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84" w:rsidRDefault="00843E84" w:rsidP="00B22B11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114300</wp:posOffset>
            </wp:positionV>
            <wp:extent cx="791210" cy="559435"/>
            <wp:effectExtent l="19050" t="0" r="8890" b="0"/>
            <wp:wrapSquare wrapText="bothSides"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843E84" w:rsidRPr="00920347" w:rsidRDefault="00843E84" w:rsidP="00843E84">
      <w:pPr>
        <w:pStyle w:val="Nadpis1"/>
      </w:pPr>
    </w:p>
    <w:p w:rsidR="00327B3D" w:rsidRPr="00327B3D" w:rsidRDefault="00327B3D" w:rsidP="00327B3D"/>
    <w:p w:rsidR="00843E84" w:rsidRPr="007E6321" w:rsidRDefault="009D06F6" w:rsidP="00843E84">
      <w:pPr>
        <w:pStyle w:val="Nadpis1"/>
        <w:rPr>
          <w:rFonts w:ascii="Arial" w:hAnsi="Arial" w:cs="Arial"/>
        </w:rPr>
      </w:pPr>
      <w:r w:rsidRPr="009D06F6">
        <w:rPr>
          <w:rFonts w:ascii="Arial" w:hAnsi="Arial" w:cs="Arial"/>
        </w:rPr>
        <w:t>Kontrolní závěr z kontrolní akce</w:t>
      </w:r>
    </w:p>
    <w:p w:rsidR="00843E84" w:rsidRPr="007E6321" w:rsidRDefault="009D06F6" w:rsidP="00843E84">
      <w:pPr>
        <w:pStyle w:val="Nadpis1"/>
        <w:rPr>
          <w:rFonts w:ascii="Arial" w:hAnsi="Arial" w:cs="Arial"/>
        </w:rPr>
      </w:pPr>
      <w:r w:rsidRPr="009D06F6">
        <w:rPr>
          <w:rFonts w:ascii="Arial" w:hAnsi="Arial" w:cs="Arial"/>
        </w:rPr>
        <w:t>1</w:t>
      </w:r>
      <w:r w:rsidR="00F44DCB">
        <w:rPr>
          <w:rFonts w:ascii="Arial" w:hAnsi="Arial" w:cs="Arial"/>
        </w:rPr>
        <w:t>2</w:t>
      </w:r>
      <w:r w:rsidRPr="009D06F6">
        <w:rPr>
          <w:rFonts w:ascii="Arial" w:hAnsi="Arial" w:cs="Arial"/>
        </w:rPr>
        <w:t>/</w:t>
      </w:r>
      <w:r w:rsidR="00F44DCB">
        <w:rPr>
          <w:rFonts w:ascii="Arial" w:hAnsi="Arial" w:cs="Arial"/>
        </w:rPr>
        <w:t>24</w:t>
      </w:r>
    </w:p>
    <w:p w:rsidR="00F44DCB" w:rsidRPr="00F44DCB" w:rsidRDefault="00F44DCB" w:rsidP="00F44DCB">
      <w:pPr>
        <w:jc w:val="center"/>
        <w:rPr>
          <w:rFonts w:ascii="Arial" w:hAnsi="Arial" w:cs="Arial"/>
          <w:b/>
          <w:sz w:val="28"/>
          <w:szCs w:val="28"/>
        </w:rPr>
      </w:pPr>
      <w:r w:rsidRPr="00F44DCB">
        <w:rPr>
          <w:rFonts w:ascii="Arial" w:hAnsi="Arial" w:cs="Arial"/>
          <w:b/>
          <w:sz w:val="28"/>
          <w:szCs w:val="28"/>
        </w:rPr>
        <w:t>Majetek a peněžní prostředky státu, se kterými je příslušný hospodařit Český úřad zeměměřický a katastrální a jeho vybrané podřízené organizační složky státu</w:t>
      </w:r>
    </w:p>
    <w:p w:rsidR="00843E84" w:rsidRDefault="00843E84" w:rsidP="00480202">
      <w:pPr>
        <w:rPr>
          <w:rFonts w:ascii="Arial" w:hAnsi="Arial" w:cs="Arial"/>
          <w:b/>
          <w:bCs/>
          <w:szCs w:val="22"/>
        </w:rPr>
      </w:pPr>
    </w:p>
    <w:p w:rsidR="0040184A" w:rsidRDefault="0040184A" w:rsidP="0040184A">
      <w:pPr>
        <w:rPr>
          <w:rFonts w:ascii="Arial" w:hAnsi="Arial" w:cs="Arial"/>
          <w:b/>
          <w:bCs/>
          <w:szCs w:val="22"/>
        </w:rPr>
      </w:pPr>
    </w:p>
    <w:p w:rsidR="00843E84" w:rsidRPr="00136783" w:rsidRDefault="00843E84" w:rsidP="0040184A">
      <w:pPr>
        <w:rPr>
          <w:rFonts w:ascii="Arial" w:hAnsi="Arial" w:cs="Arial"/>
          <w:szCs w:val="22"/>
        </w:rPr>
      </w:pPr>
      <w:r w:rsidRPr="00136783">
        <w:rPr>
          <w:rFonts w:ascii="Arial" w:hAnsi="Arial" w:cs="Arial"/>
          <w:szCs w:val="22"/>
        </w:rPr>
        <w:t>Kontrolní akce byla zařazena do plánu kontrolní činnosti Nejvyššího kontrolního úřadu (dále jen „NKÚ“) na rok 20</w:t>
      </w:r>
      <w:r>
        <w:rPr>
          <w:rFonts w:ascii="Arial" w:hAnsi="Arial" w:cs="Arial"/>
          <w:szCs w:val="22"/>
        </w:rPr>
        <w:t>1</w:t>
      </w:r>
      <w:r w:rsidR="00F44DCB">
        <w:rPr>
          <w:rFonts w:ascii="Arial" w:hAnsi="Arial" w:cs="Arial"/>
          <w:szCs w:val="22"/>
        </w:rPr>
        <w:t>2</w:t>
      </w:r>
      <w:r w:rsidRPr="00136783">
        <w:rPr>
          <w:rFonts w:ascii="Arial" w:hAnsi="Arial" w:cs="Arial"/>
          <w:szCs w:val="22"/>
        </w:rPr>
        <w:t xml:space="preserve"> pod číslem </w:t>
      </w:r>
      <w:r>
        <w:rPr>
          <w:rFonts w:ascii="Arial" w:hAnsi="Arial" w:cs="Arial"/>
          <w:szCs w:val="22"/>
        </w:rPr>
        <w:t>1</w:t>
      </w:r>
      <w:r w:rsidR="00F44DCB">
        <w:rPr>
          <w:rFonts w:ascii="Arial" w:hAnsi="Arial" w:cs="Arial"/>
          <w:szCs w:val="22"/>
        </w:rPr>
        <w:t>2/24</w:t>
      </w:r>
      <w:r w:rsidRPr="00136783">
        <w:rPr>
          <w:rFonts w:ascii="Arial" w:hAnsi="Arial" w:cs="Arial"/>
          <w:szCs w:val="22"/>
        </w:rPr>
        <w:t>. Kontrolní akci řídil a kontrolní závěr vypracoval člen NKÚ Ing.</w:t>
      </w:r>
      <w:r>
        <w:rPr>
          <w:rFonts w:ascii="Arial" w:hAnsi="Arial" w:cs="Arial"/>
          <w:szCs w:val="22"/>
        </w:rPr>
        <w:t xml:space="preserve"> Rudolf </w:t>
      </w:r>
      <w:proofErr w:type="spellStart"/>
      <w:r>
        <w:rPr>
          <w:rFonts w:ascii="Arial" w:hAnsi="Arial" w:cs="Arial"/>
          <w:szCs w:val="22"/>
        </w:rPr>
        <w:t>Kufa</w:t>
      </w:r>
      <w:proofErr w:type="spellEnd"/>
      <w:r w:rsidRPr="00136783">
        <w:rPr>
          <w:rFonts w:ascii="Arial" w:hAnsi="Arial" w:cs="Arial"/>
          <w:szCs w:val="22"/>
        </w:rPr>
        <w:t>.</w:t>
      </w:r>
    </w:p>
    <w:p w:rsidR="00843E84" w:rsidRDefault="00843E84" w:rsidP="0040184A">
      <w:pPr>
        <w:pStyle w:val="Nadpis3"/>
      </w:pPr>
    </w:p>
    <w:p w:rsidR="00843E84" w:rsidRPr="00F44DCB" w:rsidRDefault="00843E84" w:rsidP="00843E84">
      <w:pPr>
        <w:rPr>
          <w:noProof/>
          <w:szCs w:val="22"/>
        </w:rPr>
      </w:pPr>
      <w:r w:rsidRPr="00E517DA">
        <w:rPr>
          <w:rFonts w:ascii="Arial" w:hAnsi="Arial" w:cs="Arial"/>
        </w:rPr>
        <w:t>Cílem kontroly bylo prověřit</w:t>
      </w:r>
      <w:r w:rsidRPr="00E75EC1">
        <w:t xml:space="preserve"> </w:t>
      </w:r>
      <w:r w:rsidRPr="00E517DA">
        <w:rPr>
          <w:rFonts w:ascii="Arial" w:hAnsi="Arial" w:cs="Arial"/>
          <w:noProof/>
        </w:rPr>
        <w:t xml:space="preserve">hospodaření </w:t>
      </w:r>
      <w:r w:rsidR="00864725">
        <w:rPr>
          <w:rFonts w:ascii="Arial" w:hAnsi="Arial" w:cs="Arial"/>
          <w:noProof/>
        </w:rPr>
        <w:t>s </w:t>
      </w:r>
      <w:r w:rsidRPr="00E517DA">
        <w:rPr>
          <w:rFonts w:ascii="Arial" w:hAnsi="Arial" w:cs="Arial"/>
          <w:noProof/>
        </w:rPr>
        <w:t xml:space="preserve">majetkem </w:t>
      </w:r>
      <w:r w:rsidR="002B67B2">
        <w:rPr>
          <w:rFonts w:ascii="Arial" w:hAnsi="Arial" w:cs="Arial"/>
          <w:noProof/>
        </w:rPr>
        <w:t xml:space="preserve">a peněžními prostředky </w:t>
      </w:r>
      <w:r w:rsidR="00317662">
        <w:rPr>
          <w:rFonts w:ascii="Arial" w:hAnsi="Arial" w:cs="Arial"/>
          <w:noProof/>
        </w:rPr>
        <w:t xml:space="preserve">státu, se </w:t>
      </w:r>
      <w:r w:rsidRPr="00E517DA">
        <w:rPr>
          <w:rFonts w:ascii="Arial" w:hAnsi="Arial" w:cs="Arial"/>
          <w:noProof/>
        </w:rPr>
        <w:t>kterým</w:t>
      </w:r>
      <w:r w:rsidR="002B67B2">
        <w:rPr>
          <w:rFonts w:ascii="Arial" w:hAnsi="Arial" w:cs="Arial"/>
          <w:noProof/>
        </w:rPr>
        <w:t>i</w:t>
      </w:r>
      <w:r w:rsidRPr="00E517DA">
        <w:rPr>
          <w:rFonts w:ascii="Arial" w:hAnsi="Arial" w:cs="Arial"/>
          <w:noProof/>
        </w:rPr>
        <w:t xml:space="preserve"> j</w:t>
      </w:r>
      <w:r w:rsidR="00F44DCB">
        <w:rPr>
          <w:rFonts w:ascii="Arial" w:hAnsi="Arial" w:cs="Arial"/>
          <w:noProof/>
        </w:rPr>
        <w:t>e</w:t>
      </w:r>
      <w:r w:rsidRPr="00E517DA">
        <w:rPr>
          <w:rFonts w:ascii="Arial" w:hAnsi="Arial" w:cs="Arial"/>
          <w:noProof/>
        </w:rPr>
        <w:t xml:space="preserve"> příslušn</w:t>
      </w:r>
      <w:r w:rsidR="00F44DCB">
        <w:rPr>
          <w:rFonts w:ascii="Arial" w:hAnsi="Arial" w:cs="Arial"/>
          <w:noProof/>
        </w:rPr>
        <w:t>ý</w:t>
      </w:r>
      <w:r w:rsidRPr="00E517DA">
        <w:rPr>
          <w:rFonts w:ascii="Arial" w:hAnsi="Arial" w:cs="Arial"/>
          <w:noProof/>
        </w:rPr>
        <w:t xml:space="preserve"> hospodařit </w:t>
      </w:r>
      <w:r w:rsidR="00F44DCB" w:rsidRPr="00F44DCB">
        <w:rPr>
          <w:rFonts w:ascii="Arial" w:hAnsi="Arial" w:cs="Arial"/>
          <w:szCs w:val="22"/>
        </w:rPr>
        <w:t xml:space="preserve">Český úřad zeměměřický a katastrální a jeho vybrané podřízené </w:t>
      </w:r>
      <w:r w:rsidRPr="00F44DCB">
        <w:rPr>
          <w:rFonts w:ascii="Arial" w:hAnsi="Arial" w:cs="Arial"/>
          <w:noProof/>
          <w:szCs w:val="22"/>
        </w:rPr>
        <w:t>organizační složky státu</w:t>
      </w:r>
      <w:r w:rsidR="00F44DCB">
        <w:rPr>
          <w:rFonts w:ascii="Arial" w:hAnsi="Arial" w:cs="Arial"/>
          <w:noProof/>
          <w:szCs w:val="22"/>
        </w:rPr>
        <w:t>.</w:t>
      </w:r>
    </w:p>
    <w:p w:rsidR="00843E84" w:rsidRPr="00F44DCB" w:rsidRDefault="00843E84" w:rsidP="00843E84">
      <w:pPr>
        <w:rPr>
          <w:rFonts w:ascii="Arial" w:hAnsi="Arial" w:cs="Arial"/>
          <w:szCs w:val="22"/>
        </w:rPr>
      </w:pPr>
    </w:p>
    <w:p w:rsidR="00843E84" w:rsidRPr="00B85CDE" w:rsidRDefault="00843E84" w:rsidP="00843E84">
      <w:pPr>
        <w:rPr>
          <w:rFonts w:ascii="Arial" w:hAnsi="Arial" w:cs="Arial"/>
          <w:szCs w:val="22"/>
        </w:rPr>
      </w:pPr>
      <w:r w:rsidRPr="00136783">
        <w:rPr>
          <w:rFonts w:ascii="Arial" w:hAnsi="Arial" w:cs="Arial"/>
          <w:szCs w:val="22"/>
        </w:rPr>
        <w:t xml:space="preserve">Kontrola byla prováděna </w:t>
      </w:r>
      <w:r w:rsidR="00864725">
        <w:rPr>
          <w:rFonts w:ascii="Arial" w:hAnsi="Arial" w:cs="Arial"/>
          <w:szCs w:val="22"/>
        </w:rPr>
        <w:t>v </w:t>
      </w:r>
      <w:r w:rsidRPr="00136783">
        <w:rPr>
          <w:rFonts w:ascii="Arial" w:hAnsi="Arial" w:cs="Arial"/>
          <w:szCs w:val="22"/>
        </w:rPr>
        <w:t xml:space="preserve">době od </w:t>
      </w:r>
      <w:r>
        <w:rPr>
          <w:rFonts w:ascii="Arial" w:hAnsi="Arial" w:cs="Arial"/>
          <w:szCs w:val="22"/>
        </w:rPr>
        <w:t>červ</w:t>
      </w:r>
      <w:r w:rsidR="00F44DCB">
        <w:rPr>
          <w:rFonts w:ascii="Arial" w:hAnsi="Arial" w:cs="Arial"/>
          <w:szCs w:val="22"/>
        </w:rPr>
        <w:t>ence 2012</w:t>
      </w:r>
      <w:r w:rsidRPr="00136783">
        <w:rPr>
          <w:rFonts w:ascii="Arial" w:hAnsi="Arial" w:cs="Arial"/>
          <w:szCs w:val="22"/>
        </w:rPr>
        <w:t xml:space="preserve"> do </w:t>
      </w:r>
      <w:r w:rsidR="00F44DCB">
        <w:rPr>
          <w:rFonts w:ascii="Arial" w:hAnsi="Arial" w:cs="Arial"/>
          <w:szCs w:val="22"/>
        </w:rPr>
        <w:t xml:space="preserve">ledna </w:t>
      </w:r>
      <w:r w:rsidRPr="00136783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1</w:t>
      </w:r>
      <w:r w:rsidR="00F44DCB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. </w:t>
      </w:r>
      <w:r w:rsidRPr="00136783">
        <w:rPr>
          <w:rFonts w:ascii="Arial" w:hAnsi="Arial" w:cs="Arial"/>
          <w:szCs w:val="22"/>
        </w:rPr>
        <w:t>Kontrolov</w:t>
      </w:r>
      <w:r>
        <w:rPr>
          <w:rFonts w:ascii="Arial" w:hAnsi="Arial" w:cs="Arial"/>
          <w:szCs w:val="22"/>
        </w:rPr>
        <w:t>a</w:t>
      </w:r>
      <w:r w:rsidRPr="00136783">
        <w:rPr>
          <w:rFonts w:ascii="Arial" w:hAnsi="Arial" w:cs="Arial"/>
          <w:szCs w:val="22"/>
        </w:rPr>
        <w:t>n</w:t>
      </w:r>
      <w:r>
        <w:rPr>
          <w:rFonts w:ascii="Arial" w:hAnsi="Arial" w:cs="Arial"/>
          <w:szCs w:val="22"/>
        </w:rPr>
        <w:t>ým</w:t>
      </w:r>
      <w:r w:rsidRPr="00136783">
        <w:rPr>
          <w:rFonts w:ascii="Arial" w:hAnsi="Arial" w:cs="Arial"/>
          <w:szCs w:val="22"/>
        </w:rPr>
        <w:t xml:space="preserve"> období</w:t>
      </w:r>
      <w:r>
        <w:rPr>
          <w:rFonts w:ascii="Arial" w:hAnsi="Arial" w:cs="Arial"/>
          <w:szCs w:val="22"/>
        </w:rPr>
        <w:t>m</w:t>
      </w:r>
      <w:r w:rsidRPr="00136783">
        <w:rPr>
          <w:rFonts w:ascii="Arial" w:hAnsi="Arial" w:cs="Arial"/>
          <w:szCs w:val="22"/>
        </w:rPr>
        <w:t xml:space="preserve"> byl</w:t>
      </w:r>
      <w:r>
        <w:rPr>
          <w:rFonts w:ascii="Arial" w:hAnsi="Arial" w:cs="Arial"/>
          <w:szCs w:val="22"/>
        </w:rPr>
        <w:t>y</w:t>
      </w:r>
      <w:r w:rsidRPr="0013678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roky</w:t>
      </w:r>
      <w:r w:rsidRPr="00136783">
        <w:rPr>
          <w:rFonts w:ascii="Arial" w:hAnsi="Arial" w:cs="Arial"/>
          <w:szCs w:val="22"/>
        </w:rPr>
        <w:t xml:space="preserve"> 20</w:t>
      </w:r>
      <w:r w:rsidR="00F44DCB">
        <w:rPr>
          <w:rFonts w:ascii="Arial" w:hAnsi="Arial" w:cs="Arial"/>
          <w:szCs w:val="22"/>
        </w:rPr>
        <w:t>1</w:t>
      </w:r>
      <w:r w:rsidRPr="00136783">
        <w:rPr>
          <w:rFonts w:ascii="Arial" w:hAnsi="Arial" w:cs="Arial"/>
          <w:szCs w:val="22"/>
        </w:rPr>
        <w:t>0 a 20</w:t>
      </w:r>
      <w:r w:rsidR="00F44DCB">
        <w:rPr>
          <w:rFonts w:ascii="Arial" w:hAnsi="Arial" w:cs="Arial"/>
          <w:szCs w:val="22"/>
        </w:rPr>
        <w:t>11</w:t>
      </w:r>
      <w:r w:rsidRPr="00136783">
        <w:rPr>
          <w:rFonts w:ascii="Arial" w:hAnsi="Arial" w:cs="Arial"/>
          <w:szCs w:val="22"/>
        </w:rPr>
        <w:t xml:space="preserve">, </w:t>
      </w:r>
      <w:r w:rsidR="00864725">
        <w:rPr>
          <w:rFonts w:ascii="Arial" w:hAnsi="Arial" w:cs="Arial"/>
          <w:bCs/>
          <w:szCs w:val="22"/>
        </w:rPr>
        <w:t>v </w:t>
      </w:r>
      <w:r w:rsidRPr="00136783">
        <w:rPr>
          <w:rFonts w:ascii="Arial" w:hAnsi="Arial" w:cs="Arial"/>
          <w:bCs/>
          <w:szCs w:val="22"/>
        </w:rPr>
        <w:t xml:space="preserve">případě věcných souvislostí </w:t>
      </w:r>
      <w:r>
        <w:rPr>
          <w:rFonts w:ascii="Arial" w:hAnsi="Arial" w:cs="Arial"/>
          <w:bCs/>
          <w:szCs w:val="22"/>
        </w:rPr>
        <w:t xml:space="preserve">i </w:t>
      </w:r>
      <w:r w:rsidRPr="00136783">
        <w:rPr>
          <w:rFonts w:ascii="Arial" w:hAnsi="Arial" w:cs="Arial"/>
          <w:bCs/>
          <w:szCs w:val="22"/>
        </w:rPr>
        <w:t>předch</w:t>
      </w:r>
      <w:r>
        <w:rPr>
          <w:rFonts w:ascii="Arial" w:hAnsi="Arial" w:cs="Arial"/>
          <w:bCs/>
          <w:szCs w:val="22"/>
        </w:rPr>
        <w:t>ozí</w:t>
      </w:r>
      <w:r w:rsidRPr="00136783">
        <w:rPr>
          <w:rFonts w:ascii="Arial" w:hAnsi="Arial" w:cs="Arial"/>
          <w:bCs/>
          <w:szCs w:val="22"/>
        </w:rPr>
        <w:t xml:space="preserve"> období a </w:t>
      </w:r>
      <w:r>
        <w:rPr>
          <w:rFonts w:ascii="Arial" w:hAnsi="Arial" w:cs="Arial"/>
          <w:bCs/>
          <w:szCs w:val="22"/>
        </w:rPr>
        <w:t>období</w:t>
      </w:r>
      <w:r w:rsidRPr="00136783">
        <w:rPr>
          <w:rFonts w:ascii="Arial" w:hAnsi="Arial" w:cs="Arial"/>
          <w:bCs/>
          <w:szCs w:val="22"/>
        </w:rPr>
        <w:t xml:space="preserve"> do ukončení kontroly.</w:t>
      </w:r>
      <w:r w:rsidRPr="00501D47">
        <w:rPr>
          <w:rFonts w:ascii="Arial" w:hAnsi="Arial" w:cs="Arial"/>
          <w:szCs w:val="22"/>
        </w:rPr>
        <w:t xml:space="preserve"> </w:t>
      </w:r>
    </w:p>
    <w:p w:rsidR="00843E84" w:rsidRDefault="00843E84" w:rsidP="00843E84">
      <w:pPr>
        <w:rPr>
          <w:rFonts w:ascii="Arial" w:hAnsi="Arial" w:cs="Arial"/>
          <w:szCs w:val="22"/>
        </w:rPr>
      </w:pPr>
    </w:p>
    <w:p w:rsidR="00843E84" w:rsidRDefault="00843E84" w:rsidP="00843E84">
      <w:pPr>
        <w:rPr>
          <w:rFonts w:ascii="Arial" w:hAnsi="Arial" w:cs="Arial"/>
          <w:szCs w:val="22"/>
        </w:rPr>
      </w:pPr>
      <w:r w:rsidRPr="00136783">
        <w:rPr>
          <w:rFonts w:ascii="Arial" w:hAnsi="Arial" w:cs="Arial"/>
          <w:szCs w:val="22"/>
        </w:rPr>
        <w:t>Kontrolovan</w:t>
      </w:r>
      <w:r>
        <w:rPr>
          <w:rFonts w:ascii="Arial" w:hAnsi="Arial" w:cs="Arial"/>
          <w:szCs w:val="22"/>
        </w:rPr>
        <w:t xml:space="preserve">é </w:t>
      </w:r>
      <w:r w:rsidRPr="00136783">
        <w:rPr>
          <w:rFonts w:ascii="Arial" w:hAnsi="Arial" w:cs="Arial"/>
          <w:szCs w:val="22"/>
        </w:rPr>
        <w:t>osob</w:t>
      </w:r>
      <w:r>
        <w:rPr>
          <w:rFonts w:ascii="Arial" w:hAnsi="Arial" w:cs="Arial"/>
          <w:szCs w:val="22"/>
        </w:rPr>
        <w:t>y:</w:t>
      </w:r>
      <w:bookmarkStart w:id="0" w:name="_GoBack"/>
      <w:bookmarkEnd w:id="0"/>
    </w:p>
    <w:p w:rsidR="00F44DCB" w:rsidRPr="00DA11FC" w:rsidRDefault="00F44DCB" w:rsidP="0040184A">
      <w:pPr>
        <w:spacing w:before="60"/>
        <w:rPr>
          <w:rFonts w:ascii="Arial" w:hAnsi="Arial" w:cs="Arial"/>
          <w:i/>
          <w:szCs w:val="20"/>
          <w:lang w:eastAsia="cs-CZ"/>
        </w:rPr>
      </w:pPr>
      <w:r w:rsidRPr="00F44DCB">
        <w:rPr>
          <w:rFonts w:ascii="Arial" w:hAnsi="Arial" w:cs="Arial"/>
          <w:szCs w:val="22"/>
        </w:rPr>
        <w:t>Český úřad zeměměřický a katastrální</w:t>
      </w:r>
      <w:r w:rsidR="00CB551B">
        <w:rPr>
          <w:rFonts w:ascii="Arial" w:hAnsi="Arial" w:cs="Arial"/>
          <w:szCs w:val="22"/>
        </w:rPr>
        <w:t>;</w:t>
      </w:r>
      <w:r>
        <w:rPr>
          <w:rFonts w:ascii="Arial" w:hAnsi="Arial" w:cs="Arial"/>
          <w:szCs w:val="22"/>
        </w:rPr>
        <w:t xml:space="preserve"> </w:t>
      </w:r>
      <w:r w:rsidRPr="00DA11FC">
        <w:rPr>
          <w:rFonts w:ascii="Arial" w:hAnsi="Arial" w:cs="Arial"/>
        </w:rPr>
        <w:t>Katastrální úřad pro Jihočeský kraj,</w:t>
      </w:r>
      <w:r w:rsidR="002B67B2">
        <w:rPr>
          <w:rFonts w:ascii="Arial" w:hAnsi="Arial" w:cs="Arial"/>
        </w:rPr>
        <w:t xml:space="preserve"> České Budějovice</w:t>
      </w:r>
      <w:r w:rsidR="00CB551B">
        <w:rPr>
          <w:rFonts w:ascii="Arial" w:hAnsi="Arial" w:cs="Arial"/>
        </w:rPr>
        <w:t>;</w:t>
      </w:r>
      <w:r w:rsidR="002B67B2">
        <w:rPr>
          <w:rFonts w:ascii="Arial" w:hAnsi="Arial" w:cs="Arial"/>
        </w:rPr>
        <w:t xml:space="preserve"> </w:t>
      </w:r>
      <w:r w:rsidRPr="00DA11FC">
        <w:rPr>
          <w:rFonts w:ascii="Arial" w:hAnsi="Arial" w:cs="Arial"/>
        </w:rPr>
        <w:t xml:space="preserve">Katastrální úřad pro Moravskoslezský kraj, </w:t>
      </w:r>
      <w:r w:rsidR="002B67B2">
        <w:rPr>
          <w:rFonts w:ascii="Arial" w:hAnsi="Arial" w:cs="Arial"/>
        </w:rPr>
        <w:t>Opava</w:t>
      </w:r>
      <w:r w:rsidR="00CB551B">
        <w:rPr>
          <w:rFonts w:ascii="Arial" w:hAnsi="Arial" w:cs="Arial"/>
        </w:rPr>
        <w:t>;</w:t>
      </w:r>
      <w:r w:rsidR="002B67B2">
        <w:rPr>
          <w:rFonts w:ascii="Arial" w:hAnsi="Arial" w:cs="Arial"/>
        </w:rPr>
        <w:t xml:space="preserve"> </w:t>
      </w:r>
      <w:r w:rsidRPr="00DA11FC">
        <w:rPr>
          <w:rFonts w:ascii="Arial" w:hAnsi="Arial" w:cs="Arial"/>
        </w:rPr>
        <w:t>Katastrální úřad pro Olomoucký kraj,</w:t>
      </w:r>
      <w:r w:rsidR="00CB551B">
        <w:rPr>
          <w:rFonts w:ascii="Arial" w:hAnsi="Arial" w:cs="Arial"/>
        </w:rPr>
        <w:t xml:space="preserve"> Olomouc; </w:t>
      </w:r>
      <w:r w:rsidRPr="00DA11FC">
        <w:rPr>
          <w:rFonts w:ascii="Arial" w:hAnsi="Arial" w:cs="Arial"/>
        </w:rPr>
        <w:t>Katastrální úřad pro Ústecký kraj,</w:t>
      </w:r>
      <w:r w:rsidR="00CB551B">
        <w:rPr>
          <w:rFonts w:ascii="Arial" w:hAnsi="Arial" w:cs="Arial"/>
        </w:rPr>
        <w:t xml:space="preserve"> Ústí nad Labem;</w:t>
      </w:r>
      <w:r w:rsidRPr="00DA11FC">
        <w:rPr>
          <w:rFonts w:ascii="Arial" w:hAnsi="Arial" w:cs="Arial"/>
        </w:rPr>
        <w:t xml:space="preserve"> Katastrální úřad pro Vysočinu</w:t>
      </w:r>
      <w:r w:rsidR="00CB551B">
        <w:rPr>
          <w:rFonts w:ascii="Arial" w:hAnsi="Arial" w:cs="Arial"/>
        </w:rPr>
        <w:t>, Jihlava;</w:t>
      </w:r>
      <w:r>
        <w:rPr>
          <w:rFonts w:ascii="Arial" w:hAnsi="Arial" w:cs="Arial"/>
        </w:rPr>
        <w:t xml:space="preserve"> </w:t>
      </w:r>
      <w:r w:rsidRPr="00237121">
        <w:rPr>
          <w:rFonts w:ascii="Arial" w:hAnsi="Arial" w:cs="Arial"/>
        </w:rPr>
        <w:t>Katastrální úřad pro Liberecký kraj</w:t>
      </w:r>
      <w:r w:rsidR="00CB551B">
        <w:rPr>
          <w:rFonts w:ascii="Arial" w:hAnsi="Arial" w:cs="Arial"/>
        </w:rPr>
        <w:t>, Liberec</w:t>
      </w:r>
      <w:r>
        <w:rPr>
          <w:rFonts w:ascii="Arial" w:hAnsi="Arial" w:cs="Arial"/>
        </w:rPr>
        <w:t>.</w:t>
      </w:r>
      <w:r w:rsidRPr="00237121">
        <w:rPr>
          <w:rFonts w:ascii="Arial" w:hAnsi="Arial" w:cs="Arial"/>
        </w:rPr>
        <w:t xml:space="preserve"> </w:t>
      </w:r>
    </w:p>
    <w:p w:rsidR="00843E84" w:rsidRPr="00D72A5C" w:rsidRDefault="00843E84" w:rsidP="00843E84">
      <w:pPr>
        <w:rPr>
          <w:rFonts w:ascii="Arial" w:hAnsi="Arial" w:cs="Arial"/>
          <w:noProof/>
        </w:rPr>
      </w:pPr>
    </w:p>
    <w:p w:rsidR="00843E84" w:rsidRPr="001C4B6A" w:rsidRDefault="00843E84" w:rsidP="00843E84">
      <w:pPr>
        <w:pStyle w:val="NormlnKZ"/>
        <w:spacing w:after="0"/>
        <w:ind w:firstLine="0"/>
        <w:rPr>
          <w:rFonts w:ascii="Arial" w:hAnsi="Arial" w:cs="Arial"/>
          <w:szCs w:val="22"/>
        </w:rPr>
      </w:pPr>
      <w:r w:rsidRPr="002A7583">
        <w:rPr>
          <w:rFonts w:ascii="Arial" w:hAnsi="Arial" w:cs="Arial"/>
          <w:szCs w:val="22"/>
        </w:rPr>
        <w:t>Námitky proti kontrolnímu protokolu, které podal</w:t>
      </w:r>
      <w:r w:rsidR="00B77779">
        <w:rPr>
          <w:rFonts w:ascii="Arial" w:hAnsi="Arial" w:cs="Arial"/>
          <w:szCs w:val="22"/>
        </w:rPr>
        <w:t>y</w:t>
      </w:r>
      <w:r w:rsidR="00B77779" w:rsidRPr="00B77779">
        <w:rPr>
          <w:rFonts w:ascii="Arial" w:hAnsi="Arial" w:cs="Arial"/>
          <w:szCs w:val="22"/>
        </w:rPr>
        <w:t xml:space="preserve"> </w:t>
      </w:r>
      <w:r w:rsidR="00B77779" w:rsidRPr="00F44DCB">
        <w:rPr>
          <w:rFonts w:ascii="Arial" w:hAnsi="Arial" w:cs="Arial"/>
          <w:szCs w:val="22"/>
        </w:rPr>
        <w:t>Český úřad zeměměřický a katastrální</w:t>
      </w:r>
      <w:r>
        <w:rPr>
          <w:rFonts w:ascii="Arial" w:hAnsi="Arial" w:cs="Arial"/>
          <w:szCs w:val="22"/>
        </w:rPr>
        <w:t xml:space="preserve"> </w:t>
      </w:r>
      <w:r w:rsidR="00B77779">
        <w:rPr>
          <w:rFonts w:ascii="Arial" w:hAnsi="Arial" w:cs="Arial"/>
          <w:szCs w:val="22"/>
        </w:rPr>
        <w:t>a </w:t>
      </w:r>
      <w:r w:rsidR="00B77779" w:rsidRPr="00DA11FC">
        <w:rPr>
          <w:rFonts w:ascii="Arial" w:hAnsi="Arial" w:cs="Arial"/>
        </w:rPr>
        <w:t>Katastrální úřad pro Vysočinu</w:t>
      </w:r>
      <w:r w:rsidRPr="002A7583">
        <w:rPr>
          <w:rFonts w:ascii="Arial" w:hAnsi="Arial" w:cs="Arial"/>
          <w:szCs w:val="22"/>
        </w:rPr>
        <w:t xml:space="preserve">, byly vypořádány </w:t>
      </w:r>
      <w:r w:rsidRPr="002A7583">
        <w:rPr>
          <w:rFonts w:ascii="Arial" w:hAnsi="Arial" w:cs="Arial"/>
        </w:rPr>
        <w:t>vedoucí</w:t>
      </w:r>
      <w:r w:rsidR="00B77779">
        <w:rPr>
          <w:rFonts w:ascii="Arial" w:hAnsi="Arial" w:cs="Arial"/>
        </w:rPr>
        <w:t>mi</w:t>
      </w:r>
      <w:r w:rsidRPr="002A7583">
        <w:rPr>
          <w:rFonts w:ascii="Arial" w:hAnsi="Arial" w:cs="Arial"/>
        </w:rPr>
        <w:t xml:space="preserve"> skupin kontrolujících rozhodnutím</w:t>
      </w:r>
      <w:r w:rsidR="00570BBC">
        <w:rPr>
          <w:rFonts w:ascii="Arial" w:hAnsi="Arial" w:cs="Arial"/>
        </w:rPr>
        <w:t>i</w:t>
      </w:r>
      <w:r w:rsidRPr="002A7583">
        <w:rPr>
          <w:rFonts w:ascii="Arial" w:hAnsi="Arial" w:cs="Arial"/>
        </w:rPr>
        <w:t xml:space="preserve"> o námitkách. </w:t>
      </w:r>
    </w:p>
    <w:p w:rsidR="00FF7B78" w:rsidRDefault="00FF7B78" w:rsidP="0040184A">
      <w:pPr>
        <w:rPr>
          <w:rFonts w:ascii="Arial" w:hAnsi="Arial" w:cs="Arial"/>
          <w:szCs w:val="22"/>
        </w:rPr>
      </w:pPr>
    </w:p>
    <w:p w:rsidR="00FC0882" w:rsidRPr="0040184A" w:rsidRDefault="00FC0882" w:rsidP="0040184A">
      <w:pPr>
        <w:rPr>
          <w:rFonts w:ascii="Arial" w:hAnsi="Arial" w:cs="Arial"/>
          <w:szCs w:val="22"/>
        </w:rPr>
      </w:pPr>
    </w:p>
    <w:p w:rsidR="00843E84" w:rsidRPr="000C166C" w:rsidRDefault="00843E84" w:rsidP="00843E84">
      <w:pPr>
        <w:spacing w:line="276" w:lineRule="auto"/>
        <w:rPr>
          <w:rFonts w:ascii="Arial" w:hAnsi="Arial" w:cs="Arial"/>
          <w:szCs w:val="22"/>
        </w:rPr>
      </w:pPr>
      <w:proofErr w:type="gramStart"/>
      <w:r w:rsidRPr="000C166C">
        <w:rPr>
          <w:rFonts w:ascii="Arial" w:hAnsi="Arial" w:cs="Arial"/>
          <w:b/>
          <w:i/>
          <w:szCs w:val="22"/>
        </w:rPr>
        <w:t>K</w:t>
      </w:r>
      <w:r w:rsidR="003C1FC0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>o</w:t>
      </w:r>
      <w:r w:rsidR="009A6EAB" w:rsidRPr="000C166C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>l</w:t>
      </w:r>
      <w:r w:rsidR="009A6EAB" w:rsidRPr="000C166C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>e</w:t>
      </w:r>
      <w:r w:rsidR="009A6EAB" w:rsidRPr="000C166C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>g</w:t>
      </w:r>
      <w:r w:rsidR="009A6EAB" w:rsidRPr="000C166C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>i</w:t>
      </w:r>
      <w:r w:rsidR="009A6EAB" w:rsidRPr="000C166C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>u</w:t>
      </w:r>
      <w:r w:rsidR="009A6EAB" w:rsidRPr="000C166C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>m</w:t>
      </w:r>
      <w:r w:rsidR="001D2E90" w:rsidRPr="000C166C">
        <w:rPr>
          <w:rFonts w:ascii="Arial" w:hAnsi="Arial" w:cs="Arial"/>
          <w:b/>
          <w:i/>
          <w:szCs w:val="22"/>
        </w:rPr>
        <w:t xml:space="preserve"> </w:t>
      </w:r>
      <w:r w:rsidR="009A6EAB" w:rsidRPr="000C166C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 xml:space="preserve"> N</w:t>
      </w:r>
      <w:r w:rsidR="009A6EAB" w:rsidRPr="000C166C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>K</w:t>
      </w:r>
      <w:r w:rsidR="003C1FC0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>Ú</w:t>
      </w:r>
      <w:r w:rsidR="009A6EAB" w:rsidRPr="000C166C">
        <w:rPr>
          <w:rFonts w:ascii="Arial" w:hAnsi="Arial" w:cs="Arial"/>
          <w:b/>
          <w:i/>
          <w:szCs w:val="22"/>
        </w:rPr>
        <w:t xml:space="preserve">  </w:t>
      </w:r>
      <w:r w:rsidRPr="000C166C">
        <w:rPr>
          <w:rFonts w:ascii="Arial" w:hAnsi="Arial" w:cs="Arial"/>
          <w:b/>
          <w:szCs w:val="22"/>
        </w:rPr>
        <w:t xml:space="preserve"> </w:t>
      </w:r>
      <w:r w:rsidRPr="000C166C">
        <w:rPr>
          <w:rFonts w:ascii="Arial" w:hAnsi="Arial" w:cs="Arial"/>
          <w:szCs w:val="22"/>
        </w:rPr>
        <w:t>na</w:t>
      </w:r>
      <w:proofErr w:type="gramEnd"/>
      <w:r w:rsidRPr="000C166C">
        <w:rPr>
          <w:rFonts w:ascii="Arial" w:hAnsi="Arial" w:cs="Arial"/>
          <w:szCs w:val="22"/>
        </w:rPr>
        <w:t xml:space="preserve"> svém</w:t>
      </w:r>
      <w:r w:rsidR="00B77779" w:rsidRPr="000C166C">
        <w:rPr>
          <w:rFonts w:ascii="Arial" w:hAnsi="Arial" w:cs="Arial"/>
          <w:szCs w:val="22"/>
        </w:rPr>
        <w:t xml:space="preserve"> </w:t>
      </w:r>
      <w:r w:rsidR="007C679E">
        <w:rPr>
          <w:rFonts w:ascii="Arial" w:hAnsi="Arial" w:cs="Arial"/>
          <w:szCs w:val="22"/>
        </w:rPr>
        <w:t>VIII</w:t>
      </w:r>
      <w:r w:rsidRPr="000C166C">
        <w:rPr>
          <w:rFonts w:ascii="Arial" w:hAnsi="Arial" w:cs="Arial"/>
          <w:szCs w:val="22"/>
        </w:rPr>
        <w:t>. zasedání, konaném dne</w:t>
      </w:r>
      <w:r w:rsidR="00B77779" w:rsidRPr="000C166C">
        <w:rPr>
          <w:rFonts w:ascii="Arial" w:hAnsi="Arial" w:cs="Arial"/>
          <w:szCs w:val="22"/>
        </w:rPr>
        <w:t xml:space="preserve"> </w:t>
      </w:r>
      <w:r w:rsidR="007C679E">
        <w:rPr>
          <w:rFonts w:ascii="Arial" w:hAnsi="Arial" w:cs="Arial"/>
          <w:szCs w:val="22"/>
        </w:rPr>
        <w:t>29</w:t>
      </w:r>
      <w:r w:rsidRPr="000C166C">
        <w:rPr>
          <w:rFonts w:ascii="Arial" w:hAnsi="Arial" w:cs="Arial"/>
          <w:szCs w:val="22"/>
        </w:rPr>
        <w:t xml:space="preserve">. </w:t>
      </w:r>
      <w:r w:rsidR="00B77779" w:rsidRPr="000C166C">
        <w:rPr>
          <w:rFonts w:ascii="Arial" w:hAnsi="Arial" w:cs="Arial"/>
          <w:szCs w:val="22"/>
        </w:rPr>
        <w:t xml:space="preserve">dubna </w:t>
      </w:r>
      <w:r w:rsidRPr="000C166C">
        <w:rPr>
          <w:rFonts w:ascii="Arial" w:hAnsi="Arial" w:cs="Arial"/>
          <w:szCs w:val="22"/>
        </w:rPr>
        <w:t>201</w:t>
      </w:r>
      <w:r w:rsidR="00B77779" w:rsidRPr="000C166C">
        <w:rPr>
          <w:rFonts w:ascii="Arial" w:hAnsi="Arial" w:cs="Arial"/>
          <w:szCs w:val="22"/>
        </w:rPr>
        <w:t>3</w:t>
      </w:r>
      <w:r w:rsidRPr="000C166C">
        <w:rPr>
          <w:rFonts w:ascii="Arial" w:hAnsi="Arial" w:cs="Arial"/>
          <w:szCs w:val="22"/>
        </w:rPr>
        <w:t xml:space="preserve">, </w:t>
      </w:r>
    </w:p>
    <w:p w:rsidR="00843E84" w:rsidRPr="00136783" w:rsidRDefault="00843E84" w:rsidP="00843E84">
      <w:pPr>
        <w:spacing w:line="276" w:lineRule="auto"/>
        <w:rPr>
          <w:rFonts w:ascii="Arial" w:hAnsi="Arial" w:cs="Arial"/>
          <w:szCs w:val="22"/>
        </w:rPr>
      </w:pPr>
      <w:proofErr w:type="gramStart"/>
      <w:r w:rsidRPr="000C166C">
        <w:rPr>
          <w:rFonts w:ascii="Arial" w:hAnsi="Arial" w:cs="Arial"/>
          <w:b/>
          <w:i/>
          <w:szCs w:val="22"/>
        </w:rPr>
        <w:t>s</w:t>
      </w:r>
      <w:r w:rsidR="003C1FC0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>c</w:t>
      </w:r>
      <w:r w:rsidR="009A6EAB" w:rsidRPr="000C166C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>h</w:t>
      </w:r>
      <w:r w:rsidR="009A6EAB" w:rsidRPr="000C166C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>v</w:t>
      </w:r>
      <w:r w:rsidR="003C1FC0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>á</w:t>
      </w:r>
      <w:r w:rsidR="009A6EAB" w:rsidRPr="000C166C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>l</w:t>
      </w:r>
      <w:r w:rsidR="009A6EAB" w:rsidRPr="000C166C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>i</w:t>
      </w:r>
      <w:r w:rsidR="009A6EAB" w:rsidRPr="000C166C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>l</w:t>
      </w:r>
      <w:r w:rsidR="009A6EAB" w:rsidRPr="000C166C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b/>
          <w:i/>
          <w:szCs w:val="22"/>
        </w:rPr>
        <w:t>o</w:t>
      </w:r>
      <w:r w:rsidR="003C1FC0">
        <w:rPr>
          <w:rFonts w:ascii="Arial" w:hAnsi="Arial" w:cs="Arial"/>
          <w:b/>
          <w:i/>
          <w:szCs w:val="22"/>
        </w:rPr>
        <w:t xml:space="preserve">  </w:t>
      </w:r>
      <w:r w:rsidRPr="000C166C">
        <w:rPr>
          <w:rFonts w:ascii="Arial" w:hAnsi="Arial" w:cs="Arial"/>
          <w:b/>
          <w:i/>
          <w:szCs w:val="22"/>
        </w:rPr>
        <w:t xml:space="preserve"> </w:t>
      </w:r>
      <w:r w:rsidRPr="000C166C">
        <w:rPr>
          <w:rFonts w:ascii="Arial" w:hAnsi="Arial" w:cs="Arial"/>
          <w:szCs w:val="22"/>
        </w:rPr>
        <w:t>usnesením č.</w:t>
      </w:r>
      <w:proofErr w:type="gramEnd"/>
      <w:r w:rsidRPr="000C166C">
        <w:rPr>
          <w:rFonts w:ascii="Arial" w:hAnsi="Arial" w:cs="Arial"/>
          <w:szCs w:val="22"/>
        </w:rPr>
        <w:t xml:space="preserve"> </w:t>
      </w:r>
      <w:r w:rsidR="00317662">
        <w:rPr>
          <w:rFonts w:ascii="Arial" w:hAnsi="Arial" w:cs="Arial"/>
          <w:szCs w:val="22"/>
        </w:rPr>
        <w:t>6</w:t>
      </w:r>
      <w:r w:rsidR="009A6EAB" w:rsidRPr="000C166C">
        <w:rPr>
          <w:rFonts w:ascii="Arial" w:hAnsi="Arial" w:cs="Arial"/>
          <w:szCs w:val="22"/>
        </w:rPr>
        <w:t>/</w:t>
      </w:r>
      <w:r w:rsidR="007C679E">
        <w:rPr>
          <w:rFonts w:ascii="Arial" w:hAnsi="Arial" w:cs="Arial"/>
          <w:szCs w:val="22"/>
        </w:rPr>
        <w:t>VIII</w:t>
      </w:r>
      <w:r w:rsidRPr="000C166C">
        <w:rPr>
          <w:rFonts w:ascii="Arial" w:hAnsi="Arial" w:cs="Arial"/>
          <w:szCs w:val="22"/>
        </w:rPr>
        <w:t>/201</w:t>
      </w:r>
      <w:r w:rsidR="00B77779" w:rsidRPr="000C166C">
        <w:rPr>
          <w:rFonts w:ascii="Arial" w:hAnsi="Arial" w:cs="Arial"/>
          <w:szCs w:val="22"/>
        </w:rPr>
        <w:t>3</w:t>
      </w:r>
    </w:p>
    <w:p w:rsidR="00843E84" w:rsidRPr="00136783" w:rsidRDefault="00843E84" w:rsidP="00843E84">
      <w:pPr>
        <w:spacing w:line="276" w:lineRule="auto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i/>
          <w:szCs w:val="22"/>
        </w:rPr>
        <w:t>k</w:t>
      </w:r>
      <w:r w:rsidR="003C1FC0">
        <w:rPr>
          <w:rFonts w:ascii="Arial" w:hAnsi="Arial" w:cs="Arial"/>
          <w:b/>
          <w:i/>
          <w:szCs w:val="22"/>
        </w:rPr>
        <w:t xml:space="preserve"> </w:t>
      </w:r>
      <w:r w:rsidRPr="00136783">
        <w:rPr>
          <w:rFonts w:ascii="Arial" w:hAnsi="Arial" w:cs="Arial"/>
          <w:b/>
          <w:i/>
          <w:szCs w:val="22"/>
        </w:rPr>
        <w:t>o</w:t>
      </w:r>
      <w:r w:rsidR="009A6EAB">
        <w:rPr>
          <w:rFonts w:ascii="Arial" w:hAnsi="Arial" w:cs="Arial"/>
          <w:b/>
          <w:i/>
          <w:szCs w:val="22"/>
        </w:rPr>
        <w:t xml:space="preserve"> </w:t>
      </w:r>
      <w:r w:rsidRPr="00136783">
        <w:rPr>
          <w:rFonts w:ascii="Arial" w:hAnsi="Arial" w:cs="Arial"/>
          <w:b/>
          <w:i/>
          <w:szCs w:val="22"/>
        </w:rPr>
        <w:t>n</w:t>
      </w:r>
      <w:r w:rsidR="009A6EAB">
        <w:rPr>
          <w:rFonts w:ascii="Arial" w:hAnsi="Arial" w:cs="Arial"/>
          <w:b/>
          <w:i/>
          <w:szCs w:val="22"/>
        </w:rPr>
        <w:t xml:space="preserve"> </w:t>
      </w:r>
      <w:r w:rsidRPr="00136783">
        <w:rPr>
          <w:rFonts w:ascii="Arial" w:hAnsi="Arial" w:cs="Arial"/>
          <w:b/>
          <w:i/>
          <w:szCs w:val="22"/>
        </w:rPr>
        <w:t>t</w:t>
      </w:r>
      <w:r w:rsidR="009A6EAB">
        <w:rPr>
          <w:rFonts w:ascii="Arial" w:hAnsi="Arial" w:cs="Arial"/>
          <w:b/>
          <w:i/>
          <w:szCs w:val="22"/>
        </w:rPr>
        <w:t xml:space="preserve"> </w:t>
      </w:r>
      <w:r w:rsidRPr="00136783">
        <w:rPr>
          <w:rFonts w:ascii="Arial" w:hAnsi="Arial" w:cs="Arial"/>
          <w:b/>
          <w:i/>
          <w:szCs w:val="22"/>
        </w:rPr>
        <w:t>r</w:t>
      </w:r>
      <w:r w:rsidR="009A6EAB">
        <w:rPr>
          <w:rFonts w:ascii="Arial" w:hAnsi="Arial" w:cs="Arial"/>
          <w:b/>
          <w:i/>
          <w:szCs w:val="22"/>
        </w:rPr>
        <w:t xml:space="preserve"> </w:t>
      </w:r>
      <w:r w:rsidRPr="00136783">
        <w:rPr>
          <w:rFonts w:ascii="Arial" w:hAnsi="Arial" w:cs="Arial"/>
          <w:b/>
          <w:i/>
          <w:szCs w:val="22"/>
        </w:rPr>
        <w:t>o</w:t>
      </w:r>
      <w:r w:rsidR="009A6EAB">
        <w:rPr>
          <w:rFonts w:ascii="Arial" w:hAnsi="Arial" w:cs="Arial"/>
          <w:b/>
          <w:i/>
          <w:szCs w:val="22"/>
        </w:rPr>
        <w:t xml:space="preserve"> </w:t>
      </w:r>
      <w:r w:rsidRPr="00136783">
        <w:rPr>
          <w:rFonts w:ascii="Arial" w:hAnsi="Arial" w:cs="Arial"/>
          <w:b/>
          <w:i/>
          <w:szCs w:val="22"/>
        </w:rPr>
        <w:t>l</w:t>
      </w:r>
      <w:r w:rsidR="009A6EAB">
        <w:rPr>
          <w:rFonts w:ascii="Arial" w:hAnsi="Arial" w:cs="Arial"/>
          <w:b/>
          <w:i/>
          <w:szCs w:val="22"/>
        </w:rPr>
        <w:t xml:space="preserve"> </w:t>
      </w:r>
      <w:r w:rsidRPr="00136783">
        <w:rPr>
          <w:rFonts w:ascii="Arial" w:hAnsi="Arial" w:cs="Arial"/>
          <w:b/>
          <w:i/>
          <w:szCs w:val="22"/>
        </w:rPr>
        <w:t>n</w:t>
      </w:r>
      <w:r w:rsidR="009A6EAB">
        <w:rPr>
          <w:rFonts w:ascii="Arial" w:hAnsi="Arial" w:cs="Arial"/>
          <w:b/>
          <w:i/>
          <w:szCs w:val="22"/>
        </w:rPr>
        <w:t xml:space="preserve"> </w:t>
      </w:r>
      <w:r>
        <w:rPr>
          <w:rFonts w:ascii="Arial" w:hAnsi="Arial" w:cs="Arial"/>
          <w:b/>
          <w:i/>
          <w:szCs w:val="22"/>
        </w:rPr>
        <w:t>í</w:t>
      </w:r>
      <w:r w:rsidR="003C1FC0">
        <w:rPr>
          <w:rFonts w:ascii="Arial" w:hAnsi="Arial" w:cs="Arial"/>
          <w:b/>
          <w:i/>
          <w:szCs w:val="22"/>
        </w:rPr>
        <w:t xml:space="preserve">  </w:t>
      </w:r>
      <w:r w:rsidR="009A6EAB">
        <w:rPr>
          <w:rFonts w:ascii="Arial" w:hAnsi="Arial" w:cs="Arial"/>
          <w:b/>
          <w:i/>
          <w:szCs w:val="22"/>
        </w:rPr>
        <w:t xml:space="preserve"> </w:t>
      </w:r>
      <w:r w:rsidRPr="00136783">
        <w:rPr>
          <w:rFonts w:ascii="Arial" w:hAnsi="Arial" w:cs="Arial"/>
          <w:b/>
          <w:i/>
          <w:szCs w:val="22"/>
        </w:rPr>
        <w:t>z</w:t>
      </w:r>
      <w:r w:rsidR="003C1FC0">
        <w:rPr>
          <w:rFonts w:ascii="Arial" w:hAnsi="Arial" w:cs="Arial"/>
          <w:b/>
          <w:i/>
          <w:szCs w:val="22"/>
        </w:rPr>
        <w:t xml:space="preserve"> </w:t>
      </w:r>
      <w:r w:rsidRPr="00136783">
        <w:rPr>
          <w:rFonts w:ascii="Arial" w:hAnsi="Arial" w:cs="Arial"/>
          <w:b/>
          <w:i/>
          <w:szCs w:val="22"/>
        </w:rPr>
        <w:t>á</w:t>
      </w:r>
      <w:r w:rsidR="009A6EAB">
        <w:rPr>
          <w:rFonts w:ascii="Arial" w:hAnsi="Arial" w:cs="Arial"/>
          <w:b/>
          <w:i/>
          <w:szCs w:val="22"/>
        </w:rPr>
        <w:t xml:space="preserve"> </w:t>
      </w:r>
      <w:r w:rsidRPr="00136783">
        <w:rPr>
          <w:rFonts w:ascii="Arial" w:hAnsi="Arial" w:cs="Arial"/>
          <w:b/>
          <w:i/>
          <w:szCs w:val="22"/>
        </w:rPr>
        <w:t>v</w:t>
      </w:r>
      <w:r w:rsidR="003C1FC0">
        <w:rPr>
          <w:rFonts w:ascii="Arial" w:hAnsi="Arial" w:cs="Arial"/>
          <w:b/>
          <w:i/>
          <w:szCs w:val="22"/>
        </w:rPr>
        <w:t xml:space="preserve"> </w:t>
      </w:r>
      <w:r w:rsidRPr="00136783">
        <w:rPr>
          <w:rFonts w:ascii="Arial" w:hAnsi="Arial" w:cs="Arial"/>
          <w:b/>
          <w:i/>
          <w:szCs w:val="22"/>
        </w:rPr>
        <w:t>ě</w:t>
      </w:r>
      <w:r w:rsidR="009A6EAB">
        <w:rPr>
          <w:rFonts w:ascii="Arial" w:hAnsi="Arial" w:cs="Arial"/>
          <w:b/>
          <w:i/>
          <w:szCs w:val="22"/>
        </w:rPr>
        <w:t xml:space="preserve"> </w:t>
      </w:r>
      <w:r w:rsidRPr="00136783">
        <w:rPr>
          <w:rFonts w:ascii="Arial" w:hAnsi="Arial" w:cs="Arial"/>
          <w:b/>
          <w:i/>
          <w:szCs w:val="22"/>
        </w:rPr>
        <w:t>r</w:t>
      </w:r>
      <w:r w:rsidR="003C1FC0">
        <w:rPr>
          <w:rFonts w:ascii="Arial" w:hAnsi="Arial" w:cs="Arial"/>
          <w:b/>
          <w:i/>
          <w:szCs w:val="22"/>
        </w:rPr>
        <w:t xml:space="preserve">  </w:t>
      </w:r>
      <w:r>
        <w:rPr>
          <w:rFonts w:ascii="Arial" w:hAnsi="Arial" w:cs="Arial"/>
          <w:b/>
          <w:i/>
          <w:szCs w:val="22"/>
        </w:rPr>
        <w:t xml:space="preserve"> </w:t>
      </w:r>
      <w:r w:rsidRPr="00136783">
        <w:rPr>
          <w:rFonts w:ascii="Arial" w:hAnsi="Arial" w:cs="Arial"/>
          <w:szCs w:val="22"/>
        </w:rPr>
        <w:t>v</w:t>
      </w:r>
      <w:r>
        <w:rPr>
          <w:rFonts w:ascii="Arial" w:hAnsi="Arial" w:cs="Arial"/>
          <w:szCs w:val="22"/>
        </w:rPr>
        <w:t xml:space="preserve"> </w:t>
      </w:r>
      <w:r w:rsidRPr="00136783">
        <w:rPr>
          <w:rFonts w:ascii="Arial" w:hAnsi="Arial" w:cs="Arial"/>
          <w:szCs w:val="22"/>
        </w:rPr>
        <w:t>tomto</w:t>
      </w:r>
      <w:proofErr w:type="gramEnd"/>
      <w:r w:rsidRPr="00136783">
        <w:rPr>
          <w:rFonts w:ascii="Arial" w:hAnsi="Arial" w:cs="Arial"/>
          <w:szCs w:val="22"/>
        </w:rPr>
        <w:t xml:space="preserve"> znění:</w:t>
      </w:r>
    </w:p>
    <w:p w:rsidR="00843E84" w:rsidRDefault="00843E84" w:rsidP="00843E84">
      <w:pPr>
        <w:rPr>
          <w:rFonts w:ascii="Arial" w:hAnsi="Arial" w:cs="Arial"/>
          <w:szCs w:val="22"/>
        </w:rPr>
      </w:pPr>
    </w:p>
    <w:p w:rsidR="00FC0882" w:rsidRDefault="00FC0882" w:rsidP="00843E84">
      <w:pPr>
        <w:rPr>
          <w:rFonts w:ascii="Arial" w:hAnsi="Arial" w:cs="Arial"/>
          <w:szCs w:val="22"/>
        </w:rPr>
      </w:pPr>
    </w:p>
    <w:p w:rsidR="00327B3D" w:rsidRDefault="00327B3D" w:rsidP="00843E84">
      <w:pPr>
        <w:rPr>
          <w:rFonts w:ascii="Arial" w:hAnsi="Arial" w:cs="Arial"/>
          <w:szCs w:val="22"/>
        </w:rPr>
      </w:pPr>
    </w:p>
    <w:p w:rsidR="00843E84" w:rsidRPr="00563D14" w:rsidRDefault="009D06F6" w:rsidP="00EC465A">
      <w:pPr>
        <w:pStyle w:val="Nadpis2"/>
        <w:spacing w:before="0" w:after="0"/>
        <w:rPr>
          <w:rFonts w:ascii="Arial" w:hAnsi="Arial" w:cs="Arial"/>
          <w:sz w:val="24"/>
          <w:szCs w:val="24"/>
        </w:rPr>
      </w:pPr>
      <w:r w:rsidRPr="00563D14">
        <w:rPr>
          <w:rFonts w:ascii="Arial" w:hAnsi="Arial" w:cs="Arial"/>
          <w:sz w:val="24"/>
          <w:szCs w:val="24"/>
        </w:rPr>
        <w:t>I. Úvod</w:t>
      </w:r>
    </w:p>
    <w:p w:rsidR="00221904" w:rsidRDefault="00221904" w:rsidP="007254CD">
      <w:pPr>
        <w:widowControl w:val="0"/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B77779" w:rsidRDefault="00B77779" w:rsidP="007254CD">
      <w:pPr>
        <w:widowControl w:val="0"/>
        <w:autoSpaceDE w:val="0"/>
        <w:autoSpaceDN w:val="0"/>
        <w:adjustRightInd w:val="0"/>
        <w:rPr>
          <w:rFonts w:ascii="Arial" w:hAnsi="Arial" w:cs="Arial"/>
          <w:lang w:eastAsia="cs-CZ"/>
        </w:rPr>
      </w:pPr>
      <w:r w:rsidRPr="00110ED8">
        <w:rPr>
          <w:rFonts w:ascii="Arial" w:hAnsi="Arial" w:cs="Arial"/>
          <w:szCs w:val="22"/>
        </w:rPr>
        <w:t>Český úřad zeměměřický a katastrální</w:t>
      </w:r>
      <w:r w:rsidRPr="003F2456">
        <w:rPr>
          <w:rFonts w:ascii="Arial" w:hAnsi="Arial" w:cs="Arial"/>
          <w:b/>
          <w:szCs w:val="22"/>
        </w:rPr>
        <w:t xml:space="preserve"> </w:t>
      </w:r>
      <w:r w:rsidR="00843E84">
        <w:rPr>
          <w:rFonts w:ascii="Arial" w:hAnsi="Arial" w:cs="Arial"/>
          <w:szCs w:val="22"/>
        </w:rPr>
        <w:t xml:space="preserve">(dále </w:t>
      </w:r>
      <w:r w:rsidR="00327B3D">
        <w:rPr>
          <w:rFonts w:ascii="Arial" w:hAnsi="Arial" w:cs="Arial"/>
          <w:szCs w:val="22"/>
        </w:rPr>
        <w:t xml:space="preserve">jen </w:t>
      </w:r>
      <w:r w:rsidR="00843E84">
        <w:rPr>
          <w:rFonts w:ascii="Arial" w:hAnsi="Arial" w:cs="Arial"/>
          <w:szCs w:val="22"/>
        </w:rPr>
        <w:t>„</w:t>
      </w:r>
      <w:r>
        <w:rPr>
          <w:rFonts w:ascii="Arial" w:hAnsi="Arial" w:cs="Arial"/>
          <w:szCs w:val="22"/>
        </w:rPr>
        <w:t>ČÚZK</w:t>
      </w:r>
      <w:r w:rsidR="00843E84">
        <w:rPr>
          <w:rFonts w:ascii="Arial" w:hAnsi="Arial" w:cs="Arial"/>
          <w:szCs w:val="22"/>
        </w:rPr>
        <w:t>“)</w:t>
      </w:r>
      <w:r w:rsidRPr="00B77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 zřízen zákonem</w:t>
      </w:r>
      <w:r w:rsidRPr="00382C93">
        <w:rPr>
          <w:rFonts w:ascii="Arial" w:hAnsi="Arial" w:cs="Arial"/>
          <w:lang w:eastAsia="cs-CZ"/>
        </w:rPr>
        <w:t xml:space="preserve"> </w:t>
      </w:r>
      <w:r w:rsidR="00110ED8">
        <w:rPr>
          <w:rFonts w:ascii="Arial" w:hAnsi="Arial" w:cs="Arial"/>
          <w:lang w:eastAsia="cs-CZ"/>
        </w:rPr>
        <w:t>č. 359/1992 </w:t>
      </w:r>
      <w:r>
        <w:rPr>
          <w:rFonts w:ascii="Arial" w:hAnsi="Arial" w:cs="Arial"/>
          <w:lang w:eastAsia="cs-CZ"/>
        </w:rPr>
        <w:t>Sb.</w:t>
      </w:r>
      <w:r>
        <w:rPr>
          <w:rStyle w:val="Znakapoznpodarou"/>
          <w:rFonts w:ascii="Arial" w:hAnsi="Arial" w:cs="Arial"/>
          <w:lang w:eastAsia="cs-CZ"/>
        </w:rPr>
        <w:footnoteReference w:id="1"/>
      </w:r>
      <w:r>
        <w:rPr>
          <w:rFonts w:ascii="Arial" w:hAnsi="Arial" w:cs="Arial"/>
          <w:lang w:eastAsia="cs-CZ"/>
        </w:rPr>
        <w:t xml:space="preserve"> jako ústřední správní úřad zeměměřictví a katastru nemovitostí České republiky se sídlem v Praze a je dle tohoto zákona účetní jednotkou. </w:t>
      </w:r>
      <w:r w:rsidR="00327B3D">
        <w:rPr>
          <w:rFonts w:ascii="Arial" w:hAnsi="Arial" w:cs="Arial"/>
          <w:lang w:eastAsia="cs-CZ"/>
        </w:rPr>
        <w:t>D</w:t>
      </w:r>
      <w:r w:rsidR="00480202">
        <w:rPr>
          <w:rFonts w:ascii="Arial" w:hAnsi="Arial" w:cs="Arial"/>
          <w:lang w:eastAsia="cs-CZ"/>
        </w:rPr>
        <w:t>le zákona č. 218/2000 </w:t>
      </w:r>
      <w:r w:rsidR="00110ED8">
        <w:rPr>
          <w:rFonts w:ascii="Arial" w:hAnsi="Arial" w:cs="Arial"/>
          <w:lang w:eastAsia="cs-CZ"/>
        </w:rPr>
        <w:t>Sb.</w:t>
      </w:r>
      <w:r w:rsidR="00110ED8">
        <w:rPr>
          <w:rStyle w:val="Znakapoznpodarou"/>
          <w:rFonts w:ascii="Arial" w:hAnsi="Arial" w:cs="Arial"/>
          <w:lang w:eastAsia="cs-CZ"/>
        </w:rPr>
        <w:footnoteReference w:id="2"/>
      </w:r>
      <w:r w:rsidR="00110ED8">
        <w:rPr>
          <w:rFonts w:ascii="Arial" w:hAnsi="Arial" w:cs="Arial"/>
          <w:lang w:eastAsia="cs-CZ"/>
        </w:rPr>
        <w:t xml:space="preserve"> </w:t>
      </w:r>
      <w:r w:rsidR="00327B3D">
        <w:rPr>
          <w:rFonts w:ascii="Arial" w:hAnsi="Arial" w:cs="Arial"/>
          <w:lang w:eastAsia="cs-CZ"/>
        </w:rPr>
        <w:t xml:space="preserve">je ČÚZK </w:t>
      </w:r>
      <w:r>
        <w:rPr>
          <w:rFonts w:ascii="Arial" w:hAnsi="Arial" w:cs="Arial"/>
          <w:lang w:eastAsia="cs-CZ"/>
        </w:rPr>
        <w:t xml:space="preserve">správcem kapitoly státního rozpočtu 346 </w:t>
      </w:r>
      <w:r w:rsidR="00570BBC">
        <w:rPr>
          <w:rFonts w:ascii="Arial" w:hAnsi="Arial" w:cs="Arial"/>
          <w:lang w:eastAsia="cs-CZ"/>
        </w:rPr>
        <w:t xml:space="preserve">– </w:t>
      </w:r>
      <w:r w:rsidRPr="007254CD">
        <w:rPr>
          <w:rFonts w:ascii="Arial" w:hAnsi="Arial" w:cs="Arial"/>
          <w:i/>
          <w:lang w:eastAsia="cs-CZ"/>
        </w:rPr>
        <w:t>Český ú</w:t>
      </w:r>
      <w:r w:rsidR="00327B3D" w:rsidRPr="007254CD">
        <w:rPr>
          <w:rFonts w:ascii="Arial" w:hAnsi="Arial" w:cs="Arial"/>
          <w:i/>
          <w:lang w:eastAsia="cs-CZ"/>
        </w:rPr>
        <w:t xml:space="preserve">řad </w:t>
      </w:r>
      <w:r w:rsidR="00327B3D" w:rsidRPr="007254CD">
        <w:rPr>
          <w:rFonts w:ascii="Arial" w:hAnsi="Arial" w:cs="Arial"/>
          <w:i/>
          <w:lang w:eastAsia="cs-CZ"/>
        </w:rPr>
        <w:lastRenderedPageBreak/>
        <w:t>zeměměřický a katastrální</w:t>
      </w:r>
      <w:r w:rsidR="00327B3D">
        <w:rPr>
          <w:rFonts w:ascii="Arial" w:hAnsi="Arial" w:cs="Arial"/>
          <w:lang w:eastAsia="cs-CZ"/>
        </w:rPr>
        <w:t xml:space="preserve">. </w:t>
      </w:r>
      <w:r>
        <w:rPr>
          <w:rFonts w:ascii="Arial" w:hAnsi="Arial" w:cs="Arial"/>
          <w:lang w:eastAsia="cs-CZ"/>
        </w:rPr>
        <w:t xml:space="preserve">Působnost ČÚZK je stanovena </w:t>
      </w:r>
      <w:r w:rsidR="00670153">
        <w:rPr>
          <w:rFonts w:ascii="Arial" w:hAnsi="Arial" w:cs="Arial"/>
          <w:lang w:eastAsia="cs-CZ"/>
        </w:rPr>
        <w:t>v </w:t>
      </w:r>
      <w:r>
        <w:rPr>
          <w:rFonts w:ascii="Arial" w:hAnsi="Arial" w:cs="Arial"/>
          <w:lang w:eastAsia="cs-CZ"/>
        </w:rPr>
        <w:t xml:space="preserve">§ 3 zákona č. 359/1992 Sb., dle kterého </w:t>
      </w:r>
      <w:r w:rsidRPr="00895129">
        <w:rPr>
          <w:rFonts w:ascii="Arial" w:hAnsi="Arial" w:cs="Arial"/>
          <w:lang w:eastAsia="cs-CZ"/>
        </w:rPr>
        <w:t>zabezpečuje jednotné provádění činností týkajících se katastru ne</w:t>
      </w:r>
      <w:r>
        <w:rPr>
          <w:rFonts w:ascii="Arial" w:hAnsi="Arial" w:cs="Arial"/>
          <w:lang w:eastAsia="cs-CZ"/>
        </w:rPr>
        <w:t>movitostí České republiky a </w:t>
      </w:r>
      <w:r w:rsidRPr="00895129">
        <w:rPr>
          <w:rFonts w:ascii="Arial" w:hAnsi="Arial" w:cs="Arial"/>
        </w:rPr>
        <w:t>zeměměřických činností ve veřejném zájmu</w:t>
      </w:r>
      <w:r w:rsidRPr="00895129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a plní na tomto úseku další stanovené úkoly.</w:t>
      </w:r>
      <w:r w:rsidR="00480202">
        <w:rPr>
          <w:rFonts w:ascii="Arial" w:hAnsi="Arial" w:cs="Arial"/>
          <w:lang w:eastAsia="cs-CZ"/>
        </w:rPr>
        <w:t xml:space="preserve"> </w:t>
      </w:r>
      <w:r w:rsidRPr="00895129">
        <w:rPr>
          <w:rFonts w:ascii="Arial" w:hAnsi="Arial" w:cs="Arial"/>
        </w:rPr>
        <w:t xml:space="preserve">ČÚZK </w:t>
      </w:r>
      <w:r w:rsidR="00563D14">
        <w:rPr>
          <w:rFonts w:ascii="Arial" w:hAnsi="Arial" w:cs="Arial"/>
        </w:rPr>
        <w:t xml:space="preserve">mj. </w:t>
      </w:r>
      <w:r w:rsidRPr="00895129">
        <w:rPr>
          <w:rFonts w:ascii="Arial" w:hAnsi="Arial" w:cs="Arial"/>
        </w:rPr>
        <w:t>řídí 14 krajských katastrálních úřadů</w:t>
      </w:r>
      <w:r w:rsidR="00563D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21904" w:rsidRDefault="00221904" w:rsidP="007254CD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eastAsia="cs-CZ"/>
        </w:rPr>
      </w:pPr>
    </w:p>
    <w:p w:rsidR="0071268A" w:rsidRDefault="000452E4" w:rsidP="007254CD">
      <w:pPr>
        <w:widowControl w:val="0"/>
        <w:autoSpaceDE w:val="0"/>
        <w:autoSpaceDN w:val="0"/>
        <w:adjustRightInd w:val="0"/>
        <w:rPr>
          <w:rFonts w:ascii="Arial" w:hAnsi="Arial" w:cs="Arial"/>
          <w:lang w:eastAsia="cs-CZ"/>
        </w:rPr>
      </w:pPr>
      <w:r w:rsidRPr="00563D14">
        <w:rPr>
          <w:rFonts w:ascii="Arial" w:hAnsi="Arial" w:cs="Arial"/>
          <w:bCs/>
          <w:lang w:eastAsia="cs-CZ"/>
        </w:rPr>
        <w:t>Katastrální úřady</w:t>
      </w:r>
      <w:r>
        <w:rPr>
          <w:rFonts w:ascii="Arial" w:hAnsi="Arial" w:cs="Arial"/>
          <w:lang w:eastAsia="cs-CZ"/>
        </w:rPr>
        <w:t xml:space="preserve"> (dále </w:t>
      </w:r>
      <w:r w:rsidR="0046256A">
        <w:rPr>
          <w:rFonts w:ascii="Arial" w:hAnsi="Arial" w:cs="Arial"/>
          <w:lang w:eastAsia="cs-CZ"/>
        </w:rPr>
        <w:t>jen</w:t>
      </w:r>
      <w:r>
        <w:rPr>
          <w:rFonts w:ascii="Arial" w:hAnsi="Arial" w:cs="Arial"/>
          <w:lang w:eastAsia="cs-CZ"/>
        </w:rPr>
        <w:t xml:space="preserve"> „KÚ“) byly zřízeny zákonem č. 359/1992 Sb. </w:t>
      </w:r>
      <w:r w:rsidR="00CB551B">
        <w:rPr>
          <w:rFonts w:ascii="Arial" w:hAnsi="Arial" w:cs="Arial"/>
          <w:lang w:eastAsia="cs-CZ"/>
        </w:rPr>
        <w:t>Dle tohoto zákona jsou jinými</w:t>
      </w:r>
      <w:r>
        <w:rPr>
          <w:rFonts w:ascii="Arial" w:hAnsi="Arial" w:cs="Arial"/>
          <w:lang w:eastAsia="cs-CZ"/>
        </w:rPr>
        <w:t xml:space="preserve"> správní</w:t>
      </w:r>
      <w:r w:rsidR="00CB551B">
        <w:rPr>
          <w:rFonts w:ascii="Arial" w:hAnsi="Arial" w:cs="Arial"/>
          <w:lang w:eastAsia="cs-CZ"/>
        </w:rPr>
        <w:t>mi</w:t>
      </w:r>
      <w:r>
        <w:rPr>
          <w:rFonts w:ascii="Arial" w:hAnsi="Arial" w:cs="Arial"/>
          <w:lang w:eastAsia="cs-CZ"/>
        </w:rPr>
        <w:t xml:space="preserve"> úřady pro zeměměřictví a katast</w:t>
      </w:r>
      <w:r w:rsidR="00A14348">
        <w:rPr>
          <w:rFonts w:ascii="Arial" w:hAnsi="Arial" w:cs="Arial"/>
          <w:lang w:eastAsia="cs-CZ"/>
        </w:rPr>
        <w:t>r nemovitostí České republiky a </w:t>
      </w:r>
      <w:r>
        <w:rPr>
          <w:rFonts w:ascii="Arial" w:hAnsi="Arial" w:cs="Arial"/>
          <w:lang w:eastAsia="cs-CZ"/>
        </w:rPr>
        <w:t>účetní</w:t>
      </w:r>
      <w:r w:rsidR="00CB551B">
        <w:rPr>
          <w:rFonts w:ascii="Arial" w:hAnsi="Arial" w:cs="Arial"/>
          <w:lang w:eastAsia="cs-CZ"/>
        </w:rPr>
        <w:t>mi</w:t>
      </w:r>
      <w:r>
        <w:rPr>
          <w:rFonts w:ascii="Arial" w:hAnsi="Arial" w:cs="Arial"/>
          <w:lang w:eastAsia="cs-CZ"/>
        </w:rPr>
        <w:t xml:space="preserve"> jednotk</w:t>
      </w:r>
      <w:r w:rsidR="00CB551B">
        <w:rPr>
          <w:rFonts w:ascii="Arial" w:hAnsi="Arial" w:cs="Arial"/>
          <w:lang w:eastAsia="cs-CZ"/>
        </w:rPr>
        <w:t>ami</w:t>
      </w:r>
      <w:r>
        <w:rPr>
          <w:rFonts w:ascii="Arial" w:hAnsi="Arial" w:cs="Arial"/>
          <w:lang w:eastAsia="cs-CZ"/>
        </w:rPr>
        <w:t xml:space="preserve">. Věcná působnost KÚ je stanovena </w:t>
      </w:r>
      <w:r w:rsidR="00670153">
        <w:rPr>
          <w:rFonts w:ascii="Arial" w:hAnsi="Arial" w:cs="Arial"/>
          <w:lang w:eastAsia="cs-CZ"/>
        </w:rPr>
        <w:t>v </w:t>
      </w:r>
      <w:r>
        <w:rPr>
          <w:rFonts w:ascii="Arial" w:hAnsi="Arial" w:cs="Arial"/>
          <w:lang w:eastAsia="cs-CZ"/>
        </w:rPr>
        <w:t>§ 5 zákona č. 359/1992 Sb.</w:t>
      </w:r>
      <w:r w:rsidR="00570BBC">
        <w:rPr>
          <w:rFonts w:ascii="Arial" w:hAnsi="Arial" w:cs="Arial"/>
          <w:lang w:eastAsia="cs-CZ"/>
        </w:rPr>
        <w:t xml:space="preserve">, </w:t>
      </w:r>
      <w:r>
        <w:rPr>
          <w:rFonts w:ascii="Arial" w:hAnsi="Arial" w:cs="Arial"/>
          <w:lang w:eastAsia="cs-CZ"/>
        </w:rPr>
        <w:t xml:space="preserve">dle kterého vykonávají státní správu katastru nemovitostí České republiky a plní další </w:t>
      </w:r>
      <w:r w:rsidR="00570BBC">
        <w:rPr>
          <w:rFonts w:ascii="Arial" w:hAnsi="Arial" w:cs="Arial"/>
          <w:lang w:eastAsia="cs-CZ"/>
        </w:rPr>
        <w:t>zákonem stanovené</w:t>
      </w:r>
      <w:r>
        <w:rPr>
          <w:rFonts w:ascii="Arial" w:hAnsi="Arial" w:cs="Arial"/>
          <w:lang w:eastAsia="cs-CZ"/>
        </w:rPr>
        <w:t xml:space="preserve"> činnosti na úseku katastru nemovitostí a zeměměři</w:t>
      </w:r>
      <w:r w:rsidR="0046256A">
        <w:rPr>
          <w:rFonts w:ascii="Arial" w:hAnsi="Arial" w:cs="Arial"/>
          <w:lang w:eastAsia="cs-CZ"/>
        </w:rPr>
        <w:t>c</w:t>
      </w:r>
      <w:r>
        <w:rPr>
          <w:rFonts w:ascii="Arial" w:hAnsi="Arial" w:cs="Arial"/>
          <w:lang w:eastAsia="cs-CZ"/>
        </w:rPr>
        <w:t>tví.</w:t>
      </w:r>
      <w:r>
        <w:rPr>
          <w:rFonts w:ascii="Arial" w:hAnsi="Arial" w:cs="Arial"/>
          <w:vertAlign w:val="superscript"/>
          <w:lang w:eastAsia="cs-CZ"/>
        </w:rPr>
        <w:t xml:space="preserve"> </w:t>
      </w:r>
      <w:r>
        <w:rPr>
          <w:rFonts w:ascii="Arial" w:hAnsi="Arial" w:cs="Arial"/>
          <w:lang w:eastAsia="cs-CZ"/>
        </w:rPr>
        <w:t>Zákonem bylo zřízeno 14</w:t>
      </w:r>
      <w:r w:rsidR="00C35163"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>KÚ s územní působností jednotlivých krajů a hlavního města</w:t>
      </w:r>
      <w:r w:rsidR="00A14348">
        <w:rPr>
          <w:rFonts w:ascii="Arial" w:hAnsi="Arial" w:cs="Arial"/>
          <w:lang w:eastAsia="cs-CZ"/>
        </w:rPr>
        <w:t xml:space="preserve"> Prahy. V rámci KÚ existuje 104 </w:t>
      </w:r>
      <w:r>
        <w:rPr>
          <w:rFonts w:ascii="Arial" w:hAnsi="Arial" w:cs="Arial"/>
          <w:lang w:eastAsia="cs-CZ"/>
        </w:rPr>
        <w:t>katastrálních pracovišť, která jsou vnitřními organizačními jednotkami KÚ.</w:t>
      </w:r>
    </w:p>
    <w:p w:rsidR="00221904" w:rsidRDefault="00221904" w:rsidP="007254CD">
      <w:pPr>
        <w:widowControl w:val="0"/>
        <w:autoSpaceDE w:val="0"/>
        <w:autoSpaceDN w:val="0"/>
        <w:adjustRightInd w:val="0"/>
        <w:rPr>
          <w:rFonts w:ascii="Arial" w:hAnsi="Arial" w:cs="Arial"/>
          <w:lang w:eastAsia="cs-CZ"/>
        </w:rPr>
      </w:pPr>
    </w:p>
    <w:p w:rsidR="000452E4" w:rsidRDefault="0071268A" w:rsidP="007254CD">
      <w:pPr>
        <w:widowControl w:val="0"/>
        <w:autoSpaceDE w:val="0"/>
        <w:autoSpaceDN w:val="0"/>
        <w:adjustRightInd w:val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ČÚZK a KÚ jsou dle zákona č. 219/2000 Sb.</w:t>
      </w:r>
      <w:r>
        <w:rPr>
          <w:rStyle w:val="Znakapoznpodarou"/>
          <w:rFonts w:ascii="Arial" w:hAnsi="Arial" w:cs="Arial"/>
          <w:lang w:eastAsia="cs-CZ"/>
        </w:rPr>
        <w:footnoteReference w:id="3"/>
      </w:r>
      <w:r>
        <w:rPr>
          <w:rFonts w:ascii="Arial" w:hAnsi="Arial" w:cs="Arial"/>
          <w:lang w:eastAsia="cs-CZ"/>
        </w:rPr>
        <w:t xml:space="preserve"> organizačními složkami státu</w:t>
      </w:r>
      <w:r w:rsidR="00F14829">
        <w:rPr>
          <w:rFonts w:ascii="Arial" w:hAnsi="Arial" w:cs="Arial"/>
          <w:lang w:eastAsia="cs-CZ"/>
        </w:rPr>
        <w:t xml:space="preserve"> (dále </w:t>
      </w:r>
      <w:r w:rsidR="0046256A">
        <w:rPr>
          <w:rFonts w:ascii="Arial" w:hAnsi="Arial" w:cs="Arial"/>
          <w:lang w:eastAsia="cs-CZ"/>
        </w:rPr>
        <w:t xml:space="preserve">také </w:t>
      </w:r>
      <w:r w:rsidR="00F14829">
        <w:rPr>
          <w:rFonts w:ascii="Arial" w:hAnsi="Arial" w:cs="Arial"/>
          <w:lang w:eastAsia="cs-CZ"/>
        </w:rPr>
        <w:t>„OSS“)</w:t>
      </w:r>
      <w:r>
        <w:rPr>
          <w:rFonts w:ascii="Arial" w:hAnsi="Arial" w:cs="Arial"/>
        </w:rPr>
        <w:t>.</w:t>
      </w:r>
      <w:r w:rsidR="000452E4">
        <w:rPr>
          <w:rFonts w:ascii="Arial" w:hAnsi="Arial" w:cs="Arial"/>
        </w:rPr>
        <w:t xml:space="preserve"> Hospodaří s prostředky </w:t>
      </w:r>
      <w:r w:rsidR="00570BBC">
        <w:rPr>
          <w:rFonts w:ascii="Arial" w:hAnsi="Arial" w:cs="Arial"/>
        </w:rPr>
        <w:t xml:space="preserve">kapitoly </w:t>
      </w:r>
      <w:r w:rsidR="000452E4">
        <w:rPr>
          <w:rFonts w:ascii="Arial" w:hAnsi="Arial" w:cs="Arial"/>
        </w:rPr>
        <w:t xml:space="preserve">státního rozpočtu </w:t>
      </w:r>
      <w:r w:rsidR="00A14348">
        <w:rPr>
          <w:rFonts w:ascii="Arial" w:hAnsi="Arial" w:cs="Arial"/>
          <w:lang w:eastAsia="cs-CZ"/>
        </w:rPr>
        <w:t xml:space="preserve">346 </w:t>
      </w:r>
      <w:r w:rsidR="00570BBC">
        <w:rPr>
          <w:rFonts w:ascii="Arial" w:hAnsi="Arial" w:cs="Arial"/>
          <w:lang w:eastAsia="cs-CZ"/>
        </w:rPr>
        <w:t xml:space="preserve">– </w:t>
      </w:r>
      <w:r w:rsidR="00A14348" w:rsidRPr="00716021">
        <w:rPr>
          <w:rFonts w:ascii="Arial" w:hAnsi="Arial" w:cs="Arial"/>
          <w:i/>
          <w:lang w:eastAsia="cs-CZ"/>
        </w:rPr>
        <w:t>Český úřad zeměměřický a </w:t>
      </w:r>
      <w:r w:rsidR="000452E4" w:rsidRPr="00716021">
        <w:rPr>
          <w:rFonts w:ascii="Arial" w:hAnsi="Arial" w:cs="Arial"/>
          <w:i/>
          <w:lang w:eastAsia="cs-CZ"/>
        </w:rPr>
        <w:t>katastrální</w:t>
      </w:r>
      <w:r w:rsidR="000452E4">
        <w:rPr>
          <w:rFonts w:ascii="Arial" w:hAnsi="Arial" w:cs="Arial"/>
          <w:lang w:eastAsia="cs-CZ"/>
        </w:rPr>
        <w:t>. Dále hospodaří s mimorozpočtovými zdroji, kterými jsou prostředky fondů OSS (</w:t>
      </w:r>
      <w:r w:rsidR="00570BBC">
        <w:rPr>
          <w:rFonts w:ascii="Arial" w:hAnsi="Arial" w:cs="Arial"/>
          <w:lang w:eastAsia="cs-CZ"/>
        </w:rPr>
        <w:t xml:space="preserve">tj. </w:t>
      </w:r>
      <w:r w:rsidR="000452E4">
        <w:rPr>
          <w:rFonts w:ascii="Arial" w:hAnsi="Arial" w:cs="Arial"/>
          <w:lang w:eastAsia="cs-CZ"/>
        </w:rPr>
        <w:t>rezervní</w:t>
      </w:r>
      <w:r w:rsidR="00570BBC">
        <w:rPr>
          <w:rFonts w:ascii="Arial" w:hAnsi="Arial" w:cs="Arial"/>
          <w:lang w:eastAsia="cs-CZ"/>
        </w:rPr>
        <w:t>ho</w:t>
      </w:r>
      <w:r w:rsidR="000452E4">
        <w:rPr>
          <w:rFonts w:ascii="Arial" w:hAnsi="Arial" w:cs="Arial"/>
          <w:lang w:eastAsia="cs-CZ"/>
        </w:rPr>
        <w:t xml:space="preserve"> fond</w:t>
      </w:r>
      <w:r w:rsidR="00570BBC">
        <w:rPr>
          <w:rFonts w:ascii="Arial" w:hAnsi="Arial" w:cs="Arial"/>
          <w:lang w:eastAsia="cs-CZ"/>
        </w:rPr>
        <w:t>u</w:t>
      </w:r>
      <w:r w:rsidR="000452E4">
        <w:rPr>
          <w:rFonts w:ascii="Arial" w:hAnsi="Arial" w:cs="Arial"/>
          <w:lang w:eastAsia="cs-CZ"/>
        </w:rPr>
        <w:t xml:space="preserve"> a fond</w:t>
      </w:r>
      <w:r w:rsidR="00570BBC">
        <w:rPr>
          <w:rFonts w:ascii="Arial" w:hAnsi="Arial" w:cs="Arial"/>
          <w:lang w:eastAsia="cs-CZ"/>
        </w:rPr>
        <w:t>u</w:t>
      </w:r>
      <w:r w:rsidR="000452E4">
        <w:rPr>
          <w:rFonts w:ascii="Arial" w:hAnsi="Arial" w:cs="Arial"/>
          <w:lang w:eastAsia="cs-CZ"/>
        </w:rPr>
        <w:t xml:space="preserve"> kulturních a sociálních potřeb) a případné peněžité dary nebo prostředky poskytnuté ze zahraničí podle jejich vymezení na základě právního aktu.</w:t>
      </w:r>
    </w:p>
    <w:p w:rsidR="00221904" w:rsidRDefault="00221904" w:rsidP="007254CD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cs-CZ"/>
        </w:rPr>
      </w:pPr>
    </w:p>
    <w:p w:rsidR="00585F00" w:rsidRDefault="00585F00" w:rsidP="007254CD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cs-CZ"/>
        </w:rPr>
      </w:pPr>
      <w:r w:rsidRPr="00A65AB4">
        <w:rPr>
          <w:rFonts w:ascii="Arial" w:hAnsi="Arial" w:cs="Arial"/>
          <w:b/>
          <w:lang w:eastAsia="cs-CZ"/>
        </w:rPr>
        <w:t>Ekonomické ukazatele vybrané ve vazbě na kontrolované oblasti hospodaření s majetkem a peněžními prostředky</w:t>
      </w:r>
    </w:p>
    <w:p w:rsidR="00221904" w:rsidRPr="00AC6DE8" w:rsidRDefault="00221904" w:rsidP="007254CD">
      <w:pPr>
        <w:widowControl w:val="0"/>
        <w:autoSpaceDE w:val="0"/>
        <w:autoSpaceDN w:val="0"/>
        <w:adjustRightInd w:val="0"/>
        <w:rPr>
          <w:rFonts w:ascii="Arial" w:hAnsi="Arial" w:cs="Arial"/>
          <w:lang w:eastAsia="cs-CZ"/>
        </w:rPr>
      </w:pPr>
    </w:p>
    <w:p w:rsidR="00D56A3B" w:rsidRPr="00AC6DE8" w:rsidRDefault="00570BBC" w:rsidP="00AC6DE8">
      <w:pPr>
        <w:tabs>
          <w:tab w:val="left" w:pos="8222"/>
        </w:tabs>
        <w:spacing w:after="60"/>
        <w:ind w:left="1531" w:hanging="1531"/>
        <w:jc w:val="left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color w:val="000000"/>
          <w:szCs w:val="22"/>
          <w:lang w:eastAsia="cs-CZ"/>
        </w:rPr>
        <w:t xml:space="preserve">Tabulka č. 1 – </w:t>
      </w:r>
      <w:r w:rsidR="00A65AB4" w:rsidRPr="00AC6DE8">
        <w:rPr>
          <w:rFonts w:ascii="Arial" w:hAnsi="Arial" w:cs="Arial"/>
          <w:b/>
          <w:color w:val="000000"/>
          <w:szCs w:val="22"/>
          <w:lang w:eastAsia="cs-CZ"/>
        </w:rPr>
        <w:t xml:space="preserve">Stavy dlouhodobého nehmotného a hmotného majetku </w:t>
      </w:r>
      <w:r w:rsidR="00D56A3B" w:rsidRPr="00AC6DE8">
        <w:rPr>
          <w:rFonts w:ascii="Arial" w:hAnsi="Arial" w:cs="Arial"/>
          <w:b/>
          <w:color w:val="000000"/>
          <w:szCs w:val="22"/>
          <w:lang w:eastAsia="cs-CZ"/>
        </w:rPr>
        <w:t>a zásob</w:t>
      </w:r>
      <w:r w:rsidR="000378F4" w:rsidRPr="00AC6DE8">
        <w:rPr>
          <w:rFonts w:ascii="Arial" w:hAnsi="Arial" w:cs="Arial"/>
          <w:b/>
          <w:color w:val="000000"/>
          <w:szCs w:val="22"/>
          <w:lang w:eastAsia="cs-CZ"/>
        </w:rPr>
        <w:t xml:space="preserve"> </w:t>
      </w:r>
      <w:r>
        <w:rPr>
          <w:rFonts w:ascii="Arial" w:hAnsi="Arial" w:cs="Arial"/>
          <w:b/>
          <w:color w:val="000000"/>
          <w:szCs w:val="22"/>
          <w:lang w:eastAsia="cs-CZ"/>
        </w:rPr>
        <w:br/>
      </w:r>
      <w:r w:rsidR="000378F4" w:rsidRPr="00AC6DE8">
        <w:rPr>
          <w:rFonts w:ascii="Arial" w:hAnsi="Arial" w:cs="Arial"/>
          <w:b/>
          <w:color w:val="000000"/>
          <w:szCs w:val="22"/>
          <w:lang w:eastAsia="cs-CZ"/>
        </w:rPr>
        <w:t>k</w:t>
      </w:r>
      <w:r>
        <w:rPr>
          <w:rFonts w:ascii="Arial" w:hAnsi="Arial" w:cs="Arial"/>
          <w:b/>
          <w:color w:val="000000"/>
          <w:szCs w:val="22"/>
          <w:lang w:eastAsia="cs-CZ"/>
        </w:rPr>
        <w:t> </w:t>
      </w:r>
      <w:r w:rsidR="00A65AB4" w:rsidRPr="00AC6DE8">
        <w:rPr>
          <w:rFonts w:ascii="Arial" w:hAnsi="Arial" w:cs="Arial"/>
          <w:b/>
          <w:color w:val="000000"/>
          <w:szCs w:val="22"/>
          <w:lang w:eastAsia="cs-CZ"/>
        </w:rPr>
        <w:t>31. 12.</w:t>
      </w:r>
      <w:r>
        <w:rPr>
          <w:rFonts w:ascii="Arial" w:hAnsi="Arial" w:cs="Arial"/>
          <w:b/>
          <w:color w:val="000000"/>
          <w:szCs w:val="22"/>
          <w:lang w:eastAsia="cs-CZ"/>
        </w:rPr>
        <w:t xml:space="preserve"> </w:t>
      </w:r>
      <w:r w:rsidR="00A65AB4" w:rsidRPr="00AC6DE8">
        <w:rPr>
          <w:rFonts w:ascii="Arial" w:hAnsi="Arial" w:cs="Arial"/>
          <w:b/>
          <w:color w:val="000000"/>
          <w:szCs w:val="22"/>
          <w:lang w:eastAsia="cs-CZ"/>
        </w:rPr>
        <w:t>2010 a</w:t>
      </w:r>
      <w:r>
        <w:rPr>
          <w:rFonts w:ascii="Arial" w:hAnsi="Arial" w:cs="Arial"/>
          <w:b/>
          <w:color w:val="000000"/>
          <w:szCs w:val="22"/>
          <w:lang w:eastAsia="cs-CZ"/>
        </w:rPr>
        <w:t xml:space="preserve"> </w:t>
      </w:r>
      <w:r w:rsidR="00A65AB4" w:rsidRPr="00AC6DE8">
        <w:rPr>
          <w:rFonts w:ascii="Arial" w:hAnsi="Arial" w:cs="Arial"/>
          <w:b/>
          <w:color w:val="000000"/>
          <w:szCs w:val="22"/>
          <w:lang w:eastAsia="cs-CZ"/>
        </w:rPr>
        <w:t>31.</w:t>
      </w:r>
      <w:r w:rsidR="00321567" w:rsidRPr="00AC6DE8">
        <w:rPr>
          <w:rFonts w:ascii="Arial" w:hAnsi="Arial" w:cs="Arial"/>
          <w:b/>
          <w:color w:val="000000"/>
          <w:szCs w:val="22"/>
          <w:lang w:eastAsia="cs-CZ"/>
        </w:rPr>
        <w:t xml:space="preserve"> </w:t>
      </w:r>
      <w:r w:rsidR="00A65AB4" w:rsidRPr="00AC6DE8">
        <w:rPr>
          <w:rFonts w:ascii="Arial" w:hAnsi="Arial" w:cs="Arial"/>
          <w:b/>
          <w:color w:val="000000"/>
          <w:szCs w:val="22"/>
          <w:lang w:eastAsia="cs-CZ"/>
        </w:rPr>
        <w:t xml:space="preserve">12. </w:t>
      </w:r>
      <w:r w:rsidR="00A65AB4" w:rsidRPr="00AC6DE8">
        <w:rPr>
          <w:rFonts w:ascii="Arial" w:hAnsi="Arial" w:cs="Arial"/>
          <w:b/>
          <w:color w:val="000000"/>
          <w:szCs w:val="22"/>
        </w:rPr>
        <w:t>2011</w:t>
      </w:r>
      <w:r w:rsidR="00A65AB4" w:rsidRPr="00AC6DE8">
        <w:rPr>
          <w:rFonts w:ascii="Arial" w:hAnsi="Arial" w:cs="Arial"/>
          <w:b/>
          <w:color w:val="000000"/>
          <w:szCs w:val="22"/>
          <w:lang w:eastAsia="cs-CZ"/>
        </w:rPr>
        <w:t xml:space="preserve"> </w:t>
      </w:r>
    </w:p>
    <w:tbl>
      <w:tblPr>
        <w:tblW w:w="91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994"/>
        <w:gridCol w:w="990"/>
        <w:gridCol w:w="994"/>
        <w:gridCol w:w="565"/>
        <w:gridCol w:w="567"/>
        <w:gridCol w:w="851"/>
        <w:gridCol w:w="893"/>
      </w:tblGrid>
      <w:tr w:rsidR="009C14EF" w:rsidRPr="009C14EF" w:rsidTr="00953459"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EF" w:rsidRPr="00FC3BD9" w:rsidRDefault="009C14EF" w:rsidP="009C14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Kontrolované organizační složky státu</w:t>
            </w:r>
          </w:p>
        </w:tc>
        <w:tc>
          <w:tcPr>
            <w:tcW w:w="6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4EF" w:rsidRPr="00FC3BD9" w:rsidRDefault="009C14EF" w:rsidP="009C14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Stav k 31. 12. </w:t>
            </w:r>
            <w:r w:rsidR="00570BB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(</w:t>
            </w: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 tis. Kč</w:t>
            </w:r>
            <w:r w:rsidR="00570BB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9C14EF" w:rsidRPr="009C14EF" w:rsidTr="00953459">
        <w:trPr>
          <w:trHeight w:val="54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C14EF" w:rsidRPr="00FC3BD9" w:rsidRDefault="009C14EF" w:rsidP="009C14E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EF" w:rsidRPr="00FC3BD9" w:rsidRDefault="009C14EF" w:rsidP="009C14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Dlouhodobý nehmotný majetek*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EF" w:rsidRPr="00FC3BD9" w:rsidRDefault="009C14EF" w:rsidP="0091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Dlouhodobý hmotný majetek*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EF" w:rsidRPr="00FC3BD9" w:rsidRDefault="009C14EF" w:rsidP="009C14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Zásoby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4EF" w:rsidRPr="00FC3BD9" w:rsidRDefault="009C14EF" w:rsidP="006D7BDF">
            <w:pPr>
              <w:ind w:right="-27" w:hanging="7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Podíl dlouhodobého majetku a zásob na aktivech (</w:t>
            </w:r>
            <w:r w:rsidR="00570BB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 </w:t>
            </w: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%)</w:t>
            </w:r>
          </w:p>
        </w:tc>
      </w:tr>
      <w:tr w:rsidR="009C14EF" w:rsidRPr="009C14EF" w:rsidTr="00953459">
        <w:trPr>
          <w:trHeight w:val="19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C14EF" w:rsidRPr="00FC3BD9" w:rsidRDefault="009C14EF" w:rsidP="009C14E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F" w:rsidRPr="00FC3BD9" w:rsidRDefault="009C14EF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F" w:rsidRPr="00FC3BD9" w:rsidRDefault="009C14EF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F" w:rsidRPr="00FC3BD9" w:rsidRDefault="009C14EF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F" w:rsidRPr="00FC3BD9" w:rsidRDefault="009C14EF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F" w:rsidRPr="00FC3BD9" w:rsidRDefault="009C14EF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F" w:rsidRPr="00FC3BD9" w:rsidRDefault="009C14EF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F" w:rsidRPr="00FC3BD9" w:rsidRDefault="009C14EF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F" w:rsidRPr="00FC3BD9" w:rsidRDefault="009C14EF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</w:tr>
      <w:tr w:rsidR="009C14EF" w:rsidRPr="009C14EF" w:rsidTr="00953459">
        <w:trPr>
          <w:trHeight w:hRule="exact" w:val="2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ČÚZK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ind w:hanging="7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1 224 273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ind w:hanging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1 316 536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ind w:hanging="3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1 244 275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ind w:hanging="7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1 278 336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88,1</w:t>
            </w:r>
          </w:p>
        </w:tc>
      </w:tr>
      <w:tr w:rsidR="009C14EF" w:rsidRPr="009C14EF" w:rsidTr="00953459">
        <w:trPr>
          <w:trHeight w:hRule="exact" w:val="2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Jihočeský kraj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4 495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4 495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179 515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184 031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3 667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85,1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85,9</w:t>
            </w:r>
          </w:p>
        </w:tc>
      </w:tr>
      <w:tr w:rsidR="009C14EF" w:rsidRPr="009C14EF" w:rsidTr="00953459">
        <w:trPr>
          <w:trHeight w:hRule="exact" w:val="2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Liberecký kraj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2 126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124 917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116 942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1 575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90,6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88,2</w:t>
            </w:r>
          </w:p>
        </w:tc>
      </w:tr>
      <w:tr w:rsidR="009C14EF" w:rsidRPr="009C14EF" w:rsidTr="00953459">
        <w:trPr>
          <w:trHeight w:hRule="exact" w:val="2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6D7BDF">
            <w:pPr>
              <w:ind w:right="-7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KÚ pro Moravskoslezský kraj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6 164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6 211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216 140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227 995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91,7</w:t>
            </w:r>
          </w:p>
        </w:tc>
      </w:tr>
      <w:tr w:rsidR="009C14EF" w:rsidRPr="009C14EF" w:rsidTr="00953459">
        <w:trPr>
          <w:trHeight w:hRule="exact" w:val="2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Olomoucký kraj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3 769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3 129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167 214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163 578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92,0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92,1</w:t>
            </w:r>
          </w:p>
        </w:tc>
      </w:tr>
      <w:tr w:rsidR="009C14EF" w:rsidRPr="009C14EF" w:rsidTr="00953459">
        <w:trPr>
          <w:trHeight w:hRule="exact" w:val="2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KÚ pro Vysočinu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3 576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3 576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156 639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153 621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88,8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89,1</w:t>
            </w:r>
          </w:p>
        </w:tc>
      </w:tr>
      <w:tr w:rsidR="009C14EF" w:rsidRPr="009C14EF" w:rsidTr="00953459">
        <w:trPr>
          <w:trHeight w:hRule="exact" w:val="2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Ústecký kraj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2 023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183 394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183 668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C14E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86,1</w:t>
            </w:r>
          </w:p>
        </w:tc>
      </w:tr>
    </w:tbl>
    <w:p w:rsidR="00916927" w:rsidRPr="00207DEB" w:rsidRDefault="00916927" w:rsidP="00207DEB">
      <w:pPr>
        <w:pStyle w:val="Zkladntextodsazen2"/>
        <w:spacing w:before="60" w:after="0" w:line="240" w:lineRule="auto"/>
        <w:ind w:left="0"/>
        <w:rPr>
          <w:rFonts w:ascii="Arial" w:hAnsi="Arial" w:cs="Arial"/>
          <w:sz w:val="18"/>
          <w:szCs w:val="18"/>
        </w:rPr>
      </w:pPr>
      <w:r w:rsidRPr="00207DEB">
        <w:rPr>
          <w:rFonts w:ascii="Arial" w:hAnsi="Arial" w:cs="Arial"/>
          <w:b/>
          <w:sz w:val="18"/>
          <w:szCs w:val="18"/>
        </w:rPr>
        <w:t>Zdroj:</w:t>
      </w:r>
      <w:r w:rsidRPr="00207DEB">
        <w:rPr>
          <w:rFonts w:ascii="Arial" w:hAnsi="Arial" w:cs="Arial"/>
          <w:sz w:val="18"/>
          <w:szCs w:val="18"/>
        </w:rPr>
        <w:t xml:space="preserve"> rozvahy sestavené k 31. 12. 2010 a 31. 12. 2011.</w:t>
      </w:r>
    </w:p>
    <w:p w:rsidR="00A65AB4" w:rsidRPr="00207DEB" w:rsidRDefault="000378F4" w:rsidP="008464F0">
      <w:pPr>
        <w:pStyle w:val="Zkladntextodsazen2"/>
        <w:spacing w:after="0" w:line="240" w:lineRule="auto"/>
        <w:ind w:left="142" w:hanging="142"/>
        <w:rPr>
          <w:rFonts w:ascii="Arial" w:hAnsi="Arial" w:cs="Arial"/>
          <w:sz w:val="18"/>
          <w:szCs w:val="18"/>
        </w:rPr>
      </w:pPr>
      <w:r w:rsidRPr="00207DEB">
        <w:rPr>
          <w:rFonts w:ascii="Arial" w:hAnsi="Arial" w:cs="Arial"/>
          <w:color w:val="000000"/>
          <w:sz w:val="18"/>
          <w:szCs w:val="18"/>
          <w:lang w:eastAsia="cs-CZ"/>
        </w:rPr>
        <w:t xml:space="preserve">* </w:t>
      </w:r>
      <w:r w:rsidR="0073343A">
        <w:rPr>
          <w:rFonts w:ascii="Arial" w:hAnsi="Arial" w:cs="Arial"/>
          <w:color w:val="000000"/>
          <w:sz w:val="18"/>
          <w:szCs w:val="18"/>
          <w:lang w:eastAsia="cs-CZ"/>
        </w:rPr>
        <w:tab/>
      </w:r>
      <w:r w:rsidR="00F14829" w:rsidRPr="00207DEB">
        <w:rPr>
          <w:rFonts w:ascii="Arial" w:hAnsi="Arial" w:cs="Arial"/>
          <w:color w:val="000000"/>
          <w:sz w:val="18"/>
          <w:szCs w:val="18"/>
          <w:lang w:eastAsia="cs-CZ"/>
        </w:rPr>
        <w:t>S</w:t>
      </w:r>
      <w:r w:rsidRPr="00207DEB">
        <w:rPr>
          <w:rFonts w:ascii="Arial" w:hAnsi="Arial" w:cs="Arial"/>
          <w:color w:val="000000"/>
          <w:sz w:val="18"/>
          <w:szCs w:val="18"/>
          <w:lang w:eastAsia="cs-CZ"/>
        </w:rPr>
        <w:t>tavy dlouhodobého majetku jsou uvedeny v částkách brutto</w:t>
      </w:r>
      <w:r w:rsidR="00F14829" w:rsidRPr="00207DEB">
        <w:rPr>
          <w:rFonts w:ascii="Arial" w:hAnsi="Arial" w:cs="Arial"/>
          <w:color w:val="000000"/>
          <w:sz w:val="18"/>
          <w:szCs w:val="18"/>
          <w:lang w:eastAsia="cs-CZ"/>
        </w:rPr>
        <w:t>.</w:t>
      </w:r>
    </w:p>
    <w:p w:rsidR="00A65AB4" w:rsidRDefault="00A65AB4" w:rsidP="00843E84">
      <w:pPr>
        <w:pStyle w:val="Zkladntextodsazen2"/>
        <w:spacing w:after="0" w:line="240" w:lineRule="auto"/>
        <w:ind w:left="142"/>
        <w:rPr>
          <w:rFonts w:ascii="Arial" w:hAnsi="Arial" w:cs="Arial"/>
          <w:szCs w:val="22"/>
        </w:rPr>
      </w:pPr>
    </w:p>
    <w:p w:rsidR="00B62930" w:rsidRDefault="00B62930">
      <w:pPr>
        <w:spacing w:after="200" w:line="276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B62930" w:rsidRPr="002E125C" w:rsidRDefault="00B62930" w:rsidP="00843E84">
      <w:pPr>
        <w:pStyle w:val="Zkladntextodsazen2"/>
        <w:spacing w:after="0" w:line="240" w:lineRule="auto"/>
        <w:ind w:left="142"/>
        <w:rPr>
          <w:rFonts w:ascii="Arial" w:hAnsi="Arial" w:cs="Arial"/>
          <w:szCs w:val="22"/>
        </w:rPr>
      </w:pPr>
    </w:p>
    <w:p w:rsidR="00A65AB4" w:rsidRPr="002E125C" w:rsidRDefault="00A15087" w:rsidP="002E125C">
      <w:pPr>
        <w:pStyle w:val="Zkladntextodsazen2"/>
        <w:spacing w:after="60" w:line="240" w:lineRule="auto"/>
        <w:ind w:left="0"/>
        <w:rPr>
          <w:rFonts w:ascii="Arial" w:hAnsi="Arial" w:cs="Arial"/>
          <w:b/>
          <w:szCs w:val="22"/>
        </w:rPr>
      </w:pPr>
      <w:r w:rsidRPr="002E125C">
        <w:rPr>
          <w:rFonts w:ascii="Arial" w:hAnsi="Arial" w:cs="Arial"/>
          <w:b/>
          <w:szCs w:val="22"/>
        </w:rPr>
        <w:t xml:space="preserve">Tabulka č. 2 </w:t>
      </w:r>
      <w:r w:rsidR="007B5BB1" w:rsidRPr="002E125C">
        <w:rPr>
          <w:rFonts w:ascii="Arial" w:hAnsi="Arial" w:cs="Arial"/>
          <w:b/>
          <w:szCs w:val="22"/>
        </w:rPr>
        <w:t>–</w:t>
      </w:r>
      <w:r w:rsidRPr="002E125C">
        <w:rPr>
          <w:rFonts w:ascii="Arial" w:hAnsi="Arial" w:cs="Arial"/>
          <w:b/>
          <w:szCs w:val="22"/>
        </w:rPr>
        <w:t xml:space="preserve"> Stavy pohledávek a krátkodobých závazků k 31. 12. 201</w:t>
      </w:r>
      <w:r w:rsidR="00E31414" w:rsidRPr="002E125C">
        <w:rPr>
          <w:rFonts w:ascii="Arial" w:hAnsi="Arial" w:cs="Arial"/>
          <w:b/>
          <w:szCs w:val="22"/>
        </w:rPr>
        <w:t>0</w:t>
      </w:r>
      <w:r w:rsidRPr="002E125C">
        <w:rPr>
          <w:rFonts w:ascii="Arial" w:hAnsi="Arial" w:cs="Arial"/>
          <w:b/>
          <w:szCs w:val="22"/>
        </w:rPr>
        <w:t xml:space="preserve"> a 31. 12. 201</w:t>
      </w:r>
      <w:r w:rsidR="00E31414" w:rsidRPr="002E125C">
        <w:rPr>
          <w:rFonts w:ascii="Arial" w:hAnsi="Arial" w:cs="Arial"/>
          <w:b/>
          <w:szCs w:val="22"/>
        </w:rPr>
        <w:t>1</w:t>
      </w:r>
    </w:p>
    <w:tbl>
      <w:tblPr>
        <w:tblpPr w:leftFromText="141" w:rightFromText="141" w:vertAnchor="text" w:tblpX="55" w:tblpY="1"/>
        <w:tblOverlap w:val="never"/>
        <w:tblW w:w="91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569"/>
        <w:gridCol w:w="483"/>
        <w:gridCol w:w="711"/>
        <w:gridCol w:w="712"/>
        <w:gridCol w:w="514"/>
        <w:gridCol w:w="427"/>
        <w:gridCol w:w="712"/>
        <w:gridCol w:w="712"/>
        <w:gridCol w:w="569"/>
        <w:gridCol w:w="569"/>
        <w:gridCol w:w="427"/>
        <w:gridCol w:w="482"/>
      </w:tblGrid>
      <w:tr w:rsidR="009C14EF" w:rsidRPr="009C14EF" w:rsidTr="00207DEB">
        <w:trPr>
          <w:trHeight w:hRule="exact" w:val="288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EF" w:rsidRPr="00FC3BD9" w:rsidRDefault="009C14EF" w:rsidP="009534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Kontrolované organizační složky státu</w:t>
            </w:r>
          </w:p>
        </w:tc>
        <w:tc>
          <w:tcPr>
            <w:tcW w:w="68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14EF" w:rsidRPr="00FC3BD9" w:rsidRDefault="009C14EF" w:rsidP="009534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Stav k 31. 12. </w:t>
            </w:r>
            <w:r w:rsidR="0091692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(</w:t>
            </w: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 tis. Kč</w:t>
            </w:r>
            <w:r w:rsidR="0091692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9C14EF" w:rsidRPr="009C14EF" w:rsidTr="00207DEB">
        <w:trPr>
          <w:trHeight w:val="253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C14EF" w:rsidRPr="00FC3BD9" w:rsidRDefault="009C14EF" w:rsidP="0095345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EF" w:rsidRPr="00FC3BD9" w:rsidRDefault="009C14EF" w:rsidP="009534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Dlouhodobé pohledávky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EF" w:rsidRPr="00FC3BD9" w:rsidRDefault="009C14EF" w:rsidP="009534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Krátkodobé pohledávky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4EF" w:rsidRPr="00FC3BD9" w:rsidRDefault="009C14EF" w:rsidP="00C35163">
            <w:pPr>
              <w:ind w:left="-123" w:right="-7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Podíl pohledávek na aktivech (</w:t>
            </w:r>
            <w:r w:rsidR="0091692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  <w:r w:rsidR="00C3516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%)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F" w:rsidRPr="00FC3BD9" w:rsidRDefault="009C14EF" w:rsidP="009534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Krátkodobé závazky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4EF" w:rsidRPr="00FC3BD9" w:rsidRDefault="009C14EF" w:rsidP="00F649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Podíl závazků na pasivech (</w:t>
            </w:r>
            <w:r w:rsidR="0091692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 </w:t>
            </w: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%)</w:t>
            </w:r>
          </w:p>
        </w:tc>
      </w:tr>
      <w:tr w:rsidR="009C14EF" w:rsidRPr="009C14EF" w:rsidTr="00207DEB">
        <w:trPr>
          <w:trHeight w:val="566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C14EF" w:rsidRPr="00FC3BD9" w:rsidRDefault="009C14EF" w:rsidP="0095345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F" w:rsidRPr="00FC3BD9" w:rsidRDefault="009C14EF" w:rsidP="0095345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F" w:rsidRPr="00FC3BD9" w:rsidRDefault="009C14EF" w:rsidP="0095345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4EF" w:rsidRPr="00FC3BD9" w:rsidRDefault="009C14EF" w:rsidP="0095345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4EF" w:rsidRPr="00FC3BD9" w:rsidRDefault="0046256A" w:rsidP="009534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</w:t>
            </w:r>
            <w:r w:rsidR="009C14EF"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elkem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4EF" w:rsidRPr="00F92D20" w:rsidRDefault="00CA22CF" w:rsidP="00F6495A">
            <w:pPr>
              <w:ind w:left="-101" w:right="-80"/>
              <w:jc w:val="center"/>
              <w:rPr>
                <w:rFonts w:ascii="Arial" w:hAnsi="Arial" w:cs="Arial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cs-CZ"/>
              </w:rPr>
              <w:t xml:space="preserve">- </w:t>
            </w:r>
            <w:r w:rsidR="009C14EF" w:rsidRPr="00F92D20">
              <w:rPr>
                <w:rFonts w:ascii="Arial" w:hAnsi="Arial" w:cs="Arial"/>
                <w:color w:val="000000"/>
                <w:sz w:val="15"/>
                <w:szCs w:val="15"/>
                <w:lang w:eastAsia="cs-CZ"/>
              </w:rPr>
              <w:t xml:space="preserve">bez </w:t>
            </w:r>
            <w:r w:rsidR="00916927">
              <w:rPr>
                <w:rFonts w:ascii="Arial" w:hAnsi="Arial" w:cs="Arial"/>
                <w:color w:val="000000"/>
                <w:sz w:val="15"/>
                <w:szCs w:val="15"/>
                <w:lang w:eastAsia="cs-CZ"/>
              </w:rPr>
              <w:t xml:space="preserve">započtení </w:t>
            </w:r>
            <w:r w:rsidR="009C14EF" w:rsidRPr="00F92D20">
              <w:rPr>
                <w:rFonts w:ascii="Arial" w:hAnsi="Arial" w:cs="Arial"/>
                <w:color w:val="000000"/>
                <w:sz w:val="15"/>
                <w:szCs w:val="15"/>
                <w:lang w:eastAsia="cs-CZ"/>
              </w:rPr>
              <w:t>závazků na účtech 331</w:t>
            </w:r>
            <w:r w:rsidR="00916927">
              <w:rPr>
                <w:rFonts w:ascii="Arial" w:hAnsi="Arial" w:cs="Arial"/>
                <w:color w:val="000000"/>
                <w:sz w:val="15"/>
                <w:szCs w:val="15"/>
                <w:lang w:eastAsia="cs-CZ"/>
              </w:rPr>
              <w:t> </w:t>
            </w:r>
            <w:r w:rsidR="009C14EF" w:rsidRPr="00F92D20">
              <w:rPr>
                <w:rFonts w:ascii="Arial" w:hAnsi="Arial" w:cs="Arial"/>
                <w:color w:val="000000"/>
                <w:sz w:val="15"/>
                <w:szCs w:val="15"/>
                <w:lang w:eastAsia="cs-CZ"/>
              </w:rPr>
              <w:t>a</w:t>
            </w:r>
            <w:r w:rsidR="00916927">
              <w:rPr>
                <w:rFonts w:ascii="Arial" w:hAnsi="Arial" w:cs="Arial"/>
                <w:color w:val="000000"/>
                <w:sz w:val="15"/>
                <w:szCs w:val="15"/>
                <w:lang w:eastAsia="cs-CZ"/>
              </w:rPr>
              <w:t> </w:t>
            </w:r>
            <w:r w:rsidR="009C14EF" w:rsidRPr="00F92D20">
              <w:rPr>
                <w:rFonts w:ascii="Arial" w:hAnsi="Arial" w:cs="Arial"/>
                <w:color w:val="000000"/>
                <w:sz w:val="15"/>
                <w:szCs w:val="15"/>
                <w:lang w:eastAsia="cs-CZ"/>
              </w:rPr>
              <w:t>336**</w:t>
            </w:r>
          </w:p>
        </w:tc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4EF" w:rsidRPr="00FC3BD9" w:rsidRDefault="009C14EF" w:rsidP="0095345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F2CCA" w:rsidRPr="009C14EF" w:rsidTr="00207DEB">
        <w:trPr>
          <w:trHeight w:val="180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C14EF" w:rsidRPr="00FC3BD9" w:rsidRDefault="009C14EF" w:rsidP="0095345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FC3BD9" w:rsidRDefault="009C14EF" w:rsidP="00953459">
            <w:pPr>
              <w:ind w:hanging="4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4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FC3BD9" w:rsidRDefault="009C14EF" w:rsidP="00953459">
            <w:pPr>
              <w:ind w:hanging="4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FC3BD9" w:rsidRDefault="009C14EF" w:rsidP="00953459">
            <w:pPr>
              <w:ind w:hanging="4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FC3BD9" w:rsidRDefault="009C14EF" w:rsidP="00953459">
            <w:pPr>
              <w:ind w:hanging="4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5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FC3BD9" w:rsidRDefault="009C14EF" w:rsidP="00953459">
            <w:pPr>
              <w:ind w:left="-123" w:right="-7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4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FC3BD9" w:rsidRDefault="009C14EF" w:rsidP="00953459">
            <w:pPr>
              <w:ind w:left="-70" w:right="-7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FC3BD9" w:rsidRDefault="009C14EF" w:rsidP="00953459">
            <w:pPr>
              <w:ind w:hanging="4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FC3BD9" w:rsidRDefault="009C14EF" w:rsidP="00953459">
            <w:pPr>
              <w:ind w:hanging="4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5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FC3BD9" w:rsidRDefault="009C14EF" w:rsidP="00953459">
            <w:pPr>
              <w:ind w:hanging="4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5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FC3BD9" w:rsidRDefault="009C14EF" w:rsidP="00953459">
            <w:pPr>
              <w:ind w:hanging="4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4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FC3BD9" w:rsidRDefault="009C14EF" w:rsidP="00953459">
            <w:pPr>
              <w:ind w:right="-70" w:hanging="7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FC3BD9" w:rsidRDefault="009C14EF" w:rsidP="00953459">
            <w:pPr>
              <w:ind w:left="-70" w:right="-70" w:firstLine="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</w:tr>
      <w:tr w:rsidR="00AF2CCA" w:rsidRPr="009C14EF" w:rsidTr="00207DEB">
        <w:trPr>
          <w:trHeight w:hRule="exact" w:val="23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ČÚZK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 w:hanging="134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32 608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134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34 339*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left="-123" w:right="-70" w:firstLine="79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95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8 338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95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21 056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169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2 630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169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14 543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7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0,7</w:t>
            </w:r>
          </w:p>
        </w:tc>
      </w:tr>
      <w:tr w:rsidR="00AF2CCA" w:rsidRPr="009C14EF" w:rsidTr="00207DEB">
        <w:trPr>
          <w:trHeight w:hRule="exact" w:val="23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Jihočeský kraj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 w:hanging="134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6 062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495" w:right="72" w:hanging="64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5 989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left="-123" w:right="-70" w:firstLine="79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2,8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95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18 816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95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17 053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169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4 931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169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4 741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8,6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7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12,6</w:t>
            </w:r>
          </w:p>
        </w:tc>
      </w:tr>
      <w:tr w:rsidR="00AF2CCA" w:rsidRPr="009C14EF" w:rsidTr="00207DEB">
        <w:trPr>
          <w:trHeight w:hRule="exact" w:val="23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Liberecký kraj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 w:hanging="134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495" w:right="72" w:hanging="134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358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left="-123" w:right="-70" w:firstLine="79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95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10 260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95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10 225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169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169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1 730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7,3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7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15,6</w:t>
            </w:r>
          </w:p>
        </w:tc>
      </w:tr>
      <w:tr w:rsidR="00AF2CCA" w:rsidRPr="009C14EF" w:rsidTr="00207DEB">
        <w:trPr>
          <w:trHeight w:hRule="exact" w:val="23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right="-96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KÚ pro Moravskoslezský kraj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 w:hanging="134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3 562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495" w:right="72" w:hanging="134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983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left="-123" w:right="-70" w:firstLine="79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95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14 953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95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14 229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169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2 800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169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3 129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6,1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7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9,0</w:t>
            </w:r>
          </w:p>
        </w:tc>
      </w:tr>
      <w:tr w:rsidR="00AF2CCA" w:rsidRPr="009C14EF" w:rsidTr="00207DEB">
        <w:trPr>
          <w:trHeight w:hRule="exact" w:val="23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Olomoucký kraj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 w:hanging="134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2 768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495" w:right="72" w:hanging="134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2 808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left="-123" w:right="-70" w:firstLine="79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95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10 950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95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10 561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169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2 540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169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2 576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5,9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4EF" w:rsidRPr="00C36BC4" w:rsidRDefault="009C14EF" w:rsidP="00953459">
            <w:pPr>
              <w:ind w:hanging="7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8,4</w:t>
            </w:r>
          </w:p>
        </w:tc>
      </w:tr>
      <w:tr w:rsidR="00AF2CCA" w:rsidRPr="009C14EF" w:rsidTr="00207DEB">
        <w:trPr>
          <w:trHeight w:hRule="exact" w:val="23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KÚ pro Vysočinu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2 410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495"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1 105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left="-123" w:right="-70" w:firstLine="79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1,3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95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14 287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95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13 101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169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169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2 406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8,0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7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11,9</w:t>
            </w:r>
          </w:p>
        </w:tc>
      </w:tr>
      <w:tr w:rsidR="00AF2CCA" w:rsidRPr="009C14EF" w:rsidTr="00207DEB">
        <w:trPr>
          <w:trHeight w:hRule="exact" w:val="23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Ústecký kraj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865"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3 044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2E125C">
            <w:pPr>
              <w:ind w:left="-495"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1 630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left="-123" w:right="-70" w:firstLine="79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1,4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95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17 015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95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13 933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169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4 428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169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2 806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7,8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4EF" w:rsidRPr="00C36BC4" w:rsidRDefault="009C14EF" w:rsidP="00953459">
            <w:pPr>
              <w:ind w:hanging="7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10,3</w:t>
            </w:r>
          </w:p>
        </w:tc>
      </w:tr>
    </w:tbl>
    <w:p w:rsidR="00207DEB" w:rsidRDefault="00207DEB" w:rsidP="002E125C">
      <w:pPr>
        <w:pStyle w:val="Zkladntextodsazen2"/>
        <w:spacing w:before="60" w:after="0" w:line="240" w:lineRule="auto"/>
        <w:ind w:left="0"/>
        <w:rPr>
          <w:rFonts w:ascii="Arial" w:hAnsi="Arial" w:cs="Arial"/>
          <w:color w:val="000000"/>
          <w:sz w:val="18"/>
          <w:szCs w:val="18"/>
          <w:lang w:eastAsia="cs-CZ"/>
        </w:rPr>
      </w:pPr>
      <w:r w:rsidRPr="00CA5252">
        <w:rPr>
          <w:rFonts w:ascii="Arial" w:hAnsi="Arial" w:cs="Arial"/>
          <w:b/>
          <w:sz w:val="18"/>
          <w:szCs w:val="18"/>
        </w:rPr>
        <w:t>Zdroj:</w:t>
      </w:r>
      <w:r w:rsidRPr="00CA5252">
        <w:rPr>
          <w:rFonts w:ascii="Arial" w:hAnsi="Arial" w:cs="Arial"/>
          <w:sz w:val="18"/>
          <w:szCs w:val="18"/>
        </w:rPr>
        <w:t xml:space="preserve"> rozvahy sestavené k 31. 12. 2010 a 31. 12. 2011.</w:t>
      </w:r>
    </w:p>
    <w:p w:rsidR="00A15087" w:rsidRPr="00B62930" w:rsidRDefault="00A15087" w:rsidP="00207DEB">
      <w:pPr>
        <w:pStyle w:val="Zkladntextodsazen2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 xml:space="preserve">* </w:t>
      </w:r>
      <w:r w:rsidR="00207DEB">
        <w:rPr>
          <w:rFonts w:ascii="Arial" w:hAnsi="Arial" w:cs="Arial"/>
          <w:color w:val="000000"/>
          <w:sz w:val="18"/>
          <w:szCs w:val="18"/>
          <w:lang w:eastAsia="cs-CZ"/>
        </w:rPr>
        <w:tab/>
      </w:r>
      <w:r w:rsidR="00F14829" w:rsidRPr="002E125C">
        <w:rPr>
          <w:rFonts w:ascii="Arial" w:hAnsi="Arial" w:cs="Arial"/>
          <w:color w:val="000000"/>
          <w:sz w:val="18"/>
          <w:szCs w:val="18"/>
          <w:lang w:eastAsia="cs-CZ"/>
        </w:rPr>
        <w:t>Č</w:t>
      </w: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 xml:space="preserve">ástka zahrnuje </w:t>
      </w:r>
      <w:r w:rsidR="00F14829" w:rsidRPr="002E125C">
        <w:rPr>
          <w:rFonts w:ascii="Arial" w:hAnsi="Arial" w:cs="Arial"/>
          <w:color w:val="000000"/>
          <w:sz w:val="18"/>
          <w:szCs w:val="18"/>
          <w:lang w:eastAsia="cs-CZ"/>
        </w:rPr>
        <w:t xml:space="preserve">pohledávky za ústředními rozpočty ve výši </w:t>
      </w: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>18 543 tis.</w:t>
      </w:r>
      <w:r w:rsidR="007271FE" w:rsidRPr="002E125C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>Kč</w:t>
      </w:r>
      <w:r w:rsidR="00F14829" w:rsidRPr="002E125C">
        <w:rPr>
          <w:rFonts w:ascii="Arial" w:hAnsi="Arial" w:cs="Arial"/>
          <w:color w:val="000000"/>
          <w:sz w:val="18"/>
          <w:szCs w:val="18"/>
          <w:lang w:eastAsia="cs-CZ"/>
        </w:rPr>
        <w:t>.</w:t>
      </w:r>
    </w:p>
    <w:p w:rsidR="00843E84" w:rsidRPr="002E125C" w:rsidRDefault="00A15087" w:rsidP="00207DEB">
      <w:pPr>
        <w:pStyle w:val="Zkladntextodsazen2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 xml:space="preserve">** </w:t>
      </w:r>
      <w:r w:rsidR="00207DEB">
        <w:rPr>
          <w:rFonts w:ascii="Arial" w:hAnsi="Arial" w:cs="Arial"/>
          <w:color w:val="000000"/>
          <w:sz w:val="18"/>
          <w:szCs w:val="18"/>
          <w:lang w:eastAsia="cs-CZ"/>
        </w:rPr>
        <w:tab/>
      </w:r>
      <w:r w:rsidR="00F14829" w:rsidRPr="002E125C">
        <w:rPr>
          <w:rFonts w:ascii="Arial" w:hAnsi="Arial" w:cs="Arial"/>
          <w:color w:val="000000"/>
          <w:sz w:val="18"/>
          <w:szCs w:val="18"/>
          <w:lang w:eastAsia="cs-CZ"/>
        </w:rPr>
        <w:t>Ú</w:t>
      </w: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 xml:space="preserve">čty 331 </w:t>
      </w:r>
      <w:r w:rsidR="00207DEB">
        <w:rPr>
          <w:rFonts w:ascii="Arial" w:hAnsi="Arial" w:cs="Arial"/>
          <w:color w:val="000000"/>
          <w:sz w:val="18"/>
          <w:szCs w:val="18"/>
          <w:lang w:eastAsia="cs-CZ"/>
        </w:rPr>
        <w:t>–</w:t>
      </w: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r w:rsidRPr="002E125C">
        <w:rPr>
          <w:rFonts w:ascii="Arial" w:hAnsi="Arial" w:cs="Arial"/>
          <w:i/>
          <w:color w:val="000000"/>
          <w:sz w:val="18"/>
          <w:szCs w:val="18"/>
          <w:lang w:eastAsia="cs-CZ"/>
        </w:rPr>
        <w:t>Zaměstnanci</w:t>
      </w: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 xml:space="preserve">, 336 </w:t>
      </w:r>
      <w:r w:rsidR="00207DEB">
        <w:rPr>
          <w:rFonts w:ascii="Arial" w:hAnsi="Arial" w:cs="Arial"/>
          <w:color w:val="000000"/>
          <w:sz w:val="18"/>
          <w:szCs w:val="18"/>
          <w:lang w:eastAsia="cs-CZ"/>
        </w:rPr>
        <w:t>–</w:t>
      </w: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r w:rsidRPr="002E125C">
        <w:rPr>
          <w:rFonts w:ascii="Arial" w:hAnsi="Arial" w:cs="Arial"/>
          <w:i/>
          <w:color w:val="000000"/>
          <w:sz w:val="18"/>
          <w:szCs w:val="18"/>
          <w:lang w:eastAsia="cs-CZ"/>
        </w:rPr>
        <w:t>Zúčtování s institucemi sociálního zabezpečení a zdravotního pojištění</w:t>
      </w:r>
      <w:r w:rsidR="00F14829" w:rsidRPr="002E125C">
        <w:rPr>
          <w:rFonts w:ascii="Arial" w:hAnsi="Arial" w:cs="Arial"/>
          <w:color w:val="000000"/>
          <w:sz w:val="18"/>
          <w:szCs w:val="18"/>
          <w:lang w:eastAsia="cs-CZ"/>
        </w:rPr>
        <w:t>.</w:t>
      </w:r>
    </w:p>
    <w:p w:rsidR="00A15087" w:rsidRPr="002E125C" w:rsidRDefault="00A15087" w:rsidP="002E125C">
      <w:pPr>
        <w:pStyle w:val="Zkladntextodsazen2"/>
        <w:spacing w:after="0" w:line="240" w:lineRule="auto"/>
        <w:ind w:left="709" w:hanging="709"/>
        <w:rPr>
          <w:rFonts w:ascii="Arial" w:hAnsi="Arial" w:cs="Arial"/>
          <w:color w:val="000000"/>
          <w:sz w:val="18"/>
          <w:szCs w:val="18"/>
          <w:lang w:eastAsia="cs-CZ"/>
        </w:rPr>
      </w:pPr>
      <w:r w:rsidRPr="002E125C">
        <w:rPr>
          <w:rFonts w:ascii="Arial" w:hAnsi="Arial" w:cs="Arial"/>
          <w:b/>
          <w:color w:val="000000"/>
          <w:sz w:val="18"/>
          <w:szCs w:val="18"/>
          <w:lang w:eastAsia="cs-CZ"/>
        </w:rPr>
        <w:t>Pozn.:</w:t>
      </w:r>
      <w:r w:rsidR="007271FE" w:rsidRPr="002E125C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r w:rsidR="00207DEB">
        <w:rPr>
          <w:rFonts w:ascii="Arial" w:hAnsi="Arial" w:cs="Arial"/>
          <w:color w:val="000000"/>
          <w:sz w:val="18"/>
          <w:szCs w:val="18"/>
          <w:lang w:eastAsia="cs-CZ"/>
        </w:rPr>
        <w:tab/>
        <w:t>D</w:t>
      </w: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>louhodobé závazky vykazoval jen KÚ pro Vysočinu,</w:t>
      </w:r>
      <w:r w:rsidR="00207DEB">
        <w:rPr>
          <w:rFonts w:ascii="Arial" w:hAnsi="Arial" w:cs="Arial"/>
          <w:color w:val="000000"/>
          <w:sz w:val="18"/>
          <w:szCs w:val="18"/>
          <w:lang w:eastAsia="cs-CZ"/>
        </w:rPr>
        <w:t xml:space="preserve"> a to</w:t>
      </w: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r w:rsidR="00207DEB">
        <w:rPr>
          <w:rFonts w:ascii="Arial" w:hAnsi="Arial" w:cs="Arial"/>
          <w:color w:val="000000"/>
          <w:sz w:val="18"/>
          <w:szCs w:val="18"/>
          <w:lang w:eastAsia="cs-CZ"/>
        </w:rPr>
        <w:t xml:space="preserve">ve výši </w:t>
      </w: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>278 tis. Kč k 31.</w:t>
      </w:r>
      <w:r w:rsidR="007271FE" w:rsidRPr="002E125C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>12.</w:t>
      </w:r>
      <w:r w:rsidR="007271FE" w:rsidRPr="002E125C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>2010 a 85 tis.</w:t>
      </w:r>
      <w:r w:rsidR="00207DEB">
        <w:rPr>
          <w:rFonts w:ascii="Arial" w:hAnsi="Arial" w:cs="Arial"/>
          <w:color w:val="000000"/>
          <w:sz w:val="18"/>
          <w:szCs w:val="18"/>
          <w:lang w:eastAsia="cs-CZ"/>
        </w:rPr>
        <w:t> </w:t>
      </w: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>Kč k</w:t>
      </w:r>
      <w:r w:rsidR="00207DEB">
        <w:rPr>
          <w:rFonts w:ascii="Arial" w:hAnsi="Arial" w:cs="Arial"/>
          <w:color w:val="000000"/>
          <w:sz w:val="18"/>
          <w:szCs w:val="18"/>
          <w:lang w:eastAsia="cs-CZ"/>
        </w:rPr>
        <w:t> </w:t>
      </w: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>31.</w:t>
      </w:r>
      <w:r w:rsidR="007271FE" w:rsidRPr="002E125C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>12.</w:t>
      </w:r>
      <w:r w:rsidR="007271FE" w:rsidRPr="002E125C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r w:rsidRPr="002E125C">
        <w:rPr>
          <w:rFonts w:ascii="Arial" w:hAnsi="Arial" w:cs="Arial"/>
          <w:color w:val="000000"/>
          <w:sz w:val="18"/>
          <w:szCs w:val="18"/>
          <w:lang w:eastAsia="cs-CZ"/>
        </w:rPr>
        <w:t>2011</w:t>
      </w:r>
      <w:r w:rsidR="00F14829" w:rsidRPr="002E125C">
        <w:rPr>
          <w:rFonts w:ascii="Arial" w:hAnsi="Arial" w:cs="Arial"/>
          <w:color w:val="000000"/>
          <w:sz w:val="18"/>
          <w:szCs w:val="18"/>
          <w:lang w:eastAsia="cs-CZ"/>
        </w:rPr>
        <w:t>.</w:t>
      </w:r>
    </w:p>
    <w:p w:rsidR="00B62930" w:rsidRDefault="00B62930" w:rsidP="00435107">
      <w:pPr>
        <w:pStyle w:val="Zkladntextodsazen2"/>
        <w:spacing w:after="0" w:line="240" w:lineRule="auto"/>
        <w:ind w:left="0"/>
        <w:rPr>
          <w:rFonts w:ascii="Arial" w:hAnsi="Arial" w:cs="Arial"/>
          <w:szCs w:val="22"/>
        </w:rPr>
      </w:pPr>
    </w:p>
    <w:p w:rsidR="00A15087" w:rsidRPr="00435107" w:rsidRDefault="007271FE" w:rsidP="00A14348">
      <w:pPr>
        <w:pStyle w:val="Zkladntextodsazen2"/>
        <w:spacing w:after="60" w:line="240" w:lineRule="auto"/>
        <w:ind w:left="0"/>
        <w:rPr>
          <w:rFonts w:ascii="Arial" w:hAnsi="Arial" w:cs="Arial"/>
          <w:b/>
          <w:szCs w:val="22"/>
        </w:rPr>
      </w:pPr>
      <w:r w:rsidRPr="00435107">
        <w:rPr>
          <w:rFonts w:ascii="Arial" w:hAnsi="Arial" w:cs="Arial"/>
          <w:b/>
          <w:szCs w:val="22"/>
        </w:rPr>
        <w:t>Tabulka č. 3</w:t>
      </w:r>
      <w:r w:rsidR="005D7502" w:rsidRPr="00435107">
        <w:rPr>
          <w:rFonts w:ascii="Arial" w:hAnsi="Arial" w:cs="Arial"/>
          <w:b/>
          <w:szCs w:val="22"/>
        </w:rPr>
        <w:t xml:space="preserve"> </w:t>
      </w:r>
      <w:r w:rsidR="007B5BB1" w:rsidRPr="00435107">
        <w:rPr>
          <w:rFonts w:ascii="Arial" w:hAnsi="Arial" w:cs="Arial"/>
          <w:b/>
          <w:szCs w:val="22"/>
        </w:rPr>
        <w:t>–</w:t>
      </w:r>
      <w:r w:rsidR="005D7502" w:rsidRPr="00435107">
        <w:rPr>
          <w:rFonts w:ascii="Arial" w:hAnsi="Arial" w:cs="Arial"/>
          <w:b/>
          <w:szCs w:val="22"/>
        </w:rPr>
        <w:t xml:space="preserve"> </w:t>
      </w:r>
      <w:r w:rsidR="003764F2" w:rsidRPr="00435107">
        <w:rPr>
          <w:rFonts w:ascii="Arial" w:hAnsi="Arial" w:cs="Arial"/>
          <w:b/>
          <w:szCs w:val="22"/>
        </w:rPr>
        <w:t>Vybrané položky nákladů za roky 2010 a 2011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709"/>
        <w:gridCol w:w="690"/>
        <w:gridCol w:w="599"/>
        <w:gridCol w:w="599"/>
        <w:gridCol w:w="599"/>
        <w:gridCol w:w="599"/>
        <w:gridCol w:w="840"/>
        <w:gridCol w:w="840"/>
        <w:gridCol w:w="671"/>
        <w:gridCol w:w="671"/>
      </w:tblGrid>
      <w:tr w:rsidR="001169B5" w:rsidRPr="001169B5" w:rsidTr="00953459">
        <w:trPr>
          <w:trHeight w:hRule="exact"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9B5" w:rsidRPr="00796EF1" w:rsidRDefault="001169B5" w:rsidP="001169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Kontrolované organizační složky státu</w:t>
            </w:r>
          </w:p>
        </w:tc>
        <w:tc>
          <w:tcPr>
            <w:tcW w:w="54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9B5" w:rsidRPr="00796EF1" w:rsidRDefault="001169B5" w:rsidP="00AF2C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Vybrané náklady </w:t>
            </w:r>
            <w:r w:rsidR="0065338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(</w:t>
            </w: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 tis. Kč</w:t>
            </w:r>
            <w:r w:rsidR="0065338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9B5" w:rsidRPr="00796EF1" w:rsidRDefault="001169B5" w:rsidP="00796E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Podíl vybraných nákladů na nákladech </w:t>
            </w:r>
            <w:r w:rsidR="0067015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z </w:t>
            </w: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činnosti (</w:t>
            </w:r>
            <w:r w:rsidR="0065338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 </w:t>
            </w: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%)</w:t>
            </w:r>
          </w:p>
        </w:tc>
      </w:tr>
      <w:tr w:rsidR="001169B5" w:rsidRPr="001169B5" w:rsidTr="00953459">
        <w:trPr>
          <w:trHeight w:hRule="exact" w:val="198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69B5" w:rsidRPr="00796EF1" w:rsidRDefault="001169B5" w:rsidP="001169B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9B5" w:rsidRPr="00796EF1" w:rsidRDefault="001169B5" w:rsidP="001169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Spotřeba materiálu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9B5" w:rsidRPr="00796EF1" w:rsidRDefault="001169B5" w:rsidP="00F649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Opravy a</w:t>
            </w:r>
            <w:r w:rsidR="0065338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udržování</w:t>
            </w:r>
          </w:p>
        </w:tc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9B5" w:rsidRPr="00796EF1" w:rsidRDefault="001169B5" w:rsidP="00F649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Cestovné*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9B5" w:rsidRPr="00796EF1" w:rsidRDefault="001169B5" w:rsidP="001169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Ostatní služby</w:t>
            </w: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B5" w:rsidRPr="00796EF1" w:rsidRDefault="001169B5" w:rsidP="001169B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9B5" w:rsidRPr="001169B5" w:rsidTr="00953459">
        <w:trPr>
          <w:trHeight w:val="39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69B5" w:rsidRPr="00796EF1" w:rsidRDefault="001169B5" w:rsidP="001169B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B5" w:rsidRPr="00796EF1" w:rsidRDefault="001169B5" w:rsidP="001169B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B5" w:rsidRPr="00796EF1" w:rsidRDefault="001169B5" w:rsidP="001169B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B5" w:rsidRPr="00796EF1" w:rsidRDefault="001169B5" w:rsidP="001169B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B5" w:rsidRPr="00796EF1" w:rsidRDefault="001169B5" w:rsidP="001169B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9B5" w:rsidRPr="00796EF1" w:rsidRDefault="001169B5" w:rsidP="001169B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169B5" w:rsidRPr="001169B5" w:rsidTr="00953459">
        <w:trPr>
          <w:trHeight w:val="22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169B5" w:rsidRPr="00796EF1" w:rsidRDefault="001169B5" w:rsidP="001169B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B5" w:rsidRPr="00796EF1" w:rsidRDefault="001169B5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B5" w:rsidRPr="00796EF1" w:rsidRDefault="001169B5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B5" w:rsidRPr="00796EF1" w:rsidRDefault="001169B5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B5" w:rsidRPr="00796EF1" w:rsidRDefault="001169B5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B5" w:rsidRPr="00796EF1" w:rsidRDefault="001169B5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B5" w:rsidRPr="00796EF1" w:rsidRDefault="001169B5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B5" w:rsidRPr="00796EF1" w:rsidRDefault="001169B5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B5" w:rsidRPr="00796EF1" w:rsidRDefault="001169B5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B5" w:rsidRPr="00796EF1" w:rsidRDefault="001169B5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B5" w:rsidRPr="00796EF1" w:rsidRDefault="001169B5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</w:tr>
      <w:tr w:rsidR="001169B5" w:rsidRPr="001169B5" w:rsidTr="00953459">
        <w:trPr>
          <w:trHeight w:hRule="exact"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ČÚZK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4 031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3 540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5 772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7 143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1 189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170 450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210 784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65,5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70,8</w:t>
            </w:r>
          </w:p>
        </w:tc>
      </w:tr>
      <w:tr w:rsidR="001169B5" w:rsidRPr="001169B5" w:rsidTr="00953459">
        <w:trPr>
          <w:trHeight w:hRule="exact"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Jihočeský kraj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4 081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3 135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1 634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16 351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16 218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13,2</w:t>
            </w:r>
          </w:p>
        </w:tc>
      </w:tr>
      <w:tr w:rsidR="001169B5" w:rsidRPr="001169B5" w:rsidTr="00953459">
        <w:trPr>
          <w:trHeight w:hRule="exact"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Liberecký kraj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3 144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2 273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2 261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2 058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7 653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9 115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13,2</w:t>
            </w:r>
          </w:p>
        </w:tc>
      </w:tr>
      <w:tr w:rsidR="001169B5" w:rsidRPr="001169B5" w:rsidTr="00953459">
        <w:trPr>
          <w:trHeight w:hRule="exact"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KÚ pro Moravskoslezský kraj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3 897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4 217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2 890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2 781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15 382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14 188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12,4</w:t>
            </w:r>
          </w:p>
        </w:tc>
      </w:tr>
      <w:tr w:rsidR="001169B5" w:rsidRPr="001169B5" w:rsidTr="00953459">
        <w:trPr>
          <w:trHeight w:hRule="exact"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Olomoucký kraj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3 054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3 309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848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488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11 644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11 054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12,9</w:t>
            </w:r>
          </w:p>
        </w:tc>
      </w:tr>
      <w:tr w:rsidR="001169B5" w:rsidRPr="001169B5" w:rsidTr="00953459">
        <w:trPr>
          <w:trHeight w:hRule="exact"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KÚ pro Vysočinu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2 446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2 725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576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1 226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13 279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11 448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12,3</w:t>
            </w:r>
          </w:p>
        </w:tc>
      </w:tr>
      <w:tr w:rsidR="001169B5" w:rsidRPr="001169B5" w:rsidTr="00953459">
        <w:trPr>
          <w:trHeight w:hRule="exact"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Ústecký kraj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3 835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3 544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3 621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4 455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368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7 841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8 442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9B5" w:rsidRPr="00C36BC4" w:rsidRDefault="001169B5" w:rsidP="001169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12,0</w:t>
            </w:r>
          </w:p>
        </w:tc>
      </w:tr>
    </w:tbl>
    <w:p w:rsidR="0065338C" w:rsidRDefault="0065338C" w:rsidP="00435107">
      <w:pPr>
        <w:pStyle w:val="Zkladntextodsazen2"/>
        <w:spacing w:before="60" w:after="0" w:line="240" w:lineRule="auto"/>
        <w:ind w:left="142" w:hanging="142"/>
        <w:rPr>
          <w:rFonts w:ascii="Arial" w:hAnsi="Arial" w:cs="Arial"/>
          <w:sz w:val="18"/>
          <w:szCs w:val="18"/>
        </w:rPr>
      </w:pPr>
      <w:r w:rsidRPr="00291D24">
        <w:rPr>
          <w:rFonts w:ascii="Arial" w:hAnsi="Arial" w:cs="Arial"/>
          <w:b/>
          <w:sz w:val="18"/>
          <w:szCs w:val="18"/>
        </w:rPr>
        <w:t>Zdroj:</w:t>
      </w:r>
      <w:r w:rsidRPr="00291D24">
        <w:rPr>
          <w:rFonts w:ascii="Arial" w:hAnsi="Arial" w:cs="Arial"/>
          <w:sz w:val="18"/>
          <w:szCs w:val="18"/>
        </w:rPr>
        <w:t xml:space="preserve"> výkazy zisku a ztráty sestavené k 31. 12. 2010 a 31. 12. 2011. </w:t>
      </w:r>
    </w:p>
    <w:p w:rsidR="00A15087" w:rsidRPr="00435107" w:rsidRDefault="003764F2" w:rsidP="007B5BB1">
      <w:pPr>
        <w:pStyle w:val="Zkladntextodsazen2"/>
        <w:spacing w:after="0" w:line="240" w:lineRule="auto"/>
        <w:ind w:left="142" w:hanging="142"/>
        <w:rPr>
          <w:rFonts w:ascii="Arial" w:hAnsi="Arial" w:cs="Arial"/>
          <w:sz w:val="18"/>
          <w:szCs w:val="18"/>
        </w:rPr>
      </w:pPr>
      <w:r w:rsidRPr="00435107">
        <w:rPr>
          <w:rFonts w:ascii="Arial" w:hAnsi="Arial" w:cs="Arial"/>
          <w:sz w:val="18"/>
          <w:szCs w:val="18"/>
        </w:rPr>
        <w:t>*</w:t>
      </w:r>
      <w:r w:rsidR="00F14829" w:rsidRPr="00435107">
        <w:rPr>
          <w:rFonts w:ascii="Arial" w:hAnsi="Arial" w:cs="Arial"/>
          <w:sz w:val="18"/>
          <w:szCs w:val="18"/>
        </w:rPr>
        <w:t xml:space="preserve"> </w:t>
      </w:r>
      <w:r w:rsidR="00207DEB">
        <w:rPr>
          <w:rFonts w:ascii="Arial" w:hAnsi="Arial" w:cs="Arial"/>
          <w:sz w:val="18"/>
          <w:szCs w:val="18"/>
        </w:rPr>
        <w:tab/>
      </w:r>
      <w:r w:rsidR="0065338C">
        <w:rPr>
          <w:rFonts w:ascii="Arial" w:hAnsi="Arial" w:cs="Arial"/>
          <w:sz w:val="18"/>
          <w:szCs w:val="18"/>
        </w:rPr>
        <w:t>Položka zahrnuje</w:t>
      </w:r>
      <w:r w:rsidR="00F14829" w:rsidRPr="00435107">
        <w:rPr>
          <w:rFonts w:ascii="Arial" w:hAnsi="Arial" w:cs="Arial"/>
          <w:sz w:val="18"/>
          <w:szCs w:val="18"/>
        </w:rPr>
        <w:t xml:space="preserve"> náklady na cestovné zaměstnanců vyjma zahraničních pracovních cest.</w:t>
      </w:r>
      <w:r w:rsidR="00321567" w:rsidRPr="00435107">
        <w:rPr>
          <w:rFonts w:ascii="Arial" w:hAnsi="Arial" w:cs="Arial"/>
          <w:sz w:val="18"/>
          <w:szCs w:val="18"/>
        </w:rPr>
        <w:t xml:space="preserve"> Náklady cestovného spojené se zahraničními pracovními cestami zaměstnanců resortu ČÚZK byly hrazeny z rozpočtu ČÚZK, kde byly výdaje na zahraniční cesty rozpočtovány.</w:t>
      </w:r>
    </w:p>
    <w:p w:rsidR="00B62930" w:rsidRPr="00F31161" w:rsidRDefault="00B62930" w:rsidP="00435107">
      <w:pPr>
        <w:pStyle w:val="Odstavecseseznamem"/>
        <w:tabs>
          <w:tab w:val="left" w:pos="284"/>
        </w:tabs>
        <w:ind w:left="0"/>
        <w:contextualSpacing w:val="0"/>
        <w:rPr>
          <w:rFonts w:ascii="Arial" w:hAnsi="Arial" w:cs="Arial"/>
        </w:rPr>
      </w:pPr>
    </w:p>
    <w:p w:rsidR="00AA49D4" w:rsidRPr="00AB2AB5" w:rsidRDefault="00321567" w:rsidP="00480202">
      <w:pPr>
        <w:pStyle w:val="Zkladntextodsazen2"/>
        <w:spacing w:after="60" w:line="240" w:lineRule="auto"/>
        <w:ind w:left="142" w:hanging="142"/>
        <w:rPr>
          <w:rFonts w:ascii="Arial" w:hAnsi="Arial" w:cs="Arial"/>
          <w:b/>
          <w:szCs w:val="22"/>
        </w:rPr>
      </w:pPr>
      <w:r w:rsidRPr="00AB2AB5">
        <w:rPr>
          <w:rFonts w:ascii="Arial" w:hAnsi="Arial" w:cs="Arial"/>
          <w:b/>
          <w:szCs w:val="22"/>
        </w:rPr>
        <w:t xml:space="preserve">Tabulka č. 4 </w:t>
      </w:r>
      <w:r w:rsidR="00D37968" w:rsidRPr="00AB2AB5">
        <w:rPr>
          <w:rFonts w:ascii="Arial" w:hAnsi="Arial" w:cs="Arial"/>
          <w:b/>
          <w:szCs w:val="22"/>
        </w:rPr>
        <w:t>–</w:t>
      </w:r>
      <w:r w:rsidR="00C35163">
        <w:rPr>
          <w:rFonts w:ascii="Arial" w:hAnsi="Arial" w:cs="Arial"/>
          <w:b/>
          <w:szCs w:val="22"/>
        </w:rPr>
        <w:t xml:space="preserve"> </w:t>
      </w:r>
      <w:r w:rsidRPr="00AB2AB5">
        <w:rPr>
          <w:rFonts w:ascii="Arial" w:hAnsi="Arial" w:cs="Arial"/>
          <w:b/>
          <w:szCs w:val="22"/>
        </w:rPr>
        <w:t>Vybrané položky výnosů za rok</w:t>
      </w:r>
      <w:r w:rsidR="00E31414" w:rsidRPr="00AB2AB5">
        <w:rPr>
          <w:rFonts w:ascii="Arial" w:hAnsi="Arial" w:cs="Arial"/>
          <w:b/>
          <w:szCs w:val="22"/>
        </w:rPr>
        <w:t>y</w:t>
      </w:r>
      <w:r w:rsidRPr="00AB2AB5">
        <w:rPr>
          <w:rFonts w:ascii="Arial" w:hAnsi="Arial" w:cs="Arial"/>
          <w:b/>
          <w:szCs w:val="22"/>
        </w:rPr>
        <w:t xml:space="preserve"> 2010 a 2011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709"/>
        <w:gridCol w:w="709"/>
        <w:gridCol w:w="850"/>
        <w:gridCol w:w="851"/>
        <w:gridCol w:w="567"/>
        <w:gridCol w:w="567"/>
        <w:gridCol w:w="567"/>
        <w:gridCol w:w="567"/>
        <w:gridCol w:w="709"/>
        <w:gridCol w:w="708"/>
      </w:tblGrid>
      <w:tr w:rsidR="00AA49D4" w:rsidRPr="00AA49D4" w:rsidTr="00953459">
        <w:trPr>
          <w:trHeight w:hRule="exact" w:val="25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D4" w:rsidRPr="00796EF1" w:rsidRDefault="00AA49D4" w:rsidP="00AA49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Kontrolované organizační složky státu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D4" w:rsidRPr="00796EF1" w:rsidRDefault="00AA49D4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Vybrané výnosy </w:t>
            </w:r>
            <w:r w:rsidR="0065338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(</w:t>
            </w: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 tis. Kč</w:t>
            </w:r>
            <w:r w:rsidR="0065338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49D4" w:rsidRPr="00796EF1" w:rsidRDefault="00AA49D4" w:rsidP="00C35163">
            <w:pPr>
              <w:ind w:left="-70" w:right="-7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Podíl vybraných výnosů na výnosech z činnosti (</w:t>
            </w:r>
            <w:r w:rsidR="0065338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  <w:r w:rsidR="00C3516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</w:t>
            </w: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%)</w:t>
            </w:r>
          </w:p>
        </w:tc>
      </w:tr>
      <w:tr w:rsidR="00AA49D4" w:rsidRPr="00AA49D4" w:rsidTr="00953459">
        <w:trPr>
          <w:trHeight w:hRule="exact" w:val="25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49D4" w:rsidRPr="00796EF1" w:rsidRDefault="00AA49D4" w:rsidP="00AA49D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D4" w:rsidRPr="00796EF1" w:rsidRDefault="00AA49D4" w:rsidP="00AA49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Výnosy z pronájmu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D4" w:rsidRPr="00796EF1" w:rsidRDefault="00AA49D4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Výnosy z prodeje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9D4" w:rsidRPr="00796EF1" w:rsidRDefault="00AA49D4" w:rsidP="00AA49D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A49D4" w:rsidRPr="00AA49D4" w:rsidTr="00953459">
        <w:trPr>
          <w:trHeight w:val="18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49D4" w:rsidRPr="00796EF1" w:rsidRDefault="00AA49D4" w:rsidP="00AA49D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D4" w:rsidRPr="00796EF1" w:rsidRDefault="00AA49D4" w:rsidP="00AA49D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D4" w:rsidRPr="00796EF1" w:rsidRDefault="0065338C" w:rsidP="00AA49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- </w:t>
            </w:r>
            <w:r w:rsidR="00AA49D4"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služeb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D4" w:rsidRPr="00796EF1" w:rsidRDefault="0065338C" w:rsidP="00AA49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- </w:t>
            </w:r>
            <w:r w:rsidR="00AA49D4"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DHM*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D4" w:rsidRPr="00796EF1" w:rsidRDefault="0065338C" w:rsidP="00AA49D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- </w:t>
            </w:r>
            <w:r w:rsidR="00AA49D4"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materiálu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9D4" w:rsidRPr="00796EF1" w:rsidRDefault="00AA49D4" w:rsidP="00AA49D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AA49D4" w:rsidRPr="00AA49D4" w:rsidTr="00953459">
        <w:trPr>
          <w:trHeight w:hRule="exact" w:val="227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A49D4" w:rsidRPr="00796EF1" w:rsidRDefault="00AA49D4" w:rsidP="00AA49D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D4" w:rsidRPr="00796EF1" w:rsidRDefault="00AA49D4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D4" w:rsidRPr="00796EF1" w:rsidRDefault="00AA49D4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D4" w:rsidRPr="00796EF1" w:rsidRDefault="00AA49D4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D4" w:rsidRPr="00796EF1" w:rsidRDefault="00AA49D4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D4" w:rsidRPr="00796EF1" w:rsidRDefault="00AA49D4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D4" w:rsidRPr="00796EF1" w:rsidRDefault="00AA49D4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D4" w:rsidRPr="00796EF1" w:rsidRDefault="00AA49D4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D4" w:rsidRPr="00796EF1" w:rsidRDefault="00AA49D4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D4" w:rsidRPr="00796EF1" w:rsidRDefault="00AA49D4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D4" w:rsidRPr="00796EF1" w:rsidRDefault="00AA49D4" w:rsidP="007C52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96EF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</w:tr>
      <w:tr w:rsidR="00AA49D4" w:rsidRPr="00AA49D4" w:rsidTr="00953459">
        <w:trPr>
          <w:trHeight w:hRule="exact"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ČÚZK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159 284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170 174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98,9</w:t>
            </w:r>
          </w:p>
        </w:tc>
      </w:tr>
      <w:tr w:rsidR="00AA49D4" w:rsidRPr="00AA49D4" w:rsidTr="00953459">
        <w:trPr>
          <w:trHeight w:hRule="exact"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Jihočeský kraj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1 839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23,6</w:t>
            </w:r>
          </w:p>
        </w:tc>
      </w:tr>
      <w:tr w:rsidR="00AA49D4" w:rsidRPr="00AA49D4" w:rsidTr="00953459">
        <w:trPr>
          <w:trHeight w:hRule="exact"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Liberecký kraj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65,6</w:t>
            </w:r>
          </w:p>
        </w:tc>
      </w:tr>
      <w:tr w:rsidR="00AA49D4" w:rsidRPr="00AA49D4" w:rsidTr="00953459">
        <w:trPr>
          <w:trHeight w:hRule="exact"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ind w:right="-7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KÚ pro Moravskoslezský kraj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73,2</w:t>
            </w:r>
          </w:p>
        </w:tc>
      </w:tr>
      <w:tr w:rsidR="00AA49D4" w:rsidRPr="00AA49D4" w:rsidTr="00953459">
        <w:trPr>
          <w:trHeight w:hRule="exact"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Olomoucký kraj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67,9</w:t>
            </w:r>
          </w:p>
        </w:tc>
      </w:tr>
      <w:tr w:rsidR="00AA49D4" w:rsidRPr="00AA49D4" w:rsidTr="00953459">
        <w:trPr>
          <w:trHeight w:hRule="exact"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KÚ pro Vysočinu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2 806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83,4</w:t>
            </w:r>
          </w:p>
        </w:tc>
      </w:tr>
      <w:tr w:rsidR="00AA49D4" w:rsidRPr="00AA49D4" w:rsidTr="00953459">
        <w:trPr>
          <w:trHeight w:hRule="exact" w:val="2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Ústecký kraj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D4" w:rsidRPr="00C36BC4" w:rsidRDefault="00AA49D4" w:rsidP="00AA49D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36BC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16,7</w:t>
            </w:r>
          </w:p>
        </w:tc>
      </w:tr>
    </w:tbl>
    <w:p w:rsidR="0065338C" w:rsidRPr="00905243" w:rsidRDefault="0065338C" w:rsidP="00AB2AB5">
      <w:pPr>
        <w:pStyle w:val="Odstavecseseznamem"/>
        <w:tabs>
          <w:tab w:val="left" w:pos="284"/>
        </w:tabs>
        <w:spacing w:before="60"/>
        <w:ind w:left="0"/>
        <w:contextualSpacing w:val="0"/>
        <w:rPr>
          <w:rFonts w:ascii="Arial" w:hAnsi="Arial" w:cs="Arial"/>
          <w:sz w:val="18"/>
          <w:szCs w:val="18"/>
        </w:rPr>
      </w:pPr>
      <w:r w:rsidRPr="00905243">
        <w:rPr>
          <w:rFonts w:ascii="Arial" w:hAnsi="Arial" w:cs="Arial"/>
          <w:b/>
          <w:sz w:val="18"/>
          <w:szCs w:val="18"/>
        </w:rPr>
        <w:t>Zdroj:</w:t>
      </w:r>
      <w:r w:rsidRPr="00905243">
        <w:rPr>
          <w:rFonts w:ascii="Arial" w:hAnsi="Arial" w:cs="Arial"/>
          <w:sz w:val="18"/>
          <w:szCs w:val="18"/>
        </w:rPr>
        <w:t xml:space="preserve"> výkazy zisku a ztráty sestavené k 31. 12. 2010 a 31. 12. 2011. </w:t>
      </w:r>
    </w:p>
    <w:p w:rsidR="00F14829" w:rsidRPr="00AB2AB5" w:rsidRDefault="00AA49D4" w:rsidP="00AB2AB5">
      <w:pPr>
        <w:pStyle w:val="Odstavecseseznamem"/>
        <w:ind w:left="284" w:hanging="284"/>
        <w:rPr>
          <w:rFonts w:ascii="Arial" w:hAnsi="Arial" w:cs="Arial"/>
          <w:sz w:val="18"/>
          <w:szCs w:val="18"/>
        </w:rPr>
      </w:pPr>
      <w:r w:rsidRPr="00AB2AB5">
        <w:rPr>
          <w:rFonts w:ascii="Arial" w:hAnsi="Arial" w:cs="Arial"/>
          <w:sz w:val="18"/>
          <w:szCs w:val="18"/>
        </w:rPr>
        <w:t xml:space="preserve">* </w:t>
      </w:r>
      <w:r w:rsidR="0065338C">
        <w:rPr>
          <w:rFonts w:ascii="Arial" w:hAnsi="Arial" w:cs="Arial"/>
          <w:sz w:val="18"/>
          <w:szCs w:val="18"/>
        </w:rPr>
        <w:tab/>
      </w:r>
      <w:r w:rsidRPr="00AB2AB5">
        <w:rPr>
          <w:rFonts w:ascii="Arial" w:hAnsi="Arial" w:cs="Arial"/>
          <w:sz w:val="18"/>
          <w:szCs w:val="18"/>
        </w:rPr>
        <w:t>DHM = dlouhodobý hmotný majetek.</w:t>
      </w:r>
    </w:p>
    <w:p w:rsidR="00A15087" w:rsidRPr="00AB2AB5" w:rsidRDefault="00AA49D4" w:rsidP="00AB2AB5">
      <w:pPr>
        <w:pStyle w:val="Zkladntextodsazen2"/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AB2AB5">
        <w:rPr>
          <w:rFonts w:ascii="Arial" w:hAnsi="Arial" w:cs="Arial"/>
          <w:b/>
          <w:sz w:val="18"/>
          <w:szCs w:val="18"/>
        </w:rPr>
        <w:t>Pozn.:</w:t>
      </w:r>
      <w:r w:rsidR="00D2576F" w:rsidRPr="00AB2AB5">
        <w:rPr>
          <w:rFonts w:ascii="Arial" w:hAnsi="Arial" w:cs="Arial"/>
          <w:sz w:val="18"/>
          <w:szCs w:val="18"/>
        </w:rPr>
        <w:t xml:space="preserve"> </w:t>
      </w:r>
      <w:r w:rsidR="0065338C">
        <w:rPr>
          <w:rFonts w:ascii="Arial" w:hAnsi="Arial" w:cs="Arial"/>
          <w:sz w:val="18"/>
          <w:szCs w:val="18"/>
        </w:rPr>
        <w:tab/>
        <w:t>V</w:t>
      </w:r>
      <w:r w:rsidR="00E04D72" w:rsidRPr="00AB2AB5">
        <w:rPr>
          <w:rFonts w:ascii="Arial" w:hAnsi="Arial" w:cs="Arial"/>
          <w:sz w:val="18"/>
          <w:szCs w:val="18"/>
        </w:rPr>
        <w:t>ýš</w:t>
      </w:r>
      <w:r w:rsidR="00D2576F" w:rsidRPr="00AB2AB5">
        <w:rPr>
          <w:rFonts w:ascii="Arial" w:hAnsi="Arial" w:cs="Arial"/>
          <w:sz w:val="18"/>
          <w:szCs w:val="18"/>
        </w:rPr>
        <w:t>e</w:t>
      </w:r>
      <w:r w:rsidR="00E04D72" w:rsidRPr="00AB2AB5">
        <w:rPr>
          <w:rFonts w:ascii="Arial" w:hAnsi="Arial" w:cs="Arial"/>
          <w:sz w:val="18"/>
          <w:szCs w:val="18"/>
        </w:rPr>
        <w:t xml:space="preserve"> podílu vybraných výnosů</w:t>
      </w:r>
      <w:r w:rsidR="006762BF" w:rsidRPr="00AB2AB5">
        <w:rPr>
          <w:rFonts w:ascii="Arial" w:hAnsi="Arial" w:cs="Arial"/>
          <w:sz w:val="18"/>
          <w:szCs w:val="18"/>
        </w:rPr>
        <w:t xml:space="preserve"> na výnosech z činnosti </w:t>
      </w:r>
      <w:r w:rsidR="00E04D72" w:rsidRPr="00AB2AB5">
        <w:rPr>
          <w:rFonts w:ascii="Arial" w:hAnsi="Arial" w:cs="Arial"/>
          <w:sz w:val="18"/>
          <w:szCs w:val="18"/>
        </w:rPr>
        <w:t xml:space="preserve">u KÚ pro Jihočeský kraj a KÚ pro Ústecký kraj </w:t>
      </w:r>
      <w:r w:rsidR="006762BF" w:rsidRPr="00AB2AB5">
        <w:rPr>
          <w:rFonts w:ascii="Arial" w:hAnsi="Arial" w:cs="Arial"/>
          <w:sz w:val="18"/>
          <w:szCs w:val="18"/>
        </w:rPr>
        <w:t xml:space="preserve">byla ovlivněna </w:t>
      </w:r>
      <w:r w:rsidR="001F73E3" w:rsidRPr="00AB2AB5">
        <w:rPr>
          <w:rFonts w:ascii="Arial" w:hAnsi="Arial" w:cs="Arial"/>
          <w:sz w:val="18"/>
          <w:szCs w:val="18"/>
        </w:rPr>
        <w:t xml:space="preserve">zejména </w:t>
      </w:r>
      <w:r w:rsidR="00E04D72" w:rsidRPr="00AB2AB5">
        <w:rPr>
          <w:rFonts w:ascii="Arial" w:hAnsi="Arial" w:cs="Arial"/>
          <w:sz w:val="18"/>
          <w:szCs w:val="18"/>
        </w:rPr>
        <w:t>řádově vyšší</w:t>
      </w:r>
      <w:r w:rsidR="00D2576F" w:rsidRPr="00AB2AB5">
        <w:rPr>
          <w:rFonts w:ascii="Arial" w:hAnsi="Arial" w:cs="Arial"/>
          <w:sz w:val="18"/>
          <w:szCs w:val="18"/>
        </w:rPr>
        <w:t>mi</w:t>
      </w:r>
      <w:r w:rsidR="00E04D72" w:rsidRPr="00AB2AB5">
        <w:rPr>
          <w:rFonts w:ascii="Arial" w:hAnsi="Arial" w:cs="Arial"/>
          <w:sz w:val="18"/>
          <w:szCs w:val="18"/>
        </w:rPr>
        <w:t xml:space="preserve"> výnos</w:t>
      </w:r>
      <w:r w:rsidR="006762BF" w:rsidRPr="00AB2AB5">
        <w:rPr>
          <w:rFonts w:ascii="Arial" w:hAnsi="Arial" w:cs="Arial"/>
          <w:sz w:val="18"/>
          <w:szCs w:val="18"/>
        </w:rPr>
        <w:t>y</w:t>
      </w:r>
      <w:r w:rsidR="00E04D72" w:rsidRPr="00AB2AB5">
        <w:rPr>
          <w:rFonts w:ascii="Arial" w:hAnsi="Arial" w:cs="Arial"/>
          <w:sz w:val="18"/>
          <w:szCs w:val="18"/>
        </w:rPr>
        <w:t xml:space="preserve"> ze správních poplatků</w:t>
      </w:r>
      <w:r w:rsidR="0036103E">
        <w:rPr>
          <w:rFonts w:ascii="Arial" w:hAnsi="Arial" w:cs="Arial"/>
          <w:sz w:val="18"/>
          <w:szCs w:val="18"/>
        </w:rPr>
        <w:t>,</w:t>
      </w:r>
      <w:r w:rsidR="0039362A">
        <w:rPr>
          <w:rFonts w:ascii="Arial" w:hAnsi="Arial" w:cs="Arial"/>
          <w:sz w:val="18"/>
          <w:szCs w:val="18"/>
        </w:rPr>
        <w:t xml:space="preserve"> a to v</w:t>
      </w:r>
      <w:r w:rsidR="006E5DF3" w:rsidRPr="00AB2AB5">
        <w:rPr>
          <w:rFonts w:ascii="Arial" w:hAnsi="Arial" w:cs="Arial"/>
          <w:sz w:val="18"/>
          <w:szCs w:val="18"/>
        </w:rPr>
        <w:t xml:space="preserve"> důsledku </w:t>
      </w:r>
      <w:r w:rsidR="006762BF" w:rsidRPr="00AB2AB5">
        <w:rPr>
          <w:rFonts w:ascii="Arial" w:hAnsi="Arial" w:cs="Arial"/>
          <w:sz w:val="18"/>
          <w:szCs w:val="18"/>
        </w:rPr>
        <w:t>zapojení těchto KÚ</w:t>
      </w:r>
      <w:r w:rsidR="00E04D72" w:rsidRPr="00AB2AB5">
        <w:rPr>
          <w:rFonts w:ascii="Arial" w:hAnsi="Arial" w:cs="Arial"/>
          <w:sz w:val="18"/>
          <w:szCs w:val="18"/>
        </w:rPr>
        <w:t xml:space="preserve"> do </w:t>
      </w:r>
      <w:r w:rsidR="006E5DF3" w:rsidRPr="00AB2AB5">
        <w:rPr>
          <w:rFonts w:ascii="Arial" w:hAnsi="Arial" w:cs="Arial"/>
          <w:sz w:val="18"/>
          <w:szCs w:val="18"/>
        </w:rPr>
        <w:t xml:space="preserve">postupné </w:t>
      </w:r>
      <w:r w:rsidR="00E04D72" w:rsidRPr="00AB2AB5">
        <w:rPr>
          <w:rFonts w:ascii="Arial" w:hAnsi="Arial" w:cs="Arial"/>
          <w:sz w:val="18"/>
          <w:szCs w:val="18"/>
        </w:rPr>
        <w:t>změny ve způsobu úhrady správních poplatků za přij</w:t>
      </w:r>
      <w:r w:rsidR="0039362A">
        <w:rPr>
          <w:rFonts w:ascii="Arial" w:hAnsi="Arial" w:cs="Arial"/>
          <w:sz w:val="18"/>
          <w:szCs w:val="18"/>
        </w:rPr>
        <w:t>etí návrhu na zahájení řízení o </w:t>
      </w:r>
      <w:r w:rsidR="00E04D72" w:rsidRPr="00AB2AB5">
        <w:rPr>
          <w:rFonts w:ascii="Arial" w:hAnsi="Arial" w:cs="Arial"/>
          <w:sz w:val="18"/>
          <w:szCs w:val="18"/>
        </w:rPr>
        <w:t>povolení vkladu do katastru nemovitostí, kdy byla kolková známka nahrazena hotovostní platbou.</w:t>
      </w:r>
    </w:p>
    <w:p w:rsidR="00B62930" w:rsidRDefault="00B62930" w:rsidP="00AB2AB5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hAnsi="Arial" w:cs="Arial"/>
          <w:szCs w:val="22"/>
        </w:rPr>
      </w:pPr>
    </w:p>
    <w:p w:rsidR="00570286" w:rsidRDefault="00250B7A" w:rsidP="008B2FD1">
      <w:pPr>
        <w:pStyle w:val="Odstavecseseznamem"/>
        <w:autoSpaceDE w:val="0"/>
        <w:autoSpaceDN w:val="0"/>
        <w:adjustRightInd w:val="0"/>
        <w:spacing w:before="24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  <w:szCs w:val="22"/>
        </w:rPr>
        <w:lastRenderedPageBreak/>
        <w:t xml:space="preserve">Kontrola byla zaměřena na </w:t>
      </w:r>
      <w:r w:rsidR="009A7962">
        <w:rPr>
          <w:rFonts w:ascii="Arial" w:hAnsi="Arial" w:cs="Arial"/>
          <w:szCs w:val="22"/>
        </w:rPr>
        <w:t>p</w:t>
      </w:r>
      <w:r w:rsidR="009A7962">
        <w:rPr>
          <w:rFonts w:ascii="Arial" w:hAnsi="Arial" w:cs="Arial"/>
        </w:rPr>
        <w:t xml:space="preserve">rověření hospodaření s majetkem státu a peněžními prostředky v oblastech </w:t>
      </w:r>
      <w:r w:rsidR="00570286">
        <w:rPr>
          <w:rFonts w:ascii="Arial" w:hAnsi="Arial" w:cs="Arial"/>
        </w:rPr>
        <w:t xml:space="preserve">pořizování a nakládání </w:t>
      </w:r>
      <w:r w:rsidR="009A7962">
        <w:rPr>
          <w:rFonts w:ascii="Arial" w:hAnsi="Arial" w:cs="Arial"/>
        </w:rPr>
        <w:t>s dlouhodobým majetkem</w:t>
      </w:r>
      <w:r w:rsidR="00885935">
        <w:rPr>
          <w:rFonts w:ascii="Arial" w:hAnsi="Arial" w:cs="Arial"/>
        </w:rPr>
        <w:t xml:space="preserve"> a zásobami, nakládání s </w:t>
      </w:r>
      <w:r w:rsidR="00570286">
        <w:rPr>
          <w:rFonts w:ascii="Arial" w:hAnsi="Arial" w:cs="Arial"/>
        </w:rPr>
        <w:t>pohledávkami</w:t>
      </w:r>
      <w:r w:rsidR="009A7962">
        <w:rPr>
          <w:rFonts w:ascii="Arial" w:hAnsi="Arial" w:cs="Arial"/>
        </w:rPr>
        <w:t xml:space="preserve"> </w:t>
      </w:r>
      <w:r w:rsidR="00570286">
        <w:rPr>
          <w:rFonts w:ascii="Arial" w:hAnsi="Arial" w:cs="Arial"/>
        </w:rPr>
        <w:t>a závazky.</w:t>
      </w:r>
      <w:r w:rsidR="00885935">
        <w:rPr>
          <w:rFonts w:ascii="Arial" w:hAnsi="Arial" w:cs="Arial"/>
        </w:rPr>
        <w:t xml:space="preserve"> Prověřeno bylo</w:t>
      </w:r>
      <w:r w:rsidR="00570286">
        <w:rPr>
          <w:rFonts w:ascii="Arial" w:hAnsi="Arial" w:cs="Arial"/>
        </w:rPr>
        <w:t xml:space="preserve"> </w:t>
      </w:r>
      <w:r w:rsidR="00885935" w:rsidRPr="004865ED">
        <w:rPr>
          <w:rFonts w:ascii="Arial" w:hAnsi="Arial" w:cs="Arial"/>
          <w:szCs w:val="22"/>
          <w:lang w:eastAsia="cs-CZ"/>
        </w:rPr>
        <w:t>čerpání peněžních prostředků na</w:t>
      </w:r>
      <w:r w:rsidR="00885935">
        <w:rPr>
          <w:rFonts w:ascii="Arial" w:hAnsi="Arial" w:cs="Arial"/>
          <w:szCs w:val="22"/>
          <w:lang w:eastAsia="cs-CZ"/>
        </w:rPr>
        <w:t xml:space="preserve"> úhradu vybraných nákladů z činnosti kontrolovaných OSS </w:t>
      </w:r>
      <w:r w:rsidR="00885935" w:rsidRPr="00CA1A57">
        <w:rPr>
          <w:rFonts w:ascii="Arial" w:hAnsi="Arial" w:cs="Arial"/>
          <w:szCs w:val="22"/>
          <w:lang w:eastAsia="cs-CZ"/>
        </w:rPr>
        <w:t>se z</w:t>
      </w:r>
      <w:r w:rsidR="00C53AE1">
        <w:rPr>
          <w:rFonts w:ascii="Arial" w:hAnsi="Arial" w:cs="Arial"/>
          <w:szCs w:val="22"/>
          <w:lang w:eastAsia="cs-CZ"/>
        </w:rPr>
        <w:t>aměřením na náklady na opravy a </w:t>
      </w:r>
      <w:r w:rsidR="00885935" w:rsidRPr="00CA1A57">
        <w:rPr>
          <w:rFonts w:ascii="Arial" w:hAnsi="Arial" w:cs="Arial"/>
          <w:szCs w:val="22"/>
          <w:lang w:eastAsia="cs-CZ"/>
        </w:rPr>
        <w:t xml:space="preserve">udržování, </w:t>
      </w:r>
      <w:r w:rsidR="00C0027D">
        <w:rPr>
          <w:rFonts w:ascii="Arial" w:hAnsi="Arial" w:cs="Arial"/>
          <w:szCs w:val="22"/>
          <w:lang w:eastAsia="cs-CZ"/>
        </w:rPr>
        <w:t xml:space="preserve">spotřebu </w:t>
      </w:r>
      <w:r w:rsidR="00C0027D" w:rsidRPr="00CA1A57">
        <w:rPr>
          <w:rFonts w:ascii="Arial" w:hAnsi="Arial" w:cs="Arial"/>
          <w:szCs w:val="22"/>
          <w:lang w:eastAsia="cs-CZ"/>
        </w:rPr>
        <w:t xml:space="preserve">materiálu, </w:t>
      </w:r>
      <w:r w:rsidR="00C0027D">
        <w:rPr>
          <w:rFonts w:ascii="Arial" w:hAnsi="Arial" w:cs="Arial"/>
          <w:szCs w:val="22"/>
          <w:lang w:eastAsia="cs-CZ"/>
        </w:rPr>
        <w:t>cestovné a ostatní služby.</w:t>
      </w:r>
      <w:r w:rsidR="00885935">
        <w:rPr>
          <w:rFonts w:ascii="Arial" w:hAnsi="Arial" w:cs="Arial"/>
          <w:szCs w:val="22"/>
          <w:lang w:eastAsia="cs-CZ"/>
        </w:rPr>
        <w:t xml:space="preserve"> </w:t>
      </w:r>
      <w:r w:rsidR="00C0027D">
        <w:rPr>
          <w:rFonts w:ascii="Arial" w:hAnsi="Arial" w:cs="Arial"/>
          <w:szCs w:val="22"/>
          <w:lang w:eastAsia="cs-CZ"/>
        </w:rPr>
        <w:t xml:space="preserve">Dále byly kontrolovány </w:t>
      </w:r>
      <w:r w:rsidR="007B12EE">
        <w:rPr>
          <w:rFonts w:ascii="Arial" w:hAnsi="Arial" w:cs="Arial"/>
          <w:szCs w:val="22"/>
          <w:lang w:eastAsia="cs-CZ"/>
        </w:rPr>
        <w:t xml:space="preserve">výnosy z pronájmu, </w:t>
      </w:r>
      <w:r w:rsidR="007B12EE" w:rsidRPr="00EF591C">
        <w:rPr>
          <w:rFonts w:ascii="Arial" w:hAnsi="Arial" w:cs="Arial"/>
          <w:szCs w:val="22"/>
          <w:lang w:eastAsia="cs-CZ"/>
        </w:rPr>
        <w:t>prodeje nepotřebného majetku</w:t>
      </w:r>
      <w:r w:rsidR="007B12EE">
        <w:rPr>
          <w:rFonts w:ascii="Arial" w:hAnsi="Arial" w:cs="Arial"/>
          <w:szCs w:val="22"/>
          <w:lang w:eastAsia="cs-CZ"/>
        </w:rPr>
        <w:t xml:space="preserve"> a </w:t>
      </w:r>
      <w:r w:rsidR="00C0027D" w:rsidRPr="00CA1A57">
        <w:rPr>
          <w:rFonts w:ascii="Arial" w:hAnsi="Arial" w:cs="Arial"/>
          <w:szCs w:val="22"/>
          <w:lang w:eastAsia="cs-CZ"/>
        </w:rPr>
        <w:t>výnos</w:t>
      </w:r>
      <w:r w:rsidR="007B12EE">
        <w:rPr>
          <w:rFonts w:ascii="Arial" w:hAnsi="Arial" w:cs="Arial"/>
          <w:szCs w:val="22"/>
          <w:lang w:eastAsia="cs-CZ"/>
        </w:rPr>
        <w:t>y</w:t>
      </w:r>
      <w:r w:rsidR="00C0027D" w:rsidRPr="00CA1A57">
        <w:rPr>
          <w:rFonts w:ascii="Arial" w:hAnsi="Arial" w:cs="Arial"/>
          <w:szCs w:val="22"/>
          <w:lang w:eastAsia="cs-CZ"/>
        </w:rPr>
        <w:t xml:space="preserve"> </w:t>
      </w:r>
      <w:r w:rsidR="00670153">
        <w:rPr>
          <w:rFonts w:ascii="Arial" w:hAnsi="Arial" w:cs="Arial"/>
          <w:szCs w:val="22"/>
          <w:lang w:eastAsia="cs-CZ"/>
        </w:rPr>
        <w:t>z </w:t>
      </w:r>
      <w:r w:rsidR="00C0027D" w:rsidRPr="00CA1A57">
        <w:rPr>
          <w:rFonts w:ascii="Arial" w:hAnsi="Arial" w:cs="Arial"/>
          <w:szCs w:val="22"/>
          <w:lang w:eastAsia="cs-CZ"/>
        </w:rPr>
        <w:t>prodeje služeb</w:t>
      </w:r>
      <w:r w:rsidR="007B12EE">
        <w:rPr>
          <w:rFonts w:ascii="Arial" w:hAnsi="Arial" w:cs="Arial"/>
          <w:szCs w:val="22"/>
          <w:lang w:eastAsia="cs-CZ"/>
        </w:rPr>
        <w:t>. U kontrolovaných oblastí bylo o</w:t>
      </w:r>
      <w:r w:rsidR="00570286">
        <w:rPr>
          <w:rFonts w:ascii="Arial" w:hAnsi="Arial" w:cs="Arial"/>
        </w:rPr>
        <w:t xml:space="preserve">věřeno dodržování postupů stanovených pro vedení účetnictví, zadávání veřejných zakázek </w:t>
      </w:r>
      <w:r w:rsidR="00885935">
        <w:rPr>
          <w:rFonts w:ascii="Arial" w:hAnsi="Arial" w:cs="Arial"/>
        </w:rPr>
        <w:t xml:space="preserve">a </w:t>
      </w:r>
      <w:r w:rsidR="0065338C">
        <w:rPr>
          <w:rFonts w:ascii="Arial" w:hAnsi="Arial" w:cs="Arial"/>
        </w:rPr>
        <w:t xml:space="preserve">fungování </w:t>
      </w:r>
      <w:r w:rsidR="00885935">
        <w:rPr>
          <w:rFonts w:ascii="Arial" w:hAnsi="Arial" w:cs="Arial"/>
        </w:rPr>
        <w:t>vnitřní</w:t>
      </w:r>
      <w:r w:rsidR="0065338C">
        <w:rPr>
          <w:rFonts w:ascii="Arial" w:hAnsi="Arial" w:cs="Arial"/>
        </w:rPr>
        <w:t>ho</w:t>
      </w:r>
      <w:r w:rsidR="00885935">
        <w:rPr>
          <w:rFonts w:ascii="Arial" w:hAnsi="Arial" w:cs="Arial"/>
        </w:rPr>
        <w:t xml:space="preserve"> kontrolní</w:t>
      </w:r>
      <w:r w:rsidR="0065338C">
        <w:rPr>
          <w:rFonts w:ascii="Arial" w:hAnsi="Arial" w:cs="Arial"/>
        </w:rPr>
        <w:t>ho</w:t>
      </w:r>
      <w:r w:rsidR="00885935">
        <w:rPr>
          <w:rFonts w:ascii="Arial" w:hAnsi="Arial" w:cs="Arial"/>
        </w:rPr>
        <w:t xml:space="preserve"> systém</w:t>
      </w:r>
      <w:r w:rsidR="0065338C">
        <w:rPr>
          <w:rFonts w:ascii="Arial" w:hAnsi="Arial" w:cs="Arial"/>
        </w:rPr>
        <w:t>u</w:t>
      </w:r>
      <w:r w:rsidR="007B12EE">
        <w:rPr>
          <w:rFonts w:ascii="Arial" w:hAnsi="Arial" w:cs="Arial"/>
        </w:rPr>
        <w:t>.</w:t>
      </w:r>
    </w:p>
    <w:p w:rsidR="00B62930" w:rsidRDefault="00B62930" w:rsidP="0036456E">
      <w:pPr>
        <w:pStyle w:val="Zkladntextodsazen2"/>
        <w:spacing w:after="0" w:line="240" w:lineRule="auto"/>
        <w:ind w:left="0"/>
        <w:rPr>
          <w:rFonts w:ascii="Arial" w:hAnsi="Arial" w:cs="Arial"/>
        </w:rPr>
      </w:pPr>
    </w:p>
    <w:p w:rsidR="00570286" w:rsidRDefault="00A63F42" w:rsidP="0036456E">
      <w:pPr>
        <w:pStyle w:val="Zkladntextodsazen2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Kontrol</w:t>
      </w:r>
      <w:r w:rsidR="00354009">
        <w:rPr>
          <w:rFonts w:ascii="Arial" w:hAnsi="Arial" w:cs="Arial"/>
        </w:rPr>
        <w:t>ní</w:t>
      </w:r>
      <w:r>
        <w:rPr>
          <w:rFonts w:ascii="Arial" w:hAnsi="Arial" w:cs="Arial"/>
        </w:rPr>
        <w:t xml:space="preserve"> </w:t>
      </w:r>
      <w:r w:rsidR="00354009">
        <w:rPr>
          <w:rFonts w:ascii="Arial" w:hAnsi="Arial" w:cs="Arial"/>
        </w:rPr>
        <w:t xml:space="preserve">akce </w:t>
      </w:r>
      <w:r w:rsidR="0065338C">
        <w:rPr>
          <w:rFonts w:ascii="Arial" w:hAnsi="Arial" w:cs="Arial"/>
        </w:rPr>
        <w:t>prověřila</w:t>
      </w:r>
      <w:r>
        <w:rPr>
          <w:rFonts w:ascii="Arial" w:hAnsi="Arial" w:cs="Arial"/>
        </w:rPr>
        <w:t xml:space="preserve"> majetek v účetní hodnotě 1 531 193 506 Kč, peněžní prostředky na úhradu nákladů </w:t>
      </w:r>
      <w:r w:rsidRPr="00A63F42">
        <w:rPr>
          <w:rFonts w:ascii="Arial" w:hAnsi="Arial" w:cs="Arial"/>
        </w:rPr>
        <w:t>ve výši 75 429 076</w:t>
      </w:r>
      <w:r>
        <w:rPr>
          <w:rFonts w:ascii="Arial" w:hAnsi="Arial" w:cs="Arial"/>
        </w:rPr>
        <w:t xml:space="preserve"> Kč, výnosy ve výši 44 110 183 Kč a závazky ve výši 26 645 908 Kč.</w:t>
      </w:r>
    </w:p>
    <w:p w:rsidR="00A63F42" w:rsidRPr="0036456E" w:rsidRDefault="00A63F42" w:rsidP="00250B7A">
      <w:pPr>
        <w:pStyle w:val="Zkladntextodsazen2"/>
        <w:spacing w:after="0" w:line="240" w:lineRule="auto"/>
        <w:ind w:left="709" w:hanging="709"/>
        <w:rPr>
          <w:rFonts w:ascii="Arial" w:hAnsi="Arial" w:cs="Arial"/>
          <w:szCs w:val="22"/>
        </w:rPr>
      </w:pPr>
    </w:p>
    <w:p w:rsidR="00EC465A" w:rsidRPr="0036456E" w:rsidRDefault="00EC465A" w:rsidP="00250B7A">
      <w:pPr>
        <w:pStyle w:val="Zkladntextodsazen2"/>
        <w:spacing w:after="0" w:line="240" w:lineRule="auto"/>
        <w:ind w:left="709" w:hanging="709"/>
        <w:rPr>
          <w:rFonts w:ascii="Arial" w:hAnsi="Arial" w:cs="Arial"/>
          <w:szCs w:val="22"/>
        </w:rPr>
      </w:pPr>
    </w:p>
    <w:p w:rsidR="00C44995" w:rsidRPr="0036456E" w:rsidRDefault="00843E84" w:rsidP="0036456E">
      <w:pPr>
        <w:pStyle w:val="Zkladntextodsazen2"/>
        <w:spacing w:after="0" w:line="240" w:lineRule="auto"/>
        <w:ind w:left="624" w:hanging="624"/>
        <w:rPr>
          <w:rFonts w:ascii="Arial" w:hAnsi="Arial" w:cs="Arial"/>
          <w:sz w:val="18"/>
          <w:szCs w:val="18"/>
        </w:rPr>
      </w:pPr>
      <w:r w:rsidRPr="0036456E">
        <w:rPr>
          <w:rFonts w:ascii="Arial" w:hAnsi="Arial" w:cs="Arial"/>
          <w:b/>
          <w:sz w:val="18"/>
          <w:szCs w:val="18"/>
        </w:rPr>
        <w:t>Pozn.:</w:t>
      </w:r>
      <w:r w:rsidRPr="0036456E">
        <w:rPr>
          <w:rFonts w:ascii="Arial" w:hAnsi="Arial" w:cs="Arial"/>
          <w:sz w:val="18"/>
          <w:szCs w:val="18"/>
        </w:rPr>
        <w:t xml:space="preserve"> </w:t>
      </w:r>
      <w:r w:rsidR="00B62930">
        <w:rPr>
          <w:rFonts w:ascii="Arial" w:hAnsi="Arial" w:cs="Arial"/>
          <w:sz w:val="18"/>
          <w:szCs w:val="18"/>
        </w:rPr>
        <w:tab/>
      </w:r>
      <w:r w:rsidRPr="0036456E">
        <w:rPr>
          <w:rFonts w:ascii="Arial" w:hAnsi="Arial" w:cs="Arial"/>
          <w:sz w:val="18"/>
          <w:szCs w:val="18"/>
        </w:rPr>
        <w:t xml:space="preserve">Právní předpisy uváděné </w:t>
      </w:r>
      <w:r w:rsidR="00864725" w:rsidRPr="0036456E">
        <w:rPr>
          <w:rFonts w:ascii="Arial" w:hAnsi="Arial" w:cs="Arial"/>
          <w:sz w:val="18"/>
          <w:szCs w:val="18"/>
        </w:rPr>
        <w:t>v </w:t>
      </w:r>
      <w:r w:rsidRPr="0036456E">
        <w:rPr>
          <w:rFonts w:ascii="Arial" w:hAnsi="Arial" w:cs="Arial"/>
          <w:sz w:val="18"/>
          <w:szCs w:val="18"/>
        </w:rPr>
        <w:t>tomto kontrolním závěru jsou aplikovány ve znění účinném pro kontrolované období.</w:t>
      </w:r>
    </w:p>
    <w:p w:rsidR="00C44995" w:rsidRDefault="00C44995" w:rsidP="00C44995">
      <w:pPr>
        <w:pStyle w:val="Zkladntextodsazen2"/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E04D72" w:rsidRDefault="00E04D72" w:rsidP="00C44995">
      <w:pPr>
        <w:pStyle w:val="Zkladntextodsazen2"/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796EF1" w:rsidRPr="0036456E" w:rsidRDefault="00796EF1" w:rsidP="003C1FC0">
      <w:pPr>
        <w:pStyle w:val="Zkladntextodsazen2"/>
        <w:spacing w:after="0" w:line="240" w:lineRule="auto"/>
        <w:ind w:left="0"/>
        <w:jc w:val="center"/>
        <w:rPr>
          <w:rFonts w:ascii="Arial" w:hAnsi="Arial" w:cs="Arial"/>
          <w:b/>
          <w:szCs w:val="22"/>
        </w:rPr>
      </w:pPr>
    </w:p>
    <w:p w:rsidR="00796EF1" w:rsidRPr="0036456E" w:rsidRDefault="00796EF1" w:rsidP="0036456E">
      <w:pPr>
        <w:spacing w:line="276" w:lineRule="auto"/>
        <w:jc w:val="center"/>
        <w:rPr>
          <w:rFonts w:ascii="Arial" w:hAnsi="Arial" w:cs="Arial"/>
          <w:b/>
          <w:szCs w:val="22"/>
        </w:rPr>
      </w:pPr>
    </w:p>
    <w:p w:rsidR="00843E84" w:rsidRPr="0036456E" w:rsidRDefault="009D06F6" w:rsidP="001D71BB">
      <w:pPr>
        <w:pStyle w:val="Zkladntextodsazen2"/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 w:rsidRPr="0036456E">
        <w:rPr>
          <w:rFonts w:ascii="Arial" w:hAnsi="Arial" w:cs="Arial"/>
          <w:b/>
          <w:sz w:val="24"/>
        </w:rPr>
        <w:t>II. Skutečnosti zjištěné při kontrole</w:t>
      </w:r>
    </w:p>
    <w:p w:rsidR="00843E84" w:rsidRDefault="00843E84" w:rsidP="007E0ABA">
      <w:pPr>
        <w:pStyle w:val="Zkladntextodsazen2"/>
        <w:spacing w:after="0" w:line="240" w:lineRule="auto"/>
        <w:ind w:left="0"/>
        <w:rPr>
          <w:rFonts w:ascii="Arial" w:hAnsi="Arial" w:cs="Arial"/>
          <w:szCs w:val="22"/>
        </w:rPr>
      </w:pPr>
    </w:p>
    <w:p w:rsidR="00997DFC" w:rsidRPr="0036456E" w:rsidRDefault="00997DFC" w:rsidP="0036456E">
      <w:pPr>
        <w:pStyle w:val="Zkladntextodsazen2"/>
        <w:spacing w:line="240" w:lineRule="auto"/>
        <w:ind w:left="720" w:hanging="720"/>
        <w:rPr>
          <w:rFonts w:ascii="Arial" w:hAnsi="Arial" w:cs="Arial"/>
          <w:b/>
          <w:szCs w:val="22"/>
        </w:rPr>
      </w:pPr>
      <w:r w:rsidRPr="0036456E">
        <w:rPr>
          <w:rFonts w:ascii="Arial" w:hAnsi="Arial" w:cs="Arial"/>
          <w:b/>
          <w:szCs w:val="22"/>
        </w:rPr>
        <w:t>1.</w:t>
      </w:r>
      <w:r w:rsidR="0050005C" w:rsidRPr="0036456E">
        <w:rPr>
          <w:rFonts w:ascii="Arial" w:hAnsi="Arial" w:cs="Arial"/>
          <w:b/>
          <w:szCs w:val="22"/>
        </w:rPr>
        <w:t xml:space="preserve"> </w:t>
      </w:r>
      <w:r w:rsidRPr="0036456E">
        <w:rPr>
          <w:rFonts w:ascii="Arial" w:hAnsi="Arial" w:cs="Arial"/>
          <w:b/>
          <w:szCs w:val="22"/>
        </w:rPr>
        <w:t xml:space="preserve">Nabývání majetku </w:t>
      </w:r>
    </w:p>
    <w:p w:rsidR="008369DF" w:rsidRDefault="00997DFC" w:rsidP="00F31161">
      <w:pPr>
        <w:pStyle w:val="Zkladntextodsazen2"/>
        <w:spacing w:after="0" w:line="240" w:lineRule="auto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Kontrolováno bylo nabývání dlouhodobého majetku v rámci programů reprodukce majetku</w:t>
      </w:r>
      <w:r w:rsidR="008369DF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8369DF">
        <w:rPr>
          <w:rFonts w:ascii="Arial" w:hAnsi="Arial" w:cs="Arial"/>
          <w:szCs w:val="22"/>
        </w:rPr>
        <w:t>nabývání změnou příslušnosti hospodaření</w:t>
      </w:r>
      <w:r w:rsidR="009561B4">
        <w:rPr>
          <w:rFonts w:ascii="Arial" w:hAnsi="Arial" w:cs="Arial"/>
          <w:szCs w:val="22"/>
        </w:rPr>
        <w:t xml:space="preserve">, využívání majetku a </w:t>
      </w:r>
      <w:r>
        <w:rPr>
          <w:rFonts w:ascii="Arial" w:hAnsi="Arial" w:cs="Arial"/>
          <w:szCs w:val="22"/>
        </w:rPr>
        <w:t>pořizování materiálu</w:t>
      </w:r>
      <w:r w:rsidR="008369DF">
        <w:rPr>
          <w:rFonts w:ascii="Arial" w:hAnsi="Arial" w:cs="Arial"/>
          <w:szCs w:val="22"/>
        </w:rPr>
        <w:t>. Kontrolou bylo zjištěno:</w:t>
      </w:r>
    </w:p>
    <w:p w:rsidR="00B62930" w:rsidRDefault="00B62930" w:rsidP="00F31161">
      <w:pPr>
        <w:pStyle w:val="Zkladntextodsazen2"/>
        <w:spacing w:after="0" w:line="240" w:lineRule="auto"/>
        <w:ind w:left="0"/>
        <w:rPr>
          <w:rFonts w:ascii="Arial" w:hAnsi="Arial" w:cs="Arial"/>
          <w:szCs w:val="22"/>
        </w:rPr>
      </w:pPr>
    </w:p>
    <w:p w:rsidR="008369DF" w:rsidRDefault="008369DF" w:rsidP="0036456E">
      <w:pPr>
        <w:rPr>
          <w:rFonts w:ascii="Arial" w:hAnsi="Arial" w:cs="Arial"/>
          <w:color w:val="000000"/>
          <w:lang w:eastAsia="cs-CZ"/>
        </w:rPr>
      </w:pPr>
      <w:r w:rsidRPr="008B121D">
        <w:rPr>
          <w:rFonts w:ascii="Arial" w:hAnsi="Arial" w:cs="Arial"/>
          <w:b/>
          <w:szCs w:val="22"/>
        </w:rPr>
        <w:t xml:space="preserve">ČÚZK </w:t>
      </w:r>
      <w:r>
        <w:rPr>
          <w:rFonts w:ascii="Arial" w:hAnsi="Arial" w:cs="Arial"/>
          <w:szCs w:val="22"/>
        </w:rPr>
        <w:t>n</w:t>
      </w:r>
      <w:r w:rsidRPr="000F31D0">
        <w:rPr>
          <w:rFonts w:ascii="Arial" w:hAnsi="Arial" w:cs="Arial"/>
        </w:rPr>
        <w:t xml:space="preserve">epostupoval v souladu s ustanovením § 45 odst. 2 zákona č. 218/2000 Sb., neboť v roce 2010 nakoupil tři kusy licencí Microsoft Windows 2008 Server R2 </w:t>
      </w:r>
      <w:proofErr w:type="spellStart"/>
      <w:r w:rsidRPr="000F31D0">
        <w:rPr>
          <w:rFonts w:ascii="Arial" w:hAnsi="Arial" w:cs="Arial"/>
        </w:rPr>
        <w:t>Enterprise</w:t>
      </w:r>
      <w:proofErr w:type="spellEnd"/>
      <w:r w:rsidRPr="000F31D0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celkové ceně</w:t>
      </w:r>
      <w:r w:rsidRPr="000F31D0">
        <w:rPr>
          <w:rFonts w:ascii="Arial" w:hAnsi="Arial" w:cs="Arial"/>
        </w:rPr>
        <w:t xml:space="preserve"> </w:t>
      </w:r>
      <w:r w:rsidRPr="000F31D0">
        <w:rPr>
          <w:rFonts w:ascii="Arial" w:hAnsi="Arial" w:cs="Arial"/>
          <w:color w:val="000000"/>
          <w:lang w:eastAsia="cs-CZ"/>
        </w:rPr>
        <w:t xml:space="preserve">178 753,56 Kč, které </w:t>
      </w:r>
      <w:r>
        <w:rPr>
          <w:rFonts w:ascii="Arial" w:hAnsi="Arial" w:cs="Arial"/>
          <w:color w:val="000000"/>
          <w:lang w:eastAsia="cs-CZ"/>
        </w:rPr>
        <w:t xml:space="preserve">ke své činnosti </w:t>
      </w:r>
      <w:r w:rsidRPr="000F31D0">
        <w:rPr>
          <w:rFonts w:ascii="Arial" w:hAnsi="Arial" w:cs="Arial"/>
          <w:color w:val="000000"/>
          <w:lang w:eastAsia="cs-CZ"/>
        </w:rPr>
        <w:t>nepotřeboval</w:t>
      </w:r>
      <w:r w:rsidR="005E404A">
        <w:rPr>
          <w:rFonts w:ascii="Arial" w:hAnsi="Arial" w:cs="Arial"/>
          <w:color w:val="000000"/>
          <w:lang w:eastAsia="cs-CZ"/>
        </w:rPr>
        <w:t xml:space="preserve"> a nevyužíval je k plnění svých funkcí</w:t>
      </w:r>
      <w:r w:rsidR="00BB2B42">
        <w:rPr>
          <w:rFonts w:ascii="Arial" w:hAnsi="Arial" w:cs="Arial"/>
          <w:color w:val="000000"/>
          <w:lang w:eastAsia="cs-CZ"/>
        </w:rPr>
        <w:t>. D</w:t>
      </w:r>
      <w:r w:rsidR="008C3B91">
        <w:rPr>
          <w:rFonts w:ascii="Arial" w:hAnsi="Arial" w:cs="Arial"/>
          <w:color w:val="000000"/>
          <w:lang w:eastAsia="cs-CZ"/>
        </w:rPr>
        <w:t>en</w:t>
      </w:r>
      <w:r w:rsidR="00780B39" w:rsidRPr="000F31D0">
        <w:rPr>
          <w:rFonts w:ascii="Arial" w:hAnsi="Arial" w:cs="Arial"/>
          <w:color w:val="000000"/>
          <w:lang w:eastAsia="cs-CZ"/>
        </w:rPr>
        <w:t xml:space="preserve"> po zařazení </w:t>
      </w:r>
      <w:r w:rsidR="00780B39">
        <w:rPr>
          <w:rFonts w:ascii="Arial" w:hAnsi="Arial" w:cs="Arial"/>
          <w:color w:val="000000"/>
          <w:lang w:eastAsia="cs-CZ"/>
        </w:rPr>
        <w:t xml:space="preserve">licencí do </w:t>
      </w:r>
      <w:r w:rsidR="00780B39" w:rsidRPr="000F31D0">
        <w:rPr>
          <w:rFonts w:ascii="Arial" w:hAnsi="Arial" w:cs="Arial"/>
          <w:color w:val="000000"/>
          <w:lang w:eastAsia="cs-CZ"/>
        </w:rPr>
        <w:t xml:space="preserve">majetku bylo rozhodnuto o </w:t>
      </w:r>
      <w:r w:rsidR="00780B39">
        <w:rPr>
          <w:rFonts w:ascii="Arial" w:hAnsi="Arial" w:cs="Arial"/>
          <w:color w:val="000000"/>
          <w:lang w:eastAsia="cs-CZ"/>
        </w:rPr>
        <w:t xml:space="preserve">jejich </w:t>
      </w:r>
      <w:r w:rsidR="00780B39" w:rsidRPr="000F31D0">
        <w:rPr>
          <w:rFonts w:ascii="Arial" w:hAnsi="Arial" w:cs="Arial"/>
          <w:color w:val="000000"/>
          <w:lang w:eastAsia="cs-CZ"/>
        </w:rPr>
        <w:t>nepotřebnosti a licence byly poté bezúplatně převedeny do příslušnosti hospodaření</w:t>
      </w:r>
      <w:r w:rsidR="00BC2915">
        <w:rPr>
          <w:rFonts w:ascii="Arial" w:hAnsi="Arial" w:cs="Arial"/>
          <w:color w:val="000000"/>
          <w:lang w:eastAsia="cs-CZ"/>
        </w:rPr>
        <w:t xml:space="preserve"> </w:t>
      </w:r>
      <w:r w:rsidR="002E1AE7">
        <w:rPr>
          <w:rFonts w:ascii="Arial" w:hAnsi="Arial" w:cs="Arial"/>
          <w:color w:val="000000"/>
          <w:lang w:eastAsia="cs-CZ"/>
        </w:rPr>
        <w:t xml:space="preserve">jiné </w:t>
      </w:r>
      <w:r w:rsidR="00BC2915">
        <w:rPr>
          <w:rFonts w:ascii="Arial" w:hAnsi="Arial" w:cs="Arial"/>
          <w:color w:val="000000"/>
          <w:lang w:eastAsia="cs-CZ"/>
        </w:rPr>
        <w:t>OSS v</w:t>
      </w:r>
      <w:r w:rsidR="002E1AE7">
        <w:rPr>
          <w:rFonts w:ascii="Arial" w:hAnsi="Arial" w:cs="Arial"/>
          <w:color w:val="000000"/>
          <w:lang w:eastAsia="cs-CZ"/>
        </w:rPr>
        <w:t xml:space="preserve"> rámci </w:t>
      </w:r>
      <w:r w:rsidR="00F6495A">
        <w:rPr>
          <w:rFonts w:ascii="Arial" w:hAnsi="Arial" w:cs="Arial"/>
          <w:color w:val="000000"/>
          <w:lang w:eastAsia="cs-CZ"/>
        </w:rPr>
        <w:t>téže</w:t>
      </w:r>
      <w:r w:rsidR="002E1AE7">
        <w:rPr>
          <w:rFonts w:ascii="Arial" w:hAnsi="Arial" w:cs="Arial"/>
          <w:color w:val="000000"/>
          <w:lang w:eastAsia="cs-CZ"/>
        </w:rPr>
        <w:t xml:space="preserve"> kapitoly</w:t>
      </w:r>
      <w:r w:rsidR="00F6495A">
        <w:rPr>
          <w:rFonts w:ascii="Arial" w:hAnsi="Arial" w:cs="Arial"/>
          <w:color w:val="000000"/>
          <w:lang w:eastAsia="cs-CZ"/>
        </w:rPr>
        <w:t xml:space="preserve"> státního rozpočtu</w:t>
      </w:r>
      <w:r w:rsidR="002E1AE7">
        <w:rPr>
          <w:rFonts w:ascii="Arial" w:hAnsi="Arial" w:cs="Arial"/>
          <w:color w:val="000000"/>
          <w:lang w:eastAsia="cs-CZ"/>
        </w:rPr>
        <w:t>.</w:t>
      </w:r>
      <w:r w:rsidR="00780B39" w:rsidRPr="000F31D0">
        <w:rPr>
          <w:rFonts w:ascii="Arial" w:hAnsi="Arial" w:cs="Arial"/>
          <w:color w:val="000000"/>
          <w:lang w:eastAsia="cs-CZ"/>
        </w:rPr>
        <w:t xml:space="preserve"> </w:t>
      </w:r>
      <w:r w:rsidRPr="000F31D0">
        <w:rPr>
          <w:rFonts w:ascii="Arial" w:hAnsi="Arial" w:cs="Arial"/>
          <w:color w:val="000000"/>
          <w:lang w:eastAsia="cs-CZ"/>
        </w:rPr>
        <w:t>ČÚZK t</w:t>
      </w:r>
      <w:r w:rsidR="00990F2B">
        <w:rPr>
          <w:rFonts w:ascii="Arial" w:hAnsi="Arial" w:cs="Arial"/>
          <w:color w:val="000000"/>
          <w:lang w:eastAsia="cs-CZ"/>
        </w:rPr>
        <w:t>ak</w:t>
      </w:r>
      <w:r w:rsidRPr="000F31D0">
        <w:rPr>
          <w:rFonts w:ascii="Arial" w:hAnsi="Arial" w:cs="Arial"/>
          <w:color w:val="000000"/>
          <w:lang w:eastAsia="cs-CZ"/>
        </w:rPr>
        <w:t xml:space="preserve"> použil prostředky</w:t>
      </w:r>
      <w:r w:rsidR="00BB2B42">
        <w:rPr>
          <w:rFonts w:ascii="Arial" w:hAnsi="Arial" w:cs="Arial"/>
          <w:color w:val="000000"/>
          <w:lang w:eastAsia="cs-CZ"/>
        </w:rPr>
        <w:t xml:space="preserve"> ke</w:t>
      </w:r>
      <w:r w:rsidRPr="000F31D0">
        <w:rPr>
          <w:rFonts w:ascii="Arial" w:hAnsi="Arial" w:cs="Arial"/>
          <w:color w:val="000000"/>
          <w:lang w:eastAsia="cs-CZ"/>
        </w:rPr>
        <w:t xml:space="preserve"> krytí potřeb</w:t>
      </w:r>
      <w:r w:rsidR="00BB2B42">
        <w:rPr>
          <w:rFonts w:ascii="Arial" w:hAnsi="Arial" w:cs="Arial"/>
          <w:color w:val="000000"/>
          <w:lang w:eastAsia="cs-CZ"/>
        </w:rPr>
        <w:t>, jež pro něj nebyly nezbytné</w:t>
      </w:r>
      <w:r w:rsidR="00780B39">
        <w:rPr>
          <w:rFonts w:ascii="Arial" w:hAnsi="Arial" w:cs="Arial"/>
          <w:color w:val="000000"/>
          <w:lang w:eastAsia="cs-CZ"/>
        </w:rPr>
        <w:t>.</w:t>
      </w:r>
      <w:r w:rsidRPr="000F31D0">
        <w:rPr>
          <w:rFonts w:ascii="Arial" w:hAnsi="Arial" w:cs="Arial"/>
          <w:color w:val="000000"/>
          <w:lang w:eastAsia="cs-CZ"/>
        </w:rPr>
        <w:t xml:space="preserve"> </w:t>
      </w:r>
    </w:p>
    <w:p w:rsidR="00CB551B" w:rsidRDefault="00CB551B" w:rsidP="007342AD">
      <w:pPr>
        <w:rPr>
          <w:rFonts w:ascii="Arial" w:hAnsi="Arial" w:cs="Arial"/>
          <w:color w:val="000000"/>
          <w:lang w:eastAsia="cs-CZ"/>
        </w:rPr>
      </w:pPr>
    </w:p>
    <w:p w:rsidR="00CB551B" w:rsidRPr="007342AD" w:rsidRDefault="00CB551B" w:rsidP="0036456E">
      <w:pPr>
        <w:spacing w:after="120"/>
        <w:rPr>
          <w:rFonts w:ascii="Arial" w:hAnsi="Arial" w:cs="Arial"/>
          <w:b/>
        </w:rPr>
      </w:pPr>
      <w:r w:rsidRPr="007342AD">
        <w:rPr>
          <w:rFonts w:ascii="Arial" w:hAnsi="Arial" w:cs="Arial"/>
          <w:b/>
          <w:color w:val="000000"/>
          <w:lang w:eastAsia="cs-CZ"/>
        </w:rPr>
        <w:t>2. Veřejné zakázky</w:t>
      </w:r>
    </w:p>
    <w:p w:rsidR="00FF7B78" w:rsidRDefault="00511CFB" w:rsidP="0036456E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B121D">
        <w:rPr>
          <w:rFonts w:ascii="Arial" w:hAnsi="Arial" w:cs="Arial"/>
          <w:b/>
          <w:bCs/>
          <w:color w:val="000000"/>
        </w:rPr>
        <w:t>KÚ pro Moravskoslezský kraj</w:t>
      </w:r>
      <w:r w:rsidRPr="00CE59E8">
        <w:rPr>
          <w:rFonts w:ascii="Arial" w:hAnsi="Arial" w:cs="Arial"/>
          <w:bCs/>
          <w:color w:val="000000"/>
        </w:rPr>
        <w:t xml:space="preserve"> při zadávání zakázek malého rozsahu přes elektronické tržiště nepostupoval </w:t>
      </w:r>
      <w:r w:rsidR="00670153">
        <w:rPr>
          <w:rFonts w:ascii="Arial" w:hAnsi="Arial" w:cs="Arial"/>
          <w:bCs/>
          <w:color w:val="000000"/>
        </w:rPr>
        <w:t>v </w:t>
      </w:r>
      <w:r w:rsidRPr="00CE59E8">
        <w:rPr>
          <w:rFonts w:ascii="Arial" w:hAnsi="Arial" w:cs="Arial"/>
          <w:bCs/>
          <w:color w:val="000000"/>
        </w:rPr>
        <w:t>souladu s</w:t>
      </w:r>
      <w:r w:rsidR="0050005C">
        <w:rPr>
          <w:rFonts w:ascii="Arial" w:hAnsi="Arial" w:cs="Arial"/>
          <w:bCs/>
          <w:color w:val="000000"/>
        </w:rPr>
        <w:t> </w:t>
      </w:r>
      <w:r w:rsidRPr="00CE59E8">
        <w:rPr>
          <w:rFonts w:ascii="Arial" w:hAnsi="Arial" w:cs="Arial"/>
          <w:bCs/>
          <w:color w:val="000000"/>
        </w:rPr>
        <w:t>us</w:t>
      </w:r>
      <w:r>
        <w:rPr>
          <w:rFonts w:ascii="Arial" w:hAnsi="Arial" w:cs="Arial"/>
          <w:bCs/>
          <w:color w:val="000000"/>
        </w:rPr>
        <w:t>tanovením</w:t>
      </w:r>
      <w:r w:rsidR="0050005C">
        <w:rPr>
          <w:rFonts w:ascii="Arial" w:hAnsi="Arial" w:cs="Arial"/>
          <w:bCs/>
          <w:color w:val="000000"/>
        </w:rPr>
        <w:t xml:space="preserve"> </w:t>
      </w:r>
      <w:r w:rsidR="00FF7B78">
        <w:rPr>
          <w:rFonts w:ascii="Arial" w:hAnsi="Arial" w:cs="Arial"/>
          <w:bCs/>
          <w:color w:val="000000"/>
        </w:rPr>
        <w:t>§ </w:t>
      </w:r>
      <w:r w:rsidR="00FF7B78" w:rsidRPr="00CE59E8">
        <w:rPr>
          <w:rFonts w:ascii="Arial" w:hAnsi="Arial" w:cs="Arial"/>
          <w:bCs/>
          <w:color w:val="000000"/>
        </w:rPr>
        <w:t>6 zákona č.</w:t>
      </w:r>
      <w:r w:rsidR="00FF7B78">
        <w:rPr>
          <w:rFonts w:ascii="Arial" w:hAnsi="Arial" w:cs="Arial"/>
          <w:bCs/>
          <w:color w:val="000000"/>
        </w:rPr>
        <w:t> </w:t>
      </w:r>
      <w:r w:rsidR="00FF7B78" w:rsidRPr="00CE59E8">
        <w:rPr>
          <w:rFonts w:ascii="Arial" w:hAnsi="Arial" w:cs="Arial"/>
          <w:bCs/>
          <w:color w:val="000000"/>
        </w:rPr>
        <w:t>137/2006 Sb.</w:t>
      </w:r>
      <w:r w:rsidR="00FF7B78">
        <w:rPr>
          <w:rStyle w:val="Znakapoznpodarou"/>
          <w:rFonts w:ascii="Arial" w:hAnsi="Arial" w:cs="Arial"/>
          <w:bCs/>
          <w:color w:val="000000"/>
        </w:rPr>
        <w:footnoteReference w:id="4"/>
      </w:r>
      <w:r w:rsidR="00FF7B78" w:rsidRPr="00CE59E8">
        <w:rPr>
          <w:rFonts w:ascii="Arial" w:hAnsi="Arial" w:cs="Arial"/>
          <w:bCs/>
          <w:color w:val="000000"/>
        </w:rPr>
        <w:t xml:space="preserve"> tím, že</w:t>
      </w:r>
      <w:r w:rsidR="00FF1349" w:rsidRPr="00FF1349">
        <w:rPr>
          <w:rFonts w:ascii="Arial" w:hAnsi="Arial" w:cs="Arial"/>
          <w:bCs/>
          <w:color w:val="000000"/>
        </w:rPr>
        <w:t xml:space="preserve"> </w:t>
      </w:r>
      <w:r w:rsidR="00FF1349" w:rsidRPr="00CE59E8">
        <w:rPr>
          <w:rFonts w:ascii="Arial" w:hAnsi="Arial" w:cs="Arial"/>
          <w:bCs/>
          <w:color w:val="000000"/>
        </w:rPr>
        <w:t>nedodržel</w:t>
      </w:r>
      <w:r w:rsidR="008B2FD1">
        <w:rPr>
          <w:rFonts w:ascii="Arial" w:hAnsi="Arial" w:cs="Arial"/>
          <w:bCs/>
          <w:color w:val="000000"/>
        </w:rPr>
        <w:t>:</w:t>
      </w:r>
    </w:p>
    <w:p w:rsidR="00511CFB" w:rsidRDefault="004041DA" w:rsidP="00F31161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–</w:t>
      </w:r>
      <w:r w:rsidR="00FF7B78">
        <w:rPr>
          <w:rFonts w:ascii="Arial" w:hAnsi="Arial" w:cs="Arial"/>
          <w:bCs/>
          <w:color w:val="000000"/>
        </w:rPr>
        <w:t xml:space="preserve"> </w:t>
      </w:r>
      <w:r w:rsidR="00C90DE6">
        <w:rPr>
          <w:rFonts w:ascii="Arial" w:hAnsi="Arial" w:cs="Arial"/>
          <w:bCs/>
          <w:color w:val="000000"/>
        </w:rPr>
        <w:tab/>
      </w:r>
      <w:r w:rsidR="008C3B91" w:rsidRPr="00CE59E8">
        <w:rPr>
          <w:rFonts w:ascii="Arial" w:hAnsi="Arial" w:cs="Arial"/>
          <w:bCs/>
          <w:color w:val="000000"/>
        </w:rPr>
        <w:t>zásadu transparentnosti</w:t>
      </w:r>
      <w:r w:rsidR="008C3B91">
        <w:rPr>
          <w:rFonts w:ascii="Arial" w:hAnsi="Arial" w:cs="Arial"/>
          <w:bCs/>
          <w:color w:val="000000"/>
        </w:rPr>
        <w:t xml:space="preserve"> </w:t>
      </w:r>
      <w:r w:rsidR="00FF7B78">
        <w:rPr>
          <w:rFonts w:ascii="Arial" w:hAnsi="Arial" w:cs="Arial"/>
          <w:bCs/>
          <w:color w:val="000000"/>
        </w:rPr>
        <w:t xml:space="preserve">u zakázek v celkové hodnotě </w:t>
      </w:r>
      <w:r w:rsidR="00FF7B78" w:rsidRPr="00CE59E8">
        <w:rPr>
          <w:rFonts w:ascii="Arial" w:hAnsi="Arial" w:cs="Arial"/>
          <w:bCs/>
        </w:rPr>
        <w:t>694 542 Kč</w:t>
      </w:r>
      <w:r w:rsidR="00511CFB" w:rsidRPr="00CE59E8">
        <w:rPr>
          <w:rFonts w:ascii="Arial" w:hAnsi="Arial" w:cs="Arial"/>
          <w:bCs/>
          <w:color w:val="000000"/>
        </w:rPr>
        <w:t xml:space="preserve">, neboť </w:t>
      </w:r>
      <w:r w:rsidR="00F6495A" w:rsidRPr="00CE59E8">
        <w:rPr>
          <w:rFonts w:ascii="Arial" w:hAnsi="Arial" w:cs="Arial"/>
          <w:bCs/>
          <w:color w:val="000000"/>
        </w:rPr>
        <w:t xml:space="preserve">uchazečům neoznámil </w:t>
      </w:r>
      <w:r w:rsidR="00670153">
        <w:rPr>
          <w:rFonts w:ascii="Arial" w:hAnsi="Arial" w:cs="Arial"/>
          <w:bCs/>
          <w:color w:val="000000"/>
        </w:rPr>
        <w:t>v </w:t>
      </w:r>
      <w:r w:rsidR="00511CFB" w:rsidRPr="00CE59E8">
        <w:rPr>
          <w:rFonts w:ascii="Arial" w:hAnsi="Arial" w:cs="Arial"/>
          <w:bCs/>
          <w:color w:val="000000"/>
        </w:rPr>
        <w:t xml:space="preserve">dostatečném předstihu jasné podmínky a kritéria, podle kterých měl </w:t>
      </w:r>
      <w:r w:rsidR="00670153">
        <w:rPr>
          <w:rFonts w:ascii="Arial" w:hAnsi="Arial" w:cs="Arial"/>
          <w:bCs/>
          <w:color w:val="000000"/>
        </w:rPr>
        <w:t>v </w:t>
      </w:r>
      <w:r w:rsidR="00511CFB" w:rsidRPr="00CE59E8">
        <w:rPr>
          <w:rFonts w:ascii="Arial" w:hAnsi="Arial" w:cs="Arial"/>
          <w:bCs/>
          <w:color w:val="000000"/>
        </w:rPr>
        <w:t xml:space="preserve">úmyslu </w:t>
      </w:r>
      <w:r w:rsidR="00FF7B78" w:rsidRPr="00CE59E8">
        <w:rPr>
          <w:rFonts w:ascii="Arial" w:hAnsi="Arial" w:cs="Arial"/>
          <w:bCs/>
          <w:color w:val="000000"/>
        </w:rPr>
        <w:t>nabídky těchto uchazečů hodnotit</w:t>
      </w:r>
      <w:r w:rsidR="00EC1487">
        <w:rPr>
          <w:rFonts w:ascii="Arial" w:hAnsi="Arial" w:cs="Arial"/>
          <w:bCs/>
          <w:color w:val="000000"/>
        </w:rPr>
        <w:t>;</w:t>
      </w:r>
      <w:r w:rsidR="00FF7B78" w:rsidRPr="00CE59E8">
        <w:rPr>
          <w:rFonts w:ascii="Arial" w:hAnsi="Arial" w:cs="Arial"/>
          <w:bCs/>
          <w:color w:val="000000"/>
        </w:rPr>
        <w:t xml:space="preserve"> </w:t>
      </w:r>
    </w:p>
    <w:p w:rsidR="00FF7B78" w:rsidRPr="00CE59E8" w:rsidRDefault="004041DA" w:rsidP="00F31161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–</w:t>
      </w:r>
      <w:r w:rsidR="00FF7B78">
        <w:rPr>
          <w:rFonts w:ascii="Arial" w:hAnsi="Arial" w:cs="Arial"/>
          <w:bCs/>
          <w:color w:val="000000"/>
        </w:rPr>
        <w:t xml:space="preserve"> </w:t>
      </w:r>
      <w:r w:rsidR="00C90DE6">
        <w:rPr>
          <w:rFonts w:ascii="Arial" w:hAnsi="Arial" w:cs="Arial"/>
          <w:bCs/>
          <w:color w:val="000000"/>
        </w:rPr>
        <w:tab/>
      </w:r>
      <w:r w:rsidR="008C3B91" w:rsidRPr="00C90DE6">
        <w:rPr>
          <w:rFonts w:ascii="Arial" w:hAnsi="Arial" w:cs="Arial"/>
          <w:bCs/>
        </w:rPr>
        <w:t>zásadu</w:t>
      </w:r>
      <w:r w:rsidR="008C3B91" w:rsidRPr="00CE59E8">
        <w:rPr>
          <w:rFonts w:ascii="Arial" w:hAnsi="Arial" w:cs="Arial"/>
          <w:bCs/>
          <w:color w:val="000000"/>
        </w:rPr>
        <w:t xml:space="preserve"> zákazu diskriminace</w:t>
      </w:r>
      <w:r w:rsidR="008C3B91">
        <w:rPr>
          <w:rFonts w:ascii="Arial" w:hAnsi="Arial" w:cs="Arial"/>
          <w:bCs/>
          <w:color w:val="000000"/>
        </w:rPr>
        <w:t xml:space="preserve"> u zakázek </w:t>
      </w:r>
      <w:r w:rsidR="008C3B91" w:rsidRPr="00CE59E8">
        <w:rPr>
          <w:rFonts w:ascii="Arial" w:hAnsi="Arial" w:cs="Arial"/>
          <w:bCs/>
          <w:color w:val="000000"/>
        </w:rPr>
        <w:t>v</w:t>
      </w:r>
      <w:r w:rsidR="008C3B91">
        <w:rPr>
          <w:rFonts w:ascii="Arial" w:hAnsi="Arial" w:cs="Arial"/>
          <w:bCs/>
          <w:color w:val="000000"/>
        </w:rPr>
        <w:t xml:space="preserve"> celkové </w:t>
      </w:r>
      <w:r w:rsidR="008C3B91" w:rsidRPr="00CE59E8">
        <w:rPr>
          <w:rFonts w:ascii="Arial" w:hAnsi="Arial" w:cs="Arial"/>
          <w:bCs/>
          <w:color w:val="000000"/>
        </w:rPr>
        <w:t>hodnotě 258</w:t>
      </w:r>
      <w:r w:rsidR="008F0BA8">
        <w:rPr>
          <w:rFonts w:ascii="Arial" w:hAnsi="Arial" w:cs="Arial"/>
          <w:bCs/>
          <w:color w:val="000000"/>
        </w:rPr>
        <w:t> </w:t>
      </w:r>
      <w:r w:rsidR="008C3B91" w:rsidRPr="00CE59E8">
        <w:rPr>
          <w:rFonts w:ascii="Arial" w:hAnsi="Arial" w:cs="Arial"/>
          <w:bCs/>
          <w:color w:val="000000"/>
        </w:rPr>
        <w:t>141,60 Kč</w:t>
      </w:r>
      <w:r w:rsidR="008C3B91">
        <w:rPr>
          <w:rFonts w:ascii="Arial" w:hAnsi="Arial" w:cs="Arial"/>
          <w:bCs/>
          <w:color w:val="000000"/>
        </w:rPr>
        <w:t>,</w:t>
      </w:r>
      <w:r w:rsidR="008C3B91" w:rsidRPr="00CE59E8">
        <w:rPr>
          <w:rFonts w:ascii="Arial" w:hAnsi="Arial" w:cs="Arial"/>
          <w:bCs/>
          <w:color w:val="000000"/>
        </w:rPr>
        <w:t xml:space="preserve"> neboť </w:t>
      </w:r>
      <w:r w:rsidR="007F1187">
        <w:rPr>
          <w:rFonts w:ascii="Arial" w:hAnsi="Arial" w:cs="Arial"/>
          <w:bCs/>
          <w:color w:val="000000"/>
        </w:rPr>
        <w:t xml:space="preserve">napřímo </w:t>
      </w:r>
      <w:r w:rsidR="008C3B91" w:rsidRPr="00CE59E8">
        <w:rPr>
          <w:rFonts w:ascii="Arial" w:hAnsi="Arial" w:cs="Arial"/>
          <w:bCs/>
          <w:color w:val="000000"/>
        </w:rPr>
        <w:t>zadal</w:t>
      </w:r>
      <w:r w:rsidR="008C3B91">
        <w:rPr>
          <w:rFonts w:ascii="Arial" w:hAnsi="Arial" w:cs="Arial"/>
          <w:bCs/>
          <w:color w:val="000000"/>
        </w:rPr>
        <w:t xml:space="preserve"> tyto zakázky</w:t>
      </w:r>
      <w:r w:rsidR="008C3B91" w:rsidRPr="00CE59E8">
        <w:rPr>
          <w:rFonts w:ascii="Arial" w:hAnsi="Arial" w:cs="Arial"/>
          <w:bCs/>
          <w:color w:val="000000"/>
        </w:rPr>
        <w:t xml:space="preserve"> dodavatelům, kteří neposkytovali požad</w:t>
      </w:r>
      <w:r w:rsidR="003007B2">
        <w:rPr>
          <w:rFonts w:ascii="Arial" w:hAnsi="Arial" w:cs="Arial"/>
          <w:bCs/>
          <w:color w:val="000000"/>
        </w:rPr>
        <w:t>ované náhradní plnění</w:t>
      </w:r>
      <w:r w:rsidR="008464F0">
        <w:rPr>
          <w:rFonts w:ascii="Arial" w:hAnsi="Arial" w:cs="Arial"/>
          <w:bCs/>
          <w:color w:val="000000"/>
        </w:rPr>
        <w:t>,</w:t>
      </w:r>
      <w:r w:rsidR="003007B2">
        <w:rPr>
          <w:rFonts w:ascii="Arial" w:hAnsi="Arial" w:cs="Arial"/>
          <w:bCs/>
          <w:color w:val="000000"/>
        </w:rPr>
        <w:t xml:space="preserve"> a </w:t>
      </w:r>
      <w:r w:rsidR="008C3B91" w:rsidRPr="00CE59E8">
        <w:rPr>
          <w:rFonts w:ascii="Arial" w:hAnsi="Arial" w:cs="Arial"/>
          <w:bCs/>
          <w:color w:val="000000"/>
        </w:rPr>
        <w:t>umožnil, aby výsledná plnění realizovali dodavatelé, kteří nebyli účastni výběrového řízení, čímž byli diskriminován</w:t>
      </w:r>
      <w:r w:rsidR="00F6495A">
        <w:rPr>
          <w:rFonts w:ascii="Arial" w:hAnsi="Arial" w:cs="Arial"/>
          <w:bCs/>
          <w:color w:val="000000"/>
        </w:rPr>
        <w:t>i</w:t>
      </w:r>
      <w:r w:rsidR="008C3B91" w:rsidRPr="00CE59E8">
        <w:rPr>
          <w:rFonts w:ascii="Arial" w:hAnsi="Arial" w:cs="Arial"/>
          <w:bCs/>
          <w:color w:val="000000"/>
        </w:rPr>
        <w:t xml:space="preserve"> ostatní uchazeči, kteří se výběrového řízení účastnili.</w:t>
      </w:r>
    </w:p>
    <w:p w:rsidR="00B62930" w:rsidRDefault="00B62930" w:rsidP="000A6FA3">
      <w:pPr>
        <w:rPr>
          <w:rFonts w:ascii="Arial" w:hAnsi="Arial" w:cs="Arial"/>
          <w:b/>
          <w:spacing w:val="1"/>
        </w:rPr>
      </w:pPr>
    </w:p>
    <w:p w:rsidR="00511CFB" w:rsidRPr="00CE59E8" w:rsidRDefault="005758C1" w:rsidP="000A6FA3">
      <w:pPr>
        <w:rPr>
          <w:rFonts w:ascii="Arial" w:hAnsi="Arial" w:cs="Arial"/>
          <w:spacing w:val="1"/>
        </w:rPr>
      </w:pPr>
      <w:r w:rsidRPr="008B121D">
        <w:rPr>
          <w:rFonts w:ascii="Arial" w:hAnsi="Arial" w:cs="Arial"/>
          <w:b/>
          <w:spacing w:val="1"/>
        </w:rPr>
        <w:t>K</w:t>
      </w:r>
      <w:r w:rsidR="00511CFB" w:rsidRPr="008B121D">
        <w:rPr>
          <w:rFonts w:ascii="Arial" w:hAnsi="Arial" w:cs="Arial"/>
          <w:b/>
          <w:spacing w:val="1"/>
        </w:rPr>
        <w:t>Ú pro Vysočinu</w:t>
      </w:r>
      <w:r w:rsidR="00511CFB" w:rsidRPr="00CE59E8">
        <w:rPr>
          <w:rFonts w:ascii="Arial" w:hAnsi="Arial" w:cs="Arial"/>
          <w:spacing w:val="1"/>
        </w:rPr>
        <w:t xml:space="preserve"> nepostupoval v souladu s ustanovením </w:t>
      </w:r>
      <w:r>
        <w:rPr>
          <w:rFonts w:ascii="Arial" w:hAnsi="Arial" w:cs="Arial"/>
          <w:spacing w:val="1"/>
        </w:rPr>
        <w:t>§ 82 odst. 5 zákona č. 137/2006 </w:t>
      </w:r>
      <w:r w:rsidR="00511CFB" w:rsidRPr="00CE59E8">
        <w:rPr>
          <w:rFonts w:ascii="Arial" w:hAnsi="Arial" w:cs="Arial"/>
          <w:spacing w:val="1"/>
        </w:rPr>
        <w:t xml:space="preserve">Sb., neboť u veřejné zakázky </w:t>
      </w:r>
      <w:r w:rsidR="00511CFB" w:rsidRPr="000A6FA3">
        <w:rPr>
          <w:rFonts w:ascii="Arial" w:hAnsi="Arial" w:cs="Arial"/>
          <w:i/>
        </w:rPr>
        <w:t>Zajišťování úklidu v budovách Katastrálních pracovišť KÚ pro Vysočinu</w:t>
      </w:r>
      <w:r w:rsidR="00511CFB" w:rsidRPr="00CE59E8">
        <w:rPr>
          <w:rFonts w:ascii="Arial" w:hAnsi="Arial" w:cs="Arial"/>
        </w:rPr>
        <w:t xml:space="preserve"> s předpokládanou hodnotou 3</w:t>
      </w:r>
      <w:r w:rsidR="008F0BA8">
        <w:rPr>
          <w:rFonts w:ascii="Arial" w:hAnsi="Arial" w:cs="Arial"/>
        </w:rPr>
        <w:t> </w:t>
      </w:r>
      <w:r w:rsidR="00511CFB" w:rsidRPr="00CE59E8">
        <w:rPr>
          <w:rFonts w:ascii="Arial" w:hAnsi="Arial" w:cs="Arial"/>
        </w:rPr>
        <w:t>277</w:t>
      </w:r>
      <w:r w:rsidR="008F0BA8">
        <w:rPr>
          <w:rFonts w:ascii="Arial" w:hAnsi="Arial" w:cs="Arial"/>
        </w:rPr>
        <w:t> </w:t>
      </w:r>
      <w:r w:rsidR="00511CFB" w:rsidRPr="00CE59E8">
        <w:rPr>
          <w:rFonts w:ascii="Arial" w:hAnsi="Arial" w:cs="Arial"/>
        </w:rPr>
        <w:t xml:space="preserve">300 Kč bez DPH </w:t>
      </w:r>
      <w:r w:rsidR="00511CFB" w:rsidRPr="00CE59E8">
        <w:rPr>
          <w:rFonts w:ascii="Arial" w:hAnsi="Arial" w:cs="Arial"/>
          <w:spacing w:val="1"/>
        </w:rPr>
        <w:t>zadávané v otevřeném řízení neoznámil písemně informaci o uzavření smlouvy uchazečům, s nimiž bylo možné podle ustanovení § 82 odst. 3 tohoto zákona</w:t>
      </w:r>
      <w:r w:rsidR="00B53836">
        <w:rPr>
          <w:rFonts w:ascii="Arial" w:hAnsi="Arial" w:cs="Arial"/>
          <w:spacing w:val="1"/>
        </w:rPr>
        <w:t xml:space="preserve"> </w:t>
      </w:r>
      <w:r w:rsidR="00B53836" w:rsidRPr="00CE59E8">
        <w:rPr>
          <w:rFonts w:ascii="Arial" w:hAnsi="Arial" w:cs="Arial"/>
          <w:spacing w:val="1"/>
        </w:rPr>
        <w:t>uzavřít smlouvu</w:t>
      </w:r>
      <w:r w:rsidR="00511CFB" w:rsidRPr="00CE59E8">
        <w:rPr>
          <w:rFonts w:ascii="Arial" w:hAnsi="Arial" w:cs="Arial"/>
          <w:spacing w:val="1"/>
        </w:rPr>
        <w:t>.</w:t>
      </w:r>
    </w:p>
    <w:p w:rsidR="00997DFC" w:rsidRDefault="00997DFC" w:rsidP="007E0ABA">
      <w:pPr>
        <w:pStyle w:val="Zkladntextodsazen2"/>
        <w:spacing w:after="0" w:line="240" w:lineRule="auto"/>
        <w:ind w:left="0"/>
        <w:rPr>
          <w:rFonts w:ascii="Arial" w:hAnsi="Arial" w:cs="Arial"/>
          <w:szCs w:val="22"/>
        </w:rPr>
      </w:pPr>
    </w:p>
    <w:p w:rsidR="00C35163" w:rsidRDefault="00C35163" w:rsidP="007E0ABA">
      <w:pPr>
        <w:pStyle w:val="Zkladntextodsazen2"/>
        <w:spacing w:after="0" w:line="240" w:lineRule="auto"/>
        <w:ind w:left="0"/>
        <w:rPr>
          <w:rFonts w:ascii="Arial" w:hAnsi="Arial" w:cs="Arial"/>
          <w:szCs w:val="22"/>
        </w:rPr>
      </w:pPr>
    </w:p>
    <w:p w:rsidR="008D0800" w:rsidRPr="00CD6CB6" w:rsidRDefault="007342AD" w:rsidP="00CD6CB6">
      <w:pPr>
        <w:pStyle w:val="Zkladntextodsazen2"/>
        <w:spacing w:line="240" w:lineRule="auto"/>
        <w:ind w:left="357" w:hanging="357"/>
        <w:rPr>
          <w:rFonts w:ascii="Arial" w:hAnsi="Arial" w:cs="Arial"/>
          <w:b/>
          <w:szCs w:val="22"/>
        </w:rPr>
      </w:pPr>
      <w:r w:rsidRPr="00CD6CB6">
        <w:rPr>
          <w:rFonts w:ascii="Arial" w:hAnsi="Arial" w:cs="Arial"/>
          <w:b/>
          <w:szCs w:val="22"/>
        </w:rPr>
        <w:lastRenderedPageBreak/>
        <w:t>3</w:t>
      </w:r>
      <w:r w:rsidR="008D0800" w:rsidRPr="00CD6CB6">
        <w:rPr>
          <w:rFonts w:ascii="Arial" w:hAnsi="Arial" w:cs="Arial"/>
          <w:b/>
          <w:szCs w:val="22"/>
        </w:rPr>
        <w:t xml:space="preserve">. </w:t>
      </w:r>
      <w:r w:rsidR="00997DFC" w:rsidRPr="00CD6CB6">
        <w:rPr>
          <w:rFonts w:ascii="Arial" w:hAnsi="Arial" w:cs="Arial"/>
          <w:b/>
          <w:szCs w:val="22"/>
        </w:rPr>
        <w:t>N</w:t>
      </w:r>
      <w:r w:rsidR="008D0800" w:rsidRPr="00CD6CB6">
        <w:rPr>
          <w:rFonts w:ascii="Arial" w:hAnsi="Arial" w:cs="Arial"/>
          <w:b/>
          <w:szCs w:val="22"/>
        </w:rPr>
        <w:t>akládání s majetkem</w:t>
      </w:r>
    </w:p>
    <w:p w:rsidR="008D0800" w:rsidRDefault="009078A5" w:rsidP="00CD6CB6">
      <w:pPr>
        <w:pStyle w:val="Zkladntextodsazen2"/>
        <w:spacing w:after="0" w:line="240" w:lineRule="auto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Kontrolován</w:t>
      </w:r>
      <w:r w:rsidR="009561B4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byl</w:t>
      </w:r>
      <w:r w:rsidR="009561B4">
        <w:rPr>
          <w:rFonts w:ascii="Arial" w:hAnsi="Arial" w:cs="Arial"/>
          <w:szCs w:val="22"/>
        </w:rPr>
        <w:t xml:space="preserve">o nakládání </w:t>
      </w:r>
      <w:r w:rsidR="00670153">
        <w:rPr>
          <w:rFonts w:ascii="Arial" w:hAnsi="Arial" w:cs="Arial"/>
          <w:szCs w:val="22"/>
        </w:rPr>
        <w:t>s </w:t>
      </w:r>
      <w:r w:rsidR="009561B4">
        <w:rPr>
          <w:rFonts w:ascii="Arial" w:hAnsi="Arial" w:cs="Arial"/>
          <w:szCs w:val="22"/>
        </w:rPr>
        <w:t>trvale nepotřebným a neupotřebitelným majetkem, pronájem dočasně nepotřebného majetku</w:t>
      </w:r>
      <w:r w:rsidR="00CF6DE8">
        <w:rPr>
          <w:rFonts w:ascii="Arial" w:hAnsi="Arial" w:cs="Arial"/>
          <w:szCs w:val="22"/>
        </w:rPr>
        <w:t xml:space="preserve">, nakládání </w:t>
      </w:r>
      <w:r w:rsidR="00670153">
        <w:rPr>
          <w:rFonts w:ascii="Arial" w:hAnsi="Arial" w:cs="Arial"/>
          <w:szCs w:val="22"/>
        </w:rPr>
        <w:t>s </w:t>
      </w:r>
      <w:r w:rsidR="00CF6DE8">
        <w:rPr>
          <w:rFonts w:ascii="Arial" w:hAnsi="Arial" w:cs="Arial"/>
          <w:szCs w:val="22"/>
        </w:rPr>
        <w:t>pohledávkami a uplatňování práva na náhradu škody.</w:t>
      </w:r>
      <w:r w:rsidR="009561B4">
        <w:rPr>
          <w:rFonts w:ascii="Arial" w:hAnsi="Arial" w:cs="Arial"/>
          <w:szCs w:val="22"/>
        </w:rPr>
        <w:t xml:space="preserve"> </w:t>
      </w:r>
      <w:r w:rsidR="00890E6E">
        <w:rPr>
          <w:rFonts w:ascii="Arial" w:hAnsi="Arial" w:cs="Arial"/>
          <w:szCs w:val="22"/>
        </w:rPr>
        <w:t>Kontrolou bylo zjištěno:</w:t>
      </w:r>
    </w:p>
    <w:p w:rsidR="00C90DE6" w:rsidRDefault="00C90DE6" w:rsidP="00CD6CB6">
      <w:pPr>
        <w:rPr>
          <w:rFonts w:ascii="Arial" w:hAnsi="Arial" w:cs="Arial"/>
          <w:bCs/>
          <w:szCs w:val="22"/>
        </w:rPr>
      </w:pPr>
    </w:p>
    <w:p w:rsidR="00F45A13" w:rsidRPr="00CD6CB6" w:rsidRDefault="00B53836" w:rsidP="00CD6CB6">
      <w:pPr>
        <w:pStyle w:val="Odstavecseseznamem"/>
        <w:numPr>
          <w:ilvl w:val="0"/>
          <w:numId w:val="38"/>
        </w:numPr>
        <w:ind w:left="284" w:hanging="284"/>
        <w:rPr>
          <w:rFonts w:ascii="Arial" w:hAnsi="Arial" w:cs="Arial"/>
          <w:bCs/>
          <w:szCs w:val="22"/>
        </w:rPr>
      </w:pPr>
      <w:r w:rsidRPr="00CD6CB6">
        <w:rPr>
          <w:rFonts w:ascii="Arial" w:hAnsi="Arial" w:cs="Arial"/>
          <w:b/>
          <w:bCs/>
          <w:szCs w:val="22"/>
        </w:rPr>
        <w:t>ČÚZK</w:t>
      </w:r>
      <w:r w:rsidRPr="00CD6CB6">
        <w:rPr>
          <w:rFonts w:ascii="Arial" w:hAnsi="Arial" w:cs="Arial"/>
          <w:bCs/>
          <w:szCs w:val="22"/>
        </w:rPr>
        <w:t xml:space="preserve"> nepostupoval v souladu s</w:t>
      </w:r>
      <w:r w:rsidR="00E04257" w:rsidRPr="00CD6CB6">
        <w:rPr>
          <w:rFonts w:ascii="Arial" w:hAnsi="Arial" w:cs="Arial"/>
          <w:bCs/>
          <w:szCs w:val="22"/>
        </w:rPr>
        <w:t xml:space="preserve"> </w:t>
      </w:r>
      <w:r w:rsidRPr="00CD6CB6">
        <w:rPr>
          <w:rFonts w:ascii="Arial" w:hAnsi="Arial" w:cs="Arial"/>
          <w:bCs/>
          <w:szCs w:val="22"/>
        </w:rPr>
        <w:t xml:space="preserve">ustanovením </w:t>
      </w:r>
      <w:r w:rsidR="00F45A13" w:rsidRPr="00CD6CB6">
        <w:rPr>
          <w:rFonts w:ascii="Arial" w:hAnsi="Arial" w:cs="Arial"/>
          <w:bCs/>
          <w:szCs w:val="22"/>
        </w:rPr>
        <w:t>§ 27 odst. 3 zákona č. 21</w:t>
      </w:r>
      <w:r w:rsidR="003062B9" w:rsidRPr="00CD6CB6">
        <w:rPr>
          <w:rFonts w:ascii="Arial" w:hAnsi="Arial" w:cs="Arial"/>
          <w:bCs/>
          <w:szCs w:val="22"/>
        </w:rPr>
        <w:t>9/2000 Sb.</w:t>
      </w:r>
      <w:r w:rsidR="002731AF" w:rsidRPr="00CD6CB6">
        <w:rPr>
          <w:rFonts w:ascii="Arial" w:hAnsi="Arial" w:cs="Arial"/>
          <w:bCs/>
          <w:szCs w:val="22"/>
        </w:rPr>
        <w:t>,</w:t>
      </w:r>
      <w:r w:rsidR="003062B9" w:rsidRPr="00CD6CB6">
        <w:rPr>
          <w:rFonts w:ascii="Arial" w:hAnsi="Arial" w:cs="Arial"/>
          <w:bCs/>
          <w:szCs w:val="22"/>
        </w:rPr>
        <w:t xml:space="preserve"> </w:t>
      </w:r>
      <w:r w:rsidR="002731AF" w:rsidRPr="00CD6CB6">
        <w:rPr>
          <w:rFonts w:ascii="Arial" w:hAnsi="Arial" w:cs="Arial"/>
          <w:bCs/>
          <w:szCs w:val="22"/>
        </w:rPr>
        <w:t xml:space="preserve">když </w:t>
      </w:r>
      <w:r w:rsidR="003062B9" w:rsidRPr="00CD6CB6">
        <w:rPr>
          <w:rFonts w:ascii="Arial" w:hAnsi="Arial" w:cs="Arial"/>
          <w:bCs/>
          <w:szCs w:val="22"/>
        </w:rPr>
        <w:t>dodatkem č. 1</w:t>
      </w:r>
      <w:r w:rsidR="00F45A13" w:rsidRPr="00CD6CB6">
        <w:rPr>
          <w:rFonts w:ascii="Arial" w:hAnsi="Arial" w:cs="Arial"/>
          <w:bCs/>
          <w:szCs w:val="22"/>
        </w:rPr>
        <w:t xml:space="preserve"> ze dne 20. </w:t>
      </w:r>
      <w:r w:rsidR="00FC0882" w:rsidRPr="00CD6CB6">
        <w:rPr>
          <w:rFonts w:ascii="Arial" w:hAnsi="Arial" w:cs="Arial"/>
          <w:bCs/>
          <w:szCs w:val="22"/>
        </w:rPr>
        <w:t>prosince</w:t>
      </w:r>
      <w:r w:rsidR="00F45A13" w:rsidRPr="00CD6CB6">
        <w:rPr>
          <w:rFonts w:ascii="Arial" w:hAnsi="Arial" w:cs="Arial"/>
          <w:bCs/>
          <w:szCs w:val="22"/>
        </w:rPr>
        <w:t xml:space="preserve"> 2002</w:t>
      </w:r>
      <w:r w:rsidR="003062B9" w:rsidRPr="00CD6CB6">
        <w:rPr>
          <w:rFonts w:ascii="Arial" w:hAnsi="Arial" w:cs="Arial"/>
          <w:bCs/>
          <w:szCs w:val="22"/>
        </w:rPr>
        <w:t xml:space="preserve"> ke </w:t>
      </w:r>
      <w:r w:rsidR="00E04257" w:rsidRPr="00CD6CB6">
        <w:rPr>
          <w:rFonts w:ascii="Arial" w:hAnsi="Arial" w:cs="Arial"/>
          <w:bCs/>
          <w:szCs w:val="22"/>
        </w:rPr>
        <w:t>s</w:t>
      </w:r>
      <w:r w:rsidR="003062B9" w:rsidRPr="00CD6CB6">
        <w:rPr>
          <w:rFonts w:ascii="Arial" w:hAnsi="Arial" w:cs="Arial"/>
          <w:bCs/>
          <w:szCs w:val="22"/>
        </w:rPr>
        <w:t xml:space="preserve">mlouvě o nájmu nebytových prostor </w:t>
      </w:r>
      <w:r w:rsidR="00F45A13" w:rsidRPr="00CD6CB6">
        <w:rPr>
          <w:rFonts w:ascii="Arial" w:hAnsi="Arial" w:cs="Arial"/>
          <w:bCs/>
          <w:szCs w:val="22"/>
        </w:rPr>
        <w:t xml:space="preserve">přenechal </w:t>
      </w:r>
      <w:r w:rsidR="00637840" w:rsidRPr="00CD6CB6">
        <w:rPr>
          <w:rFonts w:ascii="Arial" w:hAnsi="Arial" w:cs="Arial"/>
          <w:bCs/>
          <w:szCs w:val="22"/>
        </w:rPr>
        <w:t>od 1. </w:t>
      </w:r>
      <w:r w:rsidR="00FC0882" w:rsidRPr="00CD6CB6">
        <w:rPr>
          <w:rFonts w:ascii="Arial" w:hAnsi="Arial" w:cs="Arial"/>
          <w:bCs/>
          <w:szCs w:val="22"/>
        </w:rPr>
        <w:t>ledna</w:t>
      </w:r>
      <w:r w:rsidR="00637840" w:rsidRPr="00CD6CB6">
        <w:rPr>
          <w:rFonts w:ascii="Arial" w:hAnsi="Arial" w:cs="Arial"/>
          <w:bCs/>
          <w:szCs w:val="22"/>
        </w:rPr>
        <w:t xml:space="preserve"> 2003 </w:t>
      </w:r>
      <w:r w:rsidR="008C1BD3" w:rsidRPr="00CD6CB6">
        <w:rPr>
          <w:rFonts w:ascii="Arial" w:hAnsi="Arial" w:cs="Arial"/>
          <w:bCs/>
          <w:szCs w:val="22"/>
        </w:rPr>
        <w:t xml:space="preserve">bezúplatně </w:t>
      </w:r>
      <w:r w:rsidR="00F45A13" w:rsidRPr="00CD6CB6">
        <w:rPr>
          <w:rFonts w:ascii="Arial" w:hAnsi="Arial" w:cs="Arial"/>
          <w:bCs/>
          <w:szCs w:val="22"/>
        </w:rPr>
        <w:t>do užívání</w:t>
      </w:r>
      <w:r w:rsidR="00637840" w:rsidRPr="00CD6CB6">
        <w:rPr>
          <w:rFonts w:ascii="Arial" w:hAnsi="Arial" w:cs="Arial"/>
          <w:bCs/>
          <w:szCs w:val="22"/>
        </w:rPr>
        <w:t xml:space="preserve"> </w:t>
      </w:r>
      <w:r w:rsidR="006A09EC" w:rsidRPr="00CD6CB6">
        <w:rPr>
          <w:rFonts w:ascii="Arial" w:hAnsi="Arial" w:cs="Arial"/>
          <w:bCs/>
          <w:szCs w:val="22"/>
        </w:rPr>
        <w:t xml:space="preserve">obchodní </w:t>
      </w:r>
      <w:r w:rsidR="00F45A13" w:rsidRPr="00CD6CB6">
        <w:rPr>
          <w:rFonts w:ascii="Arial" w:hAnsi="Arial" w:cs="Arial"/>
          <w:bCs/>
          <w:szCs w:val="22"/>
        </w:rPr>
        <w:t xml:space="preserve">společnosti provozní prostory kuchyně a jídelny </w:t>
      </w:r>
      <w:r w:rsidR="002731AF" w:rsidRPr="00CD6CB6">
        <w:rPr>
          <w:rFonts w:ascii="Arial" w:hAnsi="Arial" w:cs="Arial"/>
          <w:bCs/>
          <w:szCs w:val="22"/>
        </w:rPr>
        <w:t>o celkové ploše 547 m</w:t>
      </w:r>
      <w:r w:rsidR="002731AF" w:rsidRPr="00CD6CB6">
        <w:rPr>
          <w:rFonts w:ascii="Arial" w:hAnsi="Arial" w:cs="Arial"/>
          <w:bCs/>
          <w:szCs w:val="22"/>
          <w:vertAlign w:val="superscript"/>
        </w:rPr>
        <w:t xml:space="preserve">2 </w:t>
      </w:r>
      <w:r w:rsidR="00F45A13" w:rsidRPr="00CD6CB6">
        <w:rPr>
          <w:rFonts w:ascii="Arial" w:hAnsi="Arial" w:cs="Arial"/>
          <w:bCs/>
          <w:szCs w:val="22"/>
        </w:rPr>
        <w:t>včetně vnitřního vybavení.</w:t>
      </w:r>
      <w:r w:rsidR="007A6F4B" w:rsidRPr="00CD6CB6">
        <w:rPr>
          <w:rFonts w:ascii="Arial" w:hAnsi="Arial" w:cs="Arial"/>
          <w:bCs/>
          <w:szCs w:val="22"/>
        </w:rPr>
        <w:t xml:space="preserve"> J</w:t>
      </w:r>
      <w:r w:rsidR="007A6F4B" w:rsidRPr="00CD6CB6">
        <w:rPr>
          <w:rFonts w:ascii="Arial" w:hAnsi="Arial" w:cs="Arial"/>
          <w:szCs w:val="22"/>
        </w:rPr>
        <w:t xml:space="preserve">ídelnu využívají i tzv. cizí strávníci. </w:t>
      </w:r>
      <w:r w:rsidR="00F45A13" w:rsidRPr="00CD6CB6">
        <w:rPr>
          <w:rFonts w:ascii="Arial" w:hAnsi="Arial" w:cs="Arial"/>
          <w:bCs/>
          <w:szCs w:val="22"/>
        </w:rPr>
        <w:t>ČÚZK bezúplatným přenecháním provozních prostor kuchyně a jídelny včetně vnitřního vybavení do užívání právnické osobě</w:t>
      </w:r>
      <w:r w:rsidR="00927604" w:rsidRPr="00CD6CB6">
        <w:rPr>
          <w:rFonts w:ascii="Arial" w:hAnsi="Arial" w:cs="Arial"/>
          <w:bCs/>
          <w:szCs w:val="22"/>
        </w:rPr>
        <w:t>,</w:t>
      </w:r>
      <w:r w:rsidR="00F45A13" w:rsidRPr="00CD6CB6">
        <w:rPr>
          <w:rFonts w:ascii="Arial" w:hAnsi="Arial" w:cs="Arial"/>
          <w:bCs/>
          <w:szCs w:val="22"/>
        </w:rPr>
        <w:t xml:space="preserve"> </w:t>
      </w:r>
      <w:r w:rsidR="00927604" w:rsidRPr="00CD6CB6">
        <w:rPr>
          <w:rFonts w:ascii="Arial" w:hAnsi="Arial" w:cs="Arial"/>
          <w:bCs/>
          <w:szCs w:val="22"/>
        </w:rPr>
        <w:t>jejíž činnost je prováděna za účelem dosažení</w:t>
      </w:r>
      <w:r w:rsidR="007A6F4B" w:rsidRPr="00CD6CB6">
        <w:rPr>
          <w:rFonts w:ascii="Arial" w:hAnsi="Arial" w:cs="Arial"/>
          <w:szCs w:val="22"/>
        </w:rPr>
        <w:t xml:space="preserve"> zisku</w:t>
      </w:r>
      <w:r w:rsidR="00927604" w:rsidRPr="00CD6CB6">
        <w:rPr>
          <w:rFonts w:ascii="Arial" w:hAnsi="Arial" w:cs="Arial"/>
          <w:szCs w:val="22"/>
        </w:rPr>
        <w:t>,</w:t>
      </w:r>
      <w:r w:rsidR="007A6F4B" w:rsidRPr="00CD6CB6">
        <w:rPr>
          <w:rFonts w:ascii="Arial" w:hAnsi="Arial" w:cs="Arial"/>
          <w:bCs/>
          <w:szCs w:val="22"/>
        </w:rPr>
        <w:t xml:space="preserve"> </w:t>
      </w:r>
      <w:r w:rsidR="008C1BD3" w:rsidRPr="00CD6CB6">
        <w:rPr>
          <w:rFonts w:ascii="Arial" w:hAnsi="Arial" w:cs="Arial"/>
          <w:bCs/>
          <w:szCs w:val="22"/>
        </w:rPr>
        <w:t>rovněž nepostupoval v </w:t>
      </w:r>
      <w:r w:rsidR="00F45A13" w:rsidRPr="00CD6CB6">
        <w:rPr>
          <w:rFonts w:ascii="Arial" w:hAnsi="Arial" w:cs="Arial"/>
          <w:bCs/>
          <w:szCs w:val="22"/>
        </w:rPr>
        <w:t xml:space="preserve">souladu </w:t>
      </w:r>
      <w:r w:rsidR="00670153" w:rsidRPr="00CD6CB6">
        <w:rPr>
          <w:rFonts w:ascii="Arial" w:hAnsi="Arial" w:cs="Arial"/>
          <w:bCs/>
          <w:szCs w:val="22"/>
        </w:rPr>
        <w:t>s </w:t>
      </w:r>
      <w:r w:rsidR="00F45A13" w:rsidRPr="00CD6CB6">
        <w:rPr>
          <w:rFonts w:ascii="Arial" w:hAnsi="Arial" w:cs="Arial"/>
          <w:bCs/>
          <w:szCs w:val="22"/>
        </w:rPr>
        <w:t xml:space="preserve">ustanovením § 14 odst. 1 zákona </w:t>
      </w:r>
      <w:r w:rsidR="006A5BB3" w:rsidRPr="00CD6CB6">
        <w:rPr>
          <w:rFonts w:ascii="Arial" w:hAnsi="Arial" w:cs="Arial"/>
          <w:szCs w:val="22"/>
        </w:rPr>
        <w:t>č. </w:t>
      </w:r>
      <w:r w:rsidR="00F45A13" w:rsidRPr="00CD6CB6">
        <w:rPr>
          <w:rFonts w:ascii="Arial" w:hAnsi="Arial" w:cs="Arial"/>
          <w:szCs w:val="22"/>
        </w:rPr>
        <w:t>219/2000 Sb.</w:t>
      </w:r>
      <w:r w:rsidR="00E04257" w:rsidRPr="00CD6CB6">
        <w:rPr>
          <w:rFonts w:ascii="Arial" w:hAnsi="Arial" w:cs="Arial"/>
          <w:szCs w:val="22"/>
        </w:rPr>
        <w:t>, neboť</w:t>
      </w:r>
      <w:r w:rsidR="00F45A13" w:rsidRPr="00CD6CB6">
        <w:rPr>
          <w:rFonts w:ascii="Arial" w:hAnsi="Arial" w:cs="Arial"/>
          <w:bCs/>
          <w:szCs w:val="22"/>
        </w:rPr>
        <w:t xml:space="preserve"> neodůvodněně snížil výnos</w:t>
      </w:r>
      <w:r w:rsidR="00E04257" w:rsidRPr="00CD6CB6">
        <w:rPr>
          <w:rFonts w:ascii="Arial" w:hAnsi="Arial" w:cs="Arial"/>
          <w:bCs/>
          <w:szCs w:val="22"/>
        </w:rPr>
        <w:t>y</w:t>
      </w:r>
      <w:r w:rsidR="00F45A13" w:rsidRPr="00CD6CB6">
        <w:rPr>
          <w:rFonts w:ascii="Arial" w:hAnsi="Arial" w:cs="Arial"/>
          <w:bCs/>
          <w:szCs w:val="22"/>
        </w:rPr>
        <w:t xml:space="preserve"> z</w:t>
      </w:r>
      <w:r w:rsidR="00637840" w:rsidRPr="00CD6CB6">
        <w:rPr>
          <w:rFonts w:ascii="Arial" w:hAnsi="Arial" w:cs="Arial"/>
          <w:bCs/>
          <w:szCs w:val="22"/>
        </w:rPr>
        <w:t> </w:t>
      </w:r>
      <w:r w:rsidR="00F45A13" w:rsidRPr="00CD6CB6">
        <w:rPr>
          <w:rFonts w:ascii="Arial" w:hAnsi="Arial" w:cs="Arial"/>
          <w:bCs/>
          <w:szCs w:val="22"/>
        </w:rPr>
        <w:t>tohoto</w:t>
      </w:r>
      <w:r w:rsidR="00637840" w:rsidRPr="00CD6CB6">
        <w:rPr>
          <w:rFonts w:ascii="Arial" w:hAnsi="Arial" w:cs="Arial"/>
          <w:bCs/>
          <w:szCs w:val="22"/>
        </w:rPr>
        <w:t xml:space="preserve"> </w:t>
      </w:r>
      <w:r w:rsidR="00F45A13" w:rsidRPr="00CD6CB6">
        <w:rPr>
          <w:rFonts w:ascii="Arial" w:hAnsi="Arial" w:cs="Arial"/>
          <w:bCs/>
          <w:szCs w:val="22"/>
        </w:rPr>
        <w:t>majetku</w:t>
      </w:r>
      <w:r w:rsidR="00637840" w:rsidRPr="00CD6CB6">
        <w:rPr>
          <w:rFonts w:ascii="Arial" w:hAnsi="Arial" w:cs="Arial"/>
          <w:bCs/>
          <w:szCs w:val="22"/>
        </w:rPr>
        <w:t>. Do 31.</w:t>
      </w:r>
      <w:r w:rsidRPr="00CD6CB6">
        <w:rPr>
          <w:rFonts w:ascii="Arial" w:hAnsi="Arial" w:cs="Arial"/>
          <w:bCs/>
          <w:szCs w:val="22"/>
        </w:rPr>
        <w:t> </w:t>
      </w:r>
      <w:r w:rsidR="00FC0882" w:rsidRPr="00CD6CB6">
        <w:rPr>
          <w:rFonts w:ascii="Arial" w:hAnsi="Arial" w:cs="Arial"/>
          <w:bCs/>
          <w:szCs w:val="22"/>
        </w:rPr>
        <w:t>prosince</w:t>
      </w:r>
      <w:r w:rsidR="00637840" w:rsidRPr="00CD6CB6">
        <w:rPr>
          <w:rFonts w:ascii="Arial" w:hAnsi="Arial" w:cs="Arial"/>
          <w:bCs/>
          <w:szCs w:val="22"/>
        </w:rPr>
        <w:t xml:space="preserve"> 2002 využívala obchodní společnost provozní prostory kuchyně a jídelny o</w:t>
      </w:r>
      <w:r w:rsidRPr="00CD6CB6">
        <w:rPr>
          <w:rFonts w:ascii="Arial" w:hAnsi="Arial" w:cs="Arial"/>
          <w:bCs/>
          <w:szCs w:val="22"/>
        </w:rPr>
        <w:t> </w:t>
      </w:r>
      <w:r w:rsidR="00637840" w:rsidRPr="00CD6CB6">
        <w:rPr>
          <w:rFonts w:ascii="Arial" w:hAnsi="Arial" w:cs="Arial"/>
          <w:bCs/>
          <w:szCs w:val="22"/>
        </w:rPr>
        <w:t>celkové ploše 300 m</w:t>
      </w:r>
      <w:r w:rsidR="00637840" w:rsidRPr="00CD6CB6">
        <w:rPr>
          <w:rFonts w:ascii="Arial" w:hAnsi="Arial" w:cs="Arial"/>
          <w:bCs/>
          <w:szCs w:val="22"/>
          <w:vertAlign w:val="superscript"/>
        </w:rPr>
        <w:t xml:space="preserve">2 </w:t>
      </w:r>
      <w:r w:rsidR="00637840" w:rsidRPr="00CD6CB6">
        <w:rPr>
          <w:rFonts w:ascii="Arial" w:hAnsi="Arial" w:cs="Arial"/>
          <w:bCs/>
          <w:szCs w:val="22"/>
        </w:rPr>
        <w:t>včetně vnitřního vybavení za roční nájemné ve výši 500 000 Kč</w:t>
      </w:r>
      <w:r w:rsidRPr="00CD6CB6">
        <w:rPr>
          <w:rFonts w:ascii="Arial" w:hAnsi="Arial" w:cs="Arial"/>
          <w:bCs/>
          <w:szCs w:val="22"/>
        </w:rPr>
        <w:t>.</w:t>
      </w:r>
    </w:p>
    <w:p w:rsidR="00BD1376" w:rsidRPr="003007B2" w:rsidRDefault="00E04257" w:rsidP="00CD6CB6">
      <w:pPr>
        <w:pStyle w:val="Odstavecseseznamem"/>
        <w:numPr>
          <w:ilvl w:val="0"/>
          <w:numId w:val="36"/>
        </w:numPr>
        <w:ind w:left="284" w:hanging="284"/>
        <w:rPr>
          <w:rFonts w:ascii="Arial" w:hAnsi="Arial" w:cs="Arial"/>
          <w:bCs/>
          <w:szCs w:val="22"/>
        </w:rPr>
      </w:pPr>
      <w:r w:rsidRPr="00CD6CB6">
        <w:rPr>
          <w:rFonts w:ascii="Arial" w:hAnsi="Arial" w:cs="Arial"/>
          <w:b/>
        </w:rPr>
        <w:t>ČÚZK</w:t>
      </w:r>
      <w:r>
        <w:rPr>
          <w:rFonts w:ascii="Arial" w:hAnsi="Arial" w:cs="Arial"/>
        </w:rPr>
        <w:t xml:space="preserve"> nedodržel ustanovení </w:t>
      </w:r>
      <w:r w:rsidR="00BD1376" w:rsidRPr="003007B2">
        <w:rPr>
          <w:rFonts w:ascii="Arial" w:hAnsi="Arial" w:cs="Arial"/>
        </w:rPr>
        <w:t xml:space="preserve">§ 14 odst. 5 zákona č. 219/2000 Sb. tím, že u čtyř pohledávek v celkové výši 36 750 Kč </w:t>
      </w:r>
      <w:r w:rsidR="005E404A" w:rsidRPr="003007B2">
        <w:rPr>
          <w:rFonts w:ascii="Arial" w:hAnsi="Arial" w:cs="Arial"/>
        </w:rPr>
        <w:t>zmeškal lhůtu pro podání přihlášky do insolvenčního řízení vedeného proti dlužníkům a</w:t>
      </w:r>
      <w:r w:rsidR="00FC0882" w:rsidRPr="003007B2">
        <w:rPr>
          <w:rFonts w:ascii="Arial" w:hAnsi="Arial" w:cs="Arial"/>
        </w:rPr>
        <w:t> </w:t>
      </w:r>
      <w:r w:rsidR="005E404A" w:rsidRPr="003007B2">
        <w:rPr>
          <w:rFonts w:ascii="Arial" w:hAnsi="Arial" w:cs="Arial"/>
        </w:rPr>
        <w:t xml:space="preserve">v důsledku toho </w:t>
      </w:r>
      <w:r w:rsidR="00BD1376" w:rsidRPr="003007B2">
        <w:rPr>
          <w:rFonts w:ascii="Arial" w:hAnsi="Arial" w:cs="Arial"/>
        </w:rPr>
        <w:t>odepsa</w:t>
      </w:r>
      <w:r w:rsidR="005E404A" w:rsidRPr="003007B2">
        <w:rPr>
          <w:rFonts w:ascii="Arial" w:hAnsi="Arial" w:cs="Arial"/>
        </w:rPr>
        <w:t>l</w:t>
      </w:r>
      <w:r w:rsidR="00BD1376" w:rsidRPr="003007B2">
        <w:rPr>
          <w:rFonts w:ascii="Arial" w:hAnsi="Arial" w:cs="Arial"/>
        </w:rPr>
        <w:t xml:space="preserve"> </w:t>
      </w:r>
      <w:r w:rsidR="005E404A" w:rsidRPr="003007B2">
        <w:rPr>
          <w:rFonts w:ascii="Arial" w:hAnsi="Arial" w:cs="Arial"/>
        </w:rPr>
        <w:t xml:space="preserve">v letech 2010 a 2011 tyto pohledávky </w:t>
      </w:r>
      <w:r w:rsidR="00BD1376" w:rsidRPr="003007B2">
        <w:rPr>
          <w:rFonts w:ascii="Arial" w:hAnsi="Arial" w:cs="Arial"/>
        </w:rPr>
        <w:t>do nákladů</w:t>
      </w:r>
      <w:r w:rsidR="005E404A" w:rsidRPr="003007B2">
        <w:rPr>
          <w:rFonts w:ascii="Arial" w:hAnsi="Arial" w:cs="Arial"/>
        </w:rPr>
        <w:t>.</w:t>
      </w:r>
      <w:r w:rsidR="00BD1376" w:rsidRPr="003007B2">
        <w:rPr>
          <w:rFonts w:ascii="Arial" w:hAnsi="Arial" w:cs="Arial"/>
        </w:rPr>
        <w:t xml:space="preserve"> ČÚZK </w:t>
      </w:r>
      <w:r>
        <w:rPr>
          <w:rFonts w:ascii="Arial" w:hAnsi="Arial" w:cs="Arial"/>
        </w:rPr>
        <w:t>tedy</w:t>
      </w:r>
      <w:r w:rsidRPr="00300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důvodu pozdního</w:t>
      </w:r>
      <w:r w:rsidRPr="003007B2">
        <w:rPr>
          <w:rFonts w:ascii="Arial" w:hAnsi="Arial" w:cs="Arial"/>
        </w:rPr>
        <w:t xml:space="preserve"> </w:t>
      </w:r>
      <w:r w:rsidR="00BD1376" w:rsidRPr="003007B2">
        <w:rPr>
          <w:rFonts w:ascii="Arial" w:hAnsi="Arial" w:cs="Arial"/>
        </w:rPr>
        <w:t>uplatnění práv státu nezajistil, aby nedošlo k zániku pohledávek</w:t>
      </w:r>
      <w:r>
        <w:rPr>
          <w:rFonts w:ascii="Arial" w:hAnsi="Arial" w:cs="Arial"/>
        </w:rPr>
        <w:t>.</w:t>
      </w:r>
    </w:p>
    <w:p w:rsidR="00C90DE6" w:rsidRPr="00A62055" w:rsidRDefault="00E04257" w:rsidP="00CD6CB6">
      <w:pPr>
        <w:pStyle w:val="Odstavecseseznamem"/>
        <w:numPr>
          <w:ilvl w:val="0"/>
          <w:numId w:val="36"/>
        </w:numPr>
        <w:ind w:left="284" w:hanging="284"/>
        <w:rPr>
          <w:rFonts w:ascii="Arial" w:hAnsi="Arial" w:cs="Arial"/>
          <w:bCs/>
          <w:szCs w:val="22"/>
        </w:rPr>
      </w:pPr>
      <w:r w:rsidRPr="008B121D">
        <w:rPr>
          <w:rFonts w:ascii="Arial" w:hAnsi="Arial" w:cs="Arial"/>
          <w:b/>
          <w:bCs/>
          <w:szCs w:val="22"/>
        </w:rPr>
        <w:t>ČÚZK</w:t>
      </w:r>
      <w:r w:rsidRPr="00FF1349">
        <w:rPr>
          <w:rFonts w:ascii="Arial" w:hAnsi="Arial" w:cs="Arial"/>
          <w:bCs/>
          <w:szCs w:val="22"/>
        </w:rPr>
        <w:t xml:space="preserve"> </w:t>
      </w:r>
      <w:r w:rsidRPr="00F45A13">
        <w:rPr>
          <w:rFonts w:ascii="Arial" w:hAnsi="Arial" w:cs="Arial"/>
          <w:bCs/>
          <w:szCs w:val="22"/>
        </w:rPr>
        <w:t>nepostupoval v</w:t>
      </w:r>
      <w:r>
        <w:rPr>
          <w:rFonts w:ascii="Arial" w:hAnsi="Arial" w:cs="Arial"/>
          <w:bCs/>
          <w:szCs w:val="22"/>
        </w:rPr>
        <w:t> </w:t>
      </w:r>
      <w:r w:rsidRPr="00F45A13">
        <w:rPr>
          <w:rFonts w:ascii="Arial" w:hAnsi="Arial" w:cs="Arial"/>
          <w:bCs/>
          <w:szCs w:val="22"/>
        </w:rPr>
        <w:t>souladu</w:t>
      </w:r>
      <w:r>
        <w:rPr>
          <w:rFonts w:ascii="Arial" w:hAnsi="Arial" w:cs="Arial"/>
          <w:bCs/>
          <w:szCs w:val="22"/>
        </w:rPr>
        <w:t xml:space="preserve"> s </w:t>
      </w:r>
      <w:r w:rsidR="00BD1376" w:rsidRPr="00A62055">
        <w:rPr>
          <w:rFonts w:ascii="Arial" w:hAnsi="Arial" w:cs="Arial"/>
          <w:lang w:eastAsia="cs-CZ"/>
        </w:rPr>
        <w:t xml:space="preserve">§ 27 odst. 2 zákona č. 219/2000 Sb. tím, že v nájemní smlouvě na pronájem pozemku ze dne 14. </w:t>
      </w:r>
      <w:r w:rsidR="00FC0882" w:rsidRPr="00A62055">
        <w:rPr>
          <w:rFonts w:ascii="Arial" w:hAnsi="Arial" w:cs="Arial"/>
          <w:lang w:eastAsia="cs-CZ"/>
        </w:rPr>
        <w:t>září</w:t>
      </w:r>
      <w:r w:rsidR="00BD1376" w:rsidRPr="00A62055">
        <w:rPr>
          <w:rFonts w:ascii="Arial" w:hAnsi="Arial" w:cs="Arial"/>
          <w:lang w:eastAsia="cs-CZ"/>
        </w:rPr>
        <w:t xml:space="preserve"> 2009 ve znění dodatků č. 1 až 4 </w:t>
      </w:r>
      <w:r w:rsidR="00BD1376" w:rsidRPr="00A62055">
        <w:rPr>
          <w:rFonts w:ascii="Arial" w:hAnsi="Arial" w:cs="Arial"/>
        </w:rPr>
        <w:t>nesjednal možnost ukončit užívací vztah výpovědí, pokud uživatel neplní řádně a včas své povinnosti anebo pokud pominou důvody přenechání do užívání.</w:t>
      </w:r>
    </w:p>
    <w:p w:rsidR="00C90DE6" w:rsidRPr="00CD6CB6" w:rsidRDefault="00C90DE6" w:rsidP="00CD6CB6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284" w:hanging="284"/>
        <w:rPr>
          <w:rFonts w:ascii="Arial" w:hAnsi="Arial" w:cs="Arial"/>
          <w:bCs/>
          <w:color w:val="000000"/>
        </w:rPr>
      </w:pPr>
      <w:r w:rsidRPr="00CD6CB6">
        <w:rPr>
          <w:rFonts w:ascii="Arial" w:hAnsi="Arial" w:cs="Arial"/>
          <w:b/>
          <w:bCs/>
          <w:color w:val="000000"/>
        </w:rPr>
        <w:t>KÚ pro Moravskoslezský kraj</w:t>
      </w:r>
      <w:r w:rsidRPr="00CD6CB6">
        <w:rPr>
          <w:rFonts w:ascii="Arial" w:hAnsi="Arial" w:cs="Arial"/>
          <w:bCs/>
          <w:color w:val="000000"/>
        </w:rPr>
        <w:t xml:space="preserve"> nepostupoval v souladu s</w:t>
      </w:r>
      <w:r w:rsidR="00826396">
        <w:rPr>
          <w:rFonts w:ascii="Arial" w:hAnsi="Arial" w:cs="Arial"/>
          <w:color w:val="000000"/>
        </w:rPr>
        <w:t> </w:t>
      </w:r>
      <w:r w:rsidRPr="00CD6CB6">
        <w:rPr>
          <w:rFonts w:ascii="Arial" w:hAnsi="Arial" w:cs="Arial"/>
          <w:bCs/>
          <w:color w:val="000000"/>
        </w:rPr>
        <w:t>ustanovením</w:t>
      </w:r>
      <w:r w:rsidR="00826396">
        <w:rPr>
          <w:rFonts w:ascii="Arial" w:hAnsi="Arial" w:cs="Arial"/>
          <w:bCs/>
          <w:color w:val="000000"/>
        </w:rPr>
        <w:t>:</w:t>
      </w:r>
    </w:p>
    <w:p w:rsidR="00464C7E" w:rsidRPr="009C1C6F" w:rsidRDefault="00C90DE6" w:rsidP="009C1C6F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567" w:hanging="283"/>
        <w:rPr>
          <w:rFonts w:ascii="Arial" w:hAnsi="Arial" w:cs="Arial"/>
          <w:bCs/>
          <w:color w:val="000000"/>
        </w:rPr>
      </w:pPr>
      <w:r w:rsidRPr="009C1C6F">
        <w:rPr>
          <w:rFonts w:ascii="Arial" w:hAnsi="Arial" w:cs="Arial"/>
          <w:bCs/>
          <w:color w:val="000000"/>
        </w:rPr>
        <w:t xml:space="preserve">§ 19 odst. 3 zákona č. 219/2000 Sb. </w:t>
      </w:r>
      <w:r w:rsidRPr="009C1C6F">
        <w:rPr>
          <w:rFonts w:ascii="Arial" w:hAnsi="Arial" w:cs="Arial"/>
          <w:bCs/>
        </w:rPr>
        <w:t xml:space="preserve">tím, že dvě vozidla a dva přívěsné vozíky </w:t>
      </w:r>
      <w:r w:rsidR="00670153" w:rsidRPr="009C1C6F">
        <w:rPr>
          <w:rFonts w:ascii="Arial" w:hAnsi="Arial" w:cs="Arial"/>
          <w:bCs/>
        </w:rPr>
        <w:t>v </w:t>
      </w:r>
      <w:r w:rsidRPr="009C1C6F">
        <w:rPr>
          <w:rFonts w:ascii="Arial" w:hAnsi="Arial" w:cs="Arial"/>
          <w:bCs/>
        </w:rPr>
        <w:t>celkové prodejní ceně 65 160 Kč</w:t>
      </w:r>
      <w:r w:rsidR="009C1C6F">
        <w:rPr>
          <w:rFonts w:ascii="Arial" w:hAnsi="Arial" w:cs="Arial"/>
          <w:bCs/>
        </w:rPr>
        <w:t xml:space="preserve"> </w:t>
      </w:r>
      <w:r w:rsidR="009C1C6F" w:rsidRPr="009C1C6F">
        <w:rPr>
          <w:rFonts w:ascii="Arial" w:hAnsi="Arial" w:cs="Arial"/>
          <w:bCs/>
        </w:rPr>
        <w:t>prodal v roce 2011 právnické osobě</w:t>
      </w:r>
      <w:r w:rsidRPr="009C1C6F">
        <w:rPr>
          <w:rFonts w:ascii="Arial" w:hAnsi="Arial" w:cs="Arial"/>
          <w:bCs/>
        </w:rPr>
        <w:t xml:space="preserve">, aniž by provedl širší nabídku </w:t>
      </w:r>
      <w:r w:rsidR="00063A4E" w:rsidRPr="009C1C6F">
        <w:rPr>
          <w:rFonts w:ascii="Arial" w:hAnsi="Arial" w:cs="Arial"/>
          <w:bCs/>
        </w:rPr>
        <w:t>pro</w:t>
      </w:r>
      <w:r w:rsidRPr="009C1C6F">
        <w:rPr>
          <w:rFonts w:ascii="Arial" w:hAnsi="Arial" w:cs="Arial"/>
          <w:bCs/>
        </w:rPr>
        <w:t xml:space="preserve"> zji</w:t>
      </w:r>
      <w:r w:rsidR="00063A4E" w:rsidRPr="009C1C6F">
        <w:rPr>
          <w:rFonts w:ascii="Arial" w:hAnsi="Arial" w:cs="Arial"/>
          <w:bCs/>
        </w:rPr>
        <w:t>štění</w:t>
      </w:r>
      <w:r w:rsidRPr="009C1C6F">
        <w:rPr>
          <w:rFonts w:ascii="Arial" w:hAnsi="Arial" w:cs="Arial"/>
          <w:bCs/>
        </w:rPr>
        <w:t xml:space="preserve"> zájm</w:t>
      </w:r>
      <w:r w:rsidR="00E33459" w:rsidRPr="009C1C6F">
        <w:rPr>
          <w:rFonts w:ascii="Arial" w:hAnsi="Arial" w:cs="Arial"/>
          <w:bCs/>
        </w:rPr>
        <w:t>u</w:t>
      </w:r>
      <w:r w:rsidRPr="009C1C6F">
        <w:rPr>
          <w:rFonts w:ascii="Arial" w:hAnsi="Arial" w:cs="Arial"/>
          <w:bCs/>
        </w:rPr>
        <w:t xml:space="preserve"> jiných </w:t>
      </w:r>
      <w:r w:rsidR="00E33459" w:rsidRPr="009C1C6F">
        <w:rPr>
          <w:rFonts w:ascii="Arial" w:hAnsi="Arial" w:cs="Arial"/>
          <w:bCs/>
        </w:rPr>
        <w:t xml:space="preserve">OSS </w:t>
      </w:r>
      <w:r w:rsidRPr="009C1C6F">
        <w:rPr>
          <w:rFonts w:ascii="Arial" w:hAnsi="Arial" w:cs="Arial"/>
          <w:bCs/>
        </w:rPr>
        <w:t xml:space="preserve">o tento pro </w:t>
      </w:r>
      <w:r w:rsidR="00E33459" w:rsidRPr="009C1C6F">
        <w:rPr>
          <w:rFonts w:ascii="Arial" w:hAnsi="Arial" w:cs="Arial"/>
          <w:bCs/>
        </w:rPr>
        <w:t xml:space="preserve">katastrální úřad </w:t>
      </w:r>
      <w:r w:rsidRPr="009C1C6F">
        <w:rPr>
          <w:rFonts w:ascii="Arial" w:hAnsi="Arial" w:cs="Arial"/>
          <w:bCs/>
        </w:rPr>
        <w:t>nepotřebný majetek;</w:t>
      </w:r>
      <w:r w:rsidRPr="009C1C6F">
        <w:rPr>
          <w:rFonts w:ascii="Arial" w:hAnsi="Arial" w:cs="Arial"/>
          <w:bCs/>
          <w:color w:val="000000"/>
        </w:rPr>
        <w:t xml:space="preserve"> </w:t>
      </w:r>
    </w:p>
    <w:p w:rsidR="00063A4E" w:rsidRPr="00A62055" w:rsidRDefault="009C1C6F" w:rsidP="009C1C6F">
      <w:pPr>
        <w:pStyle w:val="Odstavecseseznamem"/>
        <w:autoSpaceDE w:val="0"/>
        <w:autoSpaceDN w:val="0"/>
        <w:adjustRightInd w:val="0"/>
        <w:ind w:left="567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–</w:t>
      </w:r>
      <w:r>
        <w:rPr>
          <w:rFonts w:ascii="Arial" w:hAnsi="Arial" w:cs="Arial"/>
          <w:bCs/>
          <w:color w:val="000000"/>
        </w:rPr>
        <w:tab/>
      </w:r>
      <w:r w:rsidR="00C90DE6" w:rsidRPr="00A62055">
        <w:rPr>
          <w:rFonts w:ascii="Arial" w:hAnsi="Arial" w:cs="Arial"/>
          <w:bCs/>
          <w:color w:val="000000"/>
        </w:rPr>
        <w:t xml:space="preserve">§ 27 odst. 2 zákona č. 219/2000 Sb. tím, že </w:t>
      </w:r>
      <w:r w:rsidR="00670153">
        <w:rPr>
          <w:rFonts w:ascii="Arial" w:hAnsi="Arial" w:cs="Arial"/>
          <w:bCs/>
          <w:color w:val="000000"/>
        </w:rPr>
        <w:t>v </w:t>
      </w:r>
      <w:r w:rsidR="00C90DE6" w:rsidRPr="00A62055">
        <w:rPr>
          <w:rFonts w:ascii="Arial" w:hAnsi="Arial" w:cs="Arial"/>
          <w:bCs/>
          <w:color w:val="000000"/>
        </w:rPr>
        <w:t xml:space="preserve">případě čtyř smluv </w:t>
      </w:r>
      <w:r w:rsidR="00063A4E" w:rsidRPr="00A62055">
        <w:rPr>
          <w:rFonts w:ascii="Arial" w:hAnsi="Arial" w:cs="Arial"/>
          <w:bCs/>
          <w:color w:val="000000"/>
        </w:rPr>
        <w:t xml:space="preserve">sjednal </w:t>
      </w:r>
      <w:r w:rsidR="00464C7E" w:rsidRPr="00A62055">
        <w:rPr>
          <w:rFonts w:ascii="Arial" w:hAnsi="Arial" w:cs="Arial"/>
          <w:bCs/>
          <w:color w:val="000000"/>
        </w:rPr>
        <w:t xml:space="preserve">na dobu neurčitou </w:t>
      </w:r>
      <w:r w:rsidR="00C90DE6" w:rsidRPr="00A62055">
        <w:rPr>
          <w:rFonts w:ascii="Arial" w:hAnsi="Arial" w:cs="Arial"/>
          <w:bCs/>
          <w:color w:val="000000"/>
        </w:rPr>
        <w:t>pronáj</w:t>
      </w:r>
      <w:r w:rsidR="00063A4E" w:rsidRPr="00A62055">
        <w:rPr>
          <w:rFonts w:ascii="Arial" w:hAnsi="Arial" w:cs="Arial"/>
          <w:bCs/>
          <w:color w:val="000000"/>
        </w:rPr>
        <w:t>e</w:t>
      </w:r>
      <w:r w:rsidR="00C90DE6" w:rsidRPr="00A62055">
        <w:rPr>
          <w:rFonts w:ascii="Arial" w:hAnsi="Arial" w:cs="Arial"/>
          <w:bCs/>
          <w:color w:val="000000"/>
        </w:rPr>
        <w:t>m nebytových prostor, přestože</w:t>
      </w:r>
      <w:r w:rsidR="00464C7E" w:rsidRPr="00A62055">
        <w:rPr>
          <w:rFonts w:ascii="Arial" w:hAnsi="Arial" w:cs="Arial"/>
          <w:bCs/>
          <w:color w:val="000000"/>
        </w:rPr>
        <w:t xml:space="preserve"> dle zákona </w:t>
      </w:r>
      <w:r w:rsidRPr="00A62055">
        <w:rPr>
          <w:rFonts w:ascii="Arial" w:hAnsi="Arial" w:cs="Arial"/>
          <w:bCs/>
          <w:color w:val="000000"/>
        </w:rPr>
        <w:t xml:space="preserve">lze </w:t>
      </w:r>
      <w:r w:rsidR="00464C7E" w:rsidRPr="00A62055">
        <w:rPr>
          <w:rFonts w:ascii="Arial" w:hAnsi="Arial" w:cs="Arial"/>
          <w:bCs/>
          <w:color w:val="000000"/>
        </w:rPr>
        <w:t xml:space="preserve">sjednat užívání </w:t>
      </w:r>
      <w:r w:rsidR="00063A4E" w:rsidRPr="00A62055">
        <w:rPr>
          <w:rFonts w:ascii="Arial" w:hAnsi="Arial" w:cs="Arial"/>
          <w:bCs/>
          <w:color w:val="000000"/>
        </w:rPr>
        <w:t xml:space="preserve">pouze </w:t>
      </w:r>
      <w:r w:rsidR="00464C7E" w:rsidRPr="00A62055">
        <w:rPr>
          <w:rFonts w:ascii="Arial" w:hAnsi="Arial" w:cs="Arial"/>
          <w:bCs/>
          <w:color w:val="000000"/>
        </w:rPr>
        <w:t xml:space="preserve">na </w:t>
      </w:r>
      <w:r w:rsidR="00C90DE6" w:rsidRPr="00A62055">
        <w:rPr>
          <w:rFonts w:ascii="Arial" w:hAnsi="Arial" w:cs="Arial"/>
          <w:bCs/>
          <w:color w:val="000000"/>
        </w:rPr>
        <w:t xml:space="preserve">dobu určitou </w:t>
      </w:r>
      <w:r w:rsidR="00E33459" w:rsidRPr="00A62055">
        <w:rPr>
          <w:rFonts w:ascii="Arial" w:hAnsi="Arial" w:cs="Arial"/>
          <w:bCs/>
          <w:color w:val="000000"/>
        </w:rPr>
        <w:t>v trvání nejdéle</w:t>
      </w:r>
      <w:r w:rsidR="00C90DE6" w:rsidRPr="00A62055">
        <w:rPr>
          <w:rFonts w:ascii="Arial" w:hAnsi="Arial" w:cs="Arial"/>
          <w:bCs/>
          <w:color w:val="000000"/>
        </w:rPr>
        <w:t xml:space="preserve"> 8 let</w:t>
      </w:r>
      <w:r w:rsidR="008D53B8">
        <w:rPr>
          <w:rFonts w:ascii="Arial" w:hAnsi="Arial" w:cs="Arial"/>
          <w:bCs/>
          <w:color w:val="000000"/>
        </w:rPr>
        <w:t>.</w:t>
      </w:r>
      <w:r w:rsidR="00C90DE6" w:rsidRPr="00A62055">
        <w:rPr>
          <w:rFonts w:ascii="Arial" w:hAnsi="Arial" w:cs="Arial"/>
          <w:bCs/>
          <w:color w:val="000000"/>
        </w:rPr>
        <w:t xml:space="preserve"> </w:t>
      </w:r>
    </w:p>
    <w:p w:rsidR="00B62930" w:rsidRDefault="00B62930" w:rsidP="00B47461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hAnsi="Arial" w:cs="Arial"/>
          <w:b/>
          <w:bCs/>
        </w:rPr>
      </w:pPr>
    </w:p>
    <w:p w:rsidR="00CF6DE8" w:rsidRDefault="00CF6DE8" w:rsidP="00B47461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284" w:hanging="284"/>
        <w:contextualSpacing w:val="0"/>
        <w:rPr>
          <w:rFonts w:ascii="Arial" w:hAnsi="Arial" w:cs="Arial"/>
          <w:bCs/>
        </w:rPr>
      </w:pPr>
      <w:r w:rsidRPr="008B121D">
        <w:rPr>
          <w:rFonts w:ascii="Arial" w:hAnsi="Arial" w:cs="Arial"/>
          <w:b/>
          <w:bCs/>
        </w:rPr>
        <w:t>KÚ pro Ústecký kraj</w:t>
      </w:r>
      <w:r w:rsidRPr="00625E58">
        <w:rPr>
          <w:rFonts w:ascii="Arial" w:hAnsi="Arial" w:cs="Arial"/>
          <w:bCs/>
        </w:rPr>
        <w:t xml:space="preserve"> nepostupoval </w:t>
      </w:r>
      <w:r w:rsidR="00670153">
        <w:rPr>
          <w:rFonts w:ascii="Arial" w:hAnsi="Arial" w:cs="Arial"/>
          <w:bCs/>
        </w:rPr>
        <w:t>v </w:t>
      </w:r>
      <w:r w:rsidRPr="00625E58">
        <w:rPr>
          <w:rFonts w:ascii="Arial" w:hAnsi="Arial" w:cs="Arial"/>
          <w:bCs/>
        </w:rPr>
        <w:t xml:space="preserve">souladu </w:t>
      </w:r>
      <w:r w:rsidR="00670153">
        <w:rPr>
          <w:rFonts w:ascii="Arial" w:hAnsi="Arial" w:cs="Arial"/>
          <w:bCs/>
        </w:rPr>
        <w:t>s </w:t>
      </w:r>
      <w:r w:rsidRPr="00625E58">
        <w:rPr>
          <w:rFonts w:ascii="Arial" w:hAnsi="Arial" w:cs="Arial"/>
          <w:bCs/>
        </w:rPr>
        <w:t xml:space="preserve">ustanovením </w:t>
      </w:r>
      <w:r w:rsidR="000A08ED">
        <w:rPr>
          <w:rFonts w:ascii="Arial" w:hAnsi="Arial" w:cs="Arial"/>
          <w:bCs/>
        </w:rPr>
        <w:t>§ 27 odst. 2 zákona č. 219/2000 </w:t>
      </w:r>
      <w:r w:rsidRPr="00625E58">
        <w:rPr>
          <w:rFonts w:ascii="Arial" w:hAnsi="Arial" w:cs="Arial"/>
          <w:bCs/>
        </w:rPr>
        <w:t xml:space="preserve">Sb. tím, že </w:t>
      </w:r>
      <w:r w:rsidR="00670153">
        <w:rPr>
          <w:rFonts w:ascii="Arial" w:hAnsi="Arial" w:cs="Arial"/>
          <w:bCs/>
        </w:rPr>
        <w:t>v </w:t>
      </w:r>
      <w:r w:rsidRPr="00625E58">
        <w:rPr>
          <w:rFonts w:ascii="Arial" w:hAnsi="Arial" w:cs="Arial"/>
          <w:bCs/>
        </w:rPr>
        <w:t>pěti kontrolovaných smlouvách o pronájmu nebytových</w:t>
      </w:r>
      <w:r w:rsidR="00375699">
        <w:rPr>
          <w:rFonts w:ascii="Arial" w:hAnsi="Arial" w:cs="Arial"/>
          <w:bCs/>
        </w:rPr>
        <w:t xml:space="preserve"> prostor</w:t>
      </w:r>
      <w:r w:rsidRPr="00625E58">
        <w:rPr>
          <w:rFonts w:ascii="Arial" w:hAnsi="Arial" w:cs="Arial"/>
          <w:bCs/>
        </w:rPr>
        <w:t xml:space="preserve"> nesjednal možnost ukončit užívací vztah odstoupením od smlouvy</w:t>
      </w:r>
      <w:r w:rsidR="00151029">
        <w:rPr>
          <w:rFonts w:ascii="Arial" w:hAnsi="Arial" w:cs="Arial"/>
          <w:bCs/>
        </w:rPr>
        <w:t>,</w:t>
      </w:r>
      <w:r w:rsidR="00151029" w:rsidRPr="00151029">
        <w:rPr>
          <w:rFonts w:ascii="Arial" w:hAnsi="Arial" w:cs="Arial"/>
        </w:rPr>
        <w:t xml:space="preserve"> </w:t>
      </w:r>
      <w:r w:rsidR="00151029" w:rsidRPr="000A08ED">
        <w:rPr>
          <w:rFonts w:ascii="Arial" w:hAnsi="Arial" w:cs="Arial"/>
        </w:rPr>
        <w:t>pokud uživatel neplní řádně a včas své povinnosti anebo pokud pominou důvody přenechání do užívání</w:t>
      </w:r>
      <w:r w:rsidRPr="00625E58">
        <w:rPr>
          <w:rFonts w:ascii="Arial" w:hAnsi="Arial" w:cs="Arial"/>
          <w:bCs/>
        </w:rPr>
        <w:t>.</w:t>
      </w:r>
    </w:p>
    <w:p w:rsidR="00204EF8" w:rsidRPr="00B47461" w:rsidRDefault="00204EF8" w:rsidP="00B47461">
      <w:pPr>
        <w:pStyle w:val="Odstavecseseznamem"/>
        <w:numPr>
          <w:ilvl w:val="0"/>
          <w:numId w:val="36"/>
        </w:numPr>
        <w:tabs>
          <w:tab w:val="left" w:pos="426"/>
          <w:tab w:val="left" w:pos="1560"/>
          <w:tab w:val="left" w:pos="2127"/>
        </w:tabs>
        <w:ind w:left="284" w:hanging="284"/>
        <w:rPr>
          <w:rFonts w:ascii="Arial" w:hAnsi="Arial" w:cs="Arial"/>
        </w:rPr>
      </w:pPr>
      <w:r w:rsidRPr="00B47461">
        <w:rPr>
          <w:rFonts w:ascii="Arial" w:hAnsi="Arial" w:cs="Arial"/>
          <w:b/>
        </w:rPr>
        <w:t>KÚ pro Vysočinu</w:t>
      </w:r>
      <w:r w:rsidRPr="00B47461">
        <w:rPr>
          <w:rFonts w:ascii="Arial" w:hAnsi="Arial" w:cs="Arial"/>
        </w:rPr>
        <w:t xml:space="preserve"> nepostupoval v souladu s ustanovením §</w:t>
      </w:r>
      <w:r w:rsidR="00401CA0" w:rsidRPr="00B47461">
        <w:rPr>
          <w:rFonts w:ascii="Arial" w:hAnsi="Arial" w:cs="Arial"/>
        </w:rPr>
        <w:t xml:space="preserve"> 49 odst. 2 zákona č. 218/2000 </w:t>
      </w:r>
      <w:r w:rsidRPr="00B47461">
        <w:rPr>
          <w:rFonts w:ascii="Arial" w:hAnsi="Arial" w:cs="Arial"/>
        </w:rPr>
        <w:t xml:space="preserve">Sb. </w:t>
      </w:r>
      <w:r w:rsidR="00401CA0" w:rsidRPr="00B47461">
        <w:rPr>
          <w:rFonts w:ascii="Arial" w:hAnsi="Arial" w:cs="Arial"/>
        </w:rPr>
        <w:t>tím, že</w:t>
      </w:r>
      <w:r w:rsidRPr="00B47461">
        <w:rPr>
          <w:rFonts w:ascii="Arial" w:hAnsi="Arial" w:cs="Arial"/>
        </w:rPr>
        <w:t xml:space="preserve"> k</w:t>
      </w:r>
      <w:r w:rsidR="00401CA0" w:rsidRPr="00B47461">
        <w:rPr>
          <w:rFonts w:ascii="Arial" w:hAnsi="Arial" w:cs="Arial"/>
        </w:rPr>
        <w:t> 31. </w:t>
      </w:r>
      <w:r w:rsidR="00FC0882" w:rsidRPr="00B47461">
        <w:rPr>
          <w:rFonts w:ascii="Arial" w:hAnsi="Arial" w:cs="Arial"/>
        </w:rPr>
        <w:t>prosinci</w:t>
      </w:r>
      <w:r w:rsidR="00401CA0" w:rsidRPr="00B47461">
        <w:rPr>
          <w:rFonts w:ascii="Arial" w:hAnsi="Arial" w:cs="Arial"/>
        </w:rPr>
        <w:t> </w:t>
      </w:r>
      <w:r w:rsidRPr="00B47461">
        <w:rPr>
          <w:rFonts w:ascii="Arial" w:hAnsi="Arial" w:cs="Arial"/>
        </w:rPr>
        <w:t xml:space="preserve">2010 nezajistil vyúčtování záloh </w:t>
      </w:r>
      <w:r w:rsidR="00401CA0" w:rsidRPr="00B47461">
        <w:rPr>
          <w:rFonts w:ascii="Arial" w:hAnsi="Arial" w:cs="Arial"/>
        </w:rPr>
        <w:t xml:space="preserve">ve výši 22 000 Kč, které poskytl </w:t>
      </w:r>
      <w:r w:rsidRPr="00B47461">
        <w:rPr>
          <w:rFonts w:ascii="Arial" w:hAnsi="Arial" w:cs="Arial"/>
        </w:rPr>
        <w:t xml:space="preserve">na služby spojené s užíváním nebytových prostor. </w:t>
      </w:r>
    </w:p>
    <w:p w:rsidR="004348A6" w:rsidRDefault="004348A6" w:rsidP="009A31BD">
      <w:pPr>
        <w:widowControl w:val="0"/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1F5E21" w:rsidRPr="00B47461" w:rsidRDefault="007342AD" w:rsidP="00B47461">
      <w:pPr>
        <w:pStyle w:val="Zkladntextodsazen2"/>
        <w:spacing w:line="240" w:lineRule="auto"/>
        <w:ind w:left="0"/>
        <w:rPr>
          <w:rFonts w:ascii="Arial" w:hAnsi="Arial" w:cs="Arial"/>
          <w:b/>
          <w:szCs w:val="22"/>
        </w:rPr>
      </w:pPr>
      <w:r w:rsidRPr="00B47461">
        <w:rPr>
          <w:rFonts w:ascii="Arial" w:hAnsi="Arial" w:cs="Arial"/>
          <w:b/>
          <w:szCs w:val="22"/>
        </w:rPr>
        <w:t>4</w:t>
      </w:r>
      <w:r w:rsidR="001F5E21" w:rsidRPr="00B47461">
        <w:rPr>
          <w:rFonts w:ascii="Arial" w:hAnsi="Arial" w:cs="Arial"/>
          <w:b/>
          <w:szCs w:val="22"/>
        </w:rPr>
        <w:t xml:space="preserve">. Účetnictví </w:t>
      </w:r>
      <w:r w:rsidR="0099044C" w:rsidRPr="00B47461">
        <w:rPr>
          <w:rFonts w:ascii="Arial" w:hAnsi="Arial" w:cs="Arial"/>
          <w:b/>
          <w:szCs w:val="22"/>
        </w:rPr>
        <w:t>a inventarizace majetku a závazků</w:t>
      </w:r>
    </w:p>
    <w:p w:rsidR="00F343A1" w:rsidRPr="00B62930" w:rsidRDefault="007342AD" w:rsidP="00B47461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Cs w:val="22"/>
        </w:rPr>
      </w:pPr>
      <w:r w:rsidRPr="00221904">
        <w:rPr>
          <w:rFonts w:ascii="Arial" w:hAnsi="Arial" w:cs="Arial"/>
          <w:b/>
          <w:szCs w:val="22"/>
        </w:rPr>
        <w:t>4</w:t>
      </w:r>
      <w:r w:rsidR="003370E1" w:rsidRPr="00B62930">
        <w:rPr>
          <w:rFonts w:ascii="Arial" w:hAnsi="Arial" w:cs="Arial"/>
          <w:b/>
          <w:szCs w:val="22"/>
        </w:rPr>
        <w:t>.1 Správnost a úplnost účetnictví</w:t>
      </w:r>
    </w:p>
    <w:p w:rsidR="0099044C" w:rsidRDefault="00B232F9" w:rsidP="00B47461">
      <w:pPr>
        <w:pStyle w:val="Zkladntextodsazen2"/>
        <w:spacing w:after="0" w:line="240" w:lineRule="auto"/>
        <w:ind w:left="0"/>
        <w:rPr>
          <w:rFonts w:ascii="Arial" w:hAnsi="Arial" w:cs="Arial"/>
          <w:szCs w:val="22"/>
          <w:lang w:eastAsia="cs-CZ"/>
        </w:rPr>
      </w:pPr>
      <w:r>
        <w:rPr>
          <w:rFonts w:ascii="Arial" w:hAnsi="Arial" w:cs="Arial"/>
        </w:rPr>
        <w:t xml:space="preserve">Kontrolou dodržování postupů stanovených pro vedení účetnictví </w:t>
      </w:r>
      <w:r w:rsidR="00670153">
        <w:rPr>
          <w:rFonts w:ascii="Arial" w:hAnsi="Arial" w:cs="Arial"/>
        </w:rPr>
        <w:t>v </w:t>
      </w:r>
      <w:r>
        <w:rPr>
          <w:rFonts w:ascii="Arial" w:hAnsi="Arial" w:cs="Arial"/>
          <w:szCs w:val="22"/>
          <w:lang w:eastAsia="cs-CZ"/>
        </w:rPr>
        <w:t>kontrolovaných oblast</w:t>
      </w:r>
      <w:r w:rsidR="0005173B">
        <w:rPr>
          <w:rFonts w:ascii="Arial" w:hAnsi="Arial" w:cs="Arial"/>
          <w:szCs w:val="22"/>
          <w:lang w:eastAsia="cs-CZ"/>
        </w:rPr>
        <w:t>ech</w:t>
      </w:r>
      <w:r w:rsidR="0099044C">
        <w:rPr>
          <w:rFonts w:ascii="Arial" w:hAnsi="Arial" w:cs="Arial"/>
          <w:szCs w:val="22"/>
          <w:lang w:eastAsia="cs-CZ"/>
        </w:rPr>
        <w:t xml:space="preserve"> bylo zjištěno:</w:t>
      </w:r>
    </w:p>
    <w:p w:rsidR="00B62930" w:rsidRDefault="00B62930" w:rsidP="00B47461">
      <w:pPr>
        <w:pStyle w:val="Zkladntextodsazen2"/>
        <w:spacing w:after="0" w:line="240" w:lineRule="auto"/>
        <w:ind w:left="0"/>
        <w:rPr>
          <w:rFonts w:ascii="Arial" w:hAnsi="Arial" w:cs="Arial"/>
          <w:szCs w:val="22"/>
          <w:lang w:eastAsia="cs-CZ"/>
        </w:rPr>
      </w:pPr>
    </w:p>
    <w:p w:rsidR="003370E1" w:rsidRPr="00BD1376" w:rsidRDefault="0099044C" w:rsidP="00F31161">
      <w:pPr>
        <w:pStyle w:val="Zkladntextodsazen2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  <w:szCs w:val="22"/>
        </w:rPr>
      </w:pPr>
      <w:r w:rsidRPr="00FD7C3A">
        <w:rPr>
          <w:rFonts w:ascii="Arial" w:hAnsi="Arial" w:cs="Arial"/>
          <w:b/>
        </w:rPr>
        <w:t>ČÚZK</w:t>
      </w:r>
      <w:r>
        <w:rPr>
          <w:rFonts w:ascii="Arial" w:hAnsi="Arial" w:cs="Arial"/>
        </w:rPr>
        <w:t xml:space="preserve"> v</w:t>
      </w:r>
      <w:r w:rsidR="00125AC4">
        <w:rPr>
          <w:rFonts w:ascii="Arial" w:hAnsi="Arial" w:cs="Arial"/>
        </w:rPr>
        <w:t> kontrolovaném období</w:t>
      </w:r>
      <w:r>
        <w:rPr>
          <w:rFonts w:ascii="Arial" w:hAnsi="Arial" w:cs="Arial"/>
        </w:rPr>
        <w:t xml:space="preserve"> nevedl správné účetnictví</w:t>
      </w:r>
      <w:r w:rsidR="00091A2B">
        <w:rPr>
          <w:rFonts w:ascii="Arial" w:hAnsi="Arial" w:cs="Arial"/>
        </w:rPr>
        <w:t xml:space="preserve"> ve smyslu ustanovení § 8 odst. </w:t>
      </w:r>
      <w:r>
        <w:rPr>
          <w:rFonts w:ascii="Arial" w:hAnsi="Arial" w:cs="Arial"/>
        </w:rPr>
        <w:t>2 zákona č. 563/1991 Sb.</w:t>
      </w:r>
      <w:r>
        <w:rPr>
          <w:rStyle w:val="Znakapoznpodarou"/>
          <w:rFonts w:ascii="Arial" w:hAnsi="Arial" w:cs="Arial"/>
        </w:rPr>
        <w:footnoteReference w:id="5"/>
      </w:r>
      <w:r w:rsidR="00647BB1">
        <w:rPr>
          <w:rFonts w:ascii="Arial" w:hAnsi="Arial" w:cs="Arial"/>
        </w:rPr>
        <w:t>, neboť v některých případech nedodržel obsahové vymezení položek účetní závěrky dle vyhlášky č. 410/2009 Sb.</w:t>
      </w:r>
      <w:r w:rsidR="00647BB1">
        <w:rPr>
          <w:rStyle w:val="Znakapoznpodarou"/>
          <w:rFonts w:ascii="Arial" w:hAnsi="Arial" w:cs="Arial"/>
        </w:rPr>
        <w:footnoteReference w:id="6"/>
      </w:r>
      <w:r w:rsidR="00770B8B">
        <w:rPr>
          <w:rFonts w:ascii="Arial" w:hAnsi="Arial" w:cs="Arial"/>
        </w:rPr>
        <w:t xml:space="preserve"> ČÚZK vykazoval na nesprávných položkách rozvahy</w:t>
      </w:r>
      <w:r w:rsidR="00770B8B" w:rsidRPr="00770B8B">
        <w:rPr>
          <w:rFonts w:ascii="Arial" w:hAnsi="Arial" w:cs="Arial"/>
          <w:szCs w:val="22"/>
        </w:rPr>
        <w:t xml:space="preserve"> </w:t>
      </w:r>
      <w:r w:rsidR="00091A2B">
        <w:rPr>
          <w:rFonts w:ascii="Arial" w:hAnsi="Arial" w:cs="Arial"/>
          <w:szCs w:val="22"/>
        </w:rPr>
        <w:t>k 31. </w:t>
      </w:r>
      <w:r w:rsidR="00FC0882">
        <w:rPr>
          <w:rFonts w:ascii="Arial" w:hAnsi="Arial" w:cs="Arial"/>
          <w:szCs w:val="22"/>
        </w:rPr>
        <w:t>prosinci</w:t>
      </w:r>
      <w:r w:rsidR="00DB728B">
        <w:rPr>
          <w:rFonts w:ascii="Arial" w:hAnsi="Arial" w:cs="Arial"/>
          <w:szCs w:val="22"/>
        </w:rPr>
        <w:t xml:space="preserve"> 2010 majetek </w:t>
      </w:r>
      <w:r w:rsidR="00670153">
        <w:rPr>
          <w:rFonts w:ascii="Arial" w:hAnsi="Arial" w:cs="Arial"/>
          <w:szCs w:val="22"/>
        </w:rPr>
        <w:t>v </w:t>
      </w:r>
      <w:r w:rsidR="00091A2B">
        <w:rPr>
          <w:rFonts w:ascii="Arial" w:hAnsi="Arial" w:cs="Arial"/>
          <w:szCs w:val="22"/>
        </w:rPr>
        <w:t>hodnotě 50</w:t>
      </w:r>
      <w:r w:rsidR="00A83ADC">
        <w:rPr>
          <w:rFonts w:ascii="Arial" w:hAnsi="Arial" w:cs="Arial"/>
          <w:szCs w:val="22"/>
        </w:rPr>
        <w:t>2</w:t>
      </w:r>
      <w:r w:rsidR="00091A2B">
        <w:rPr>
          <w:rFonts w:ascii="Arial" w:hAnsi="Arial" w:cs="Arial"/>
          <w:szCs w:val="22"/>
        </w:rPr>
        <w:t xml:space="preserve"> 630 Kč, </w:t>
      </w:r>
      <w:r w:rsidR="00091A2B">
        <w:rPr>
          <w:rFonts w:ascii="Arial" w:hAnsi="Arial" w:cs="Arial"/>
          <w:szCs w:val="22"/>
        </w:rPr>
        <w:lastRenderedPageBreak/>
        <w:t>k 31. </w:t>
      </w:r>
      <w:r w:rsidR="00FC0882">
        <w:rPr>
          <w:rFonts w:ascii="Arial" w:hAnsi="Arial" w:cs="Arial"/>
          <w:szCs w:val="22"/>
        </w:rPr>
        <w:t>prosinci</w:t>
      </w:r>
      <w:r w:rsidR="00091A2B">
        <w:rPr>
          <w:rFonts w:ascii="Arial" w:hAnsi="Arial" w:cs="Arial"/>
          <w:szCs w:val="22"/>
        </w:rPr>
        <w:t xml:space="preserve"> 2011 majetek v hodnotě </w:t>
      </w:r>
      <w:r w:rsidR="00B02001">
        <w:rPr>
          <w:rFonts w:ascii="Arial" w:hAnsi="Arial" w:cs="Arial"/>
        </w:rPr>
        <w:t>1 362</w:t>
      </w:r>
      <w:r w:rsidR="00091A2B">
        <w:rPr>
          <w:rFonts w:ascii="Arial" w:hAnsi="Arial" w:cs="Arial"/>
        </w:rPr>
        <w:t xml:space="preserve"> 785,20 Kč a </w:t>
      </w:r>
      <w:r w:rsidR="00B02001">
        <w:rPr>
          <w:rFonts w:ascii="Arial" w:hAnsi="Arial" w:cs="Arial"/>
        </w:rPr>
        <w:t xml:space="preserve">současně </w:t>
      </w:r>
      <w:r w:rsidR="00091A2B">
        <w:rPr>
          <w:rFonts w:ascii="Arial" w:hAnsi="Arial" w:cs="Arial"/>
        </w:rPr>
        <w:t>ve výkazu zi</w:t>
      </w:r>
      <w:r w:rsidR="00FC0882">
        <w:rPr>
          <w:rFonts w:ascii="Arial" w:hAnsi="Arial" w:cs="Arial"/>
        </w:rPr>
        <w:t>sku a </w:t>
      </w:r>
      <w:r w:rsidR="00091A2B">
        <w:rPr>
          <w:rFonts w:ascii="Arial" w:hAnsi="Arial" w:cs="Arial"/>
        </w:rPr>
        <w:t>ztráty k 31. </w:t>
      </w:r>
      <w:r w:rsidR="00FC0882">
        <w:rPr>
          <w:rFonts w:ascii="Arial" w:hAnsi="Arial" w:cs="Arial"/>
        </w:rPr>
        <w:t>prosinci</w:t>
      </w:r>
      <w:r w:rsidR="00091A2B">
        <w:rPr>
          <w:rFonts w:ascii="Arial" w:hAnsi="Arial" w:cs="Arial"/>
        </w:rPr>
        <w:t xml:space="preserve"> 2011 </w:t>
      </w:r>
      <w:r w:rsidR="00B02001">
        <w:rPr>
          <w:rFonts w:ascii="Arial" w:hAnsi="Arial" w:cs="Arial"/>
        </w:rPr>
        <w:t xml:space="preserve">nadhodnotil položku </w:t>
      </w:r>
      <w:proofErr w:type="gramStart"/>
      <w:r w:rsidR="00B02001" w:rsidRPr="00884D50">
        <w:rPr>
          <w:rFonts w:ascii="Arial" w:hAnsi="Arial" w:cs="Arial"/>
          <w:i/>
        </w:rPr>
        <w:t>A.I.8.</w:t>
      </w:r>
      <w:proofErr w:type="gramEnd"/>
      <w:r w:rsidR="00B02001" w:rsidRPr="00884D50">
        <w:rPr>
          <w:rFonts w:ascii="Arial" w:hAnsi="Arial" w:cs="Arial"/>
          <w:i/>
        </w:rPr>
        <w:t> Ostatní služby</w:t>
      </w:r>
      <w:r w:rsidR="00B02001">
        <w:rPr>
          <w:rFonts w:ascii="Arial" w:hAnsi="Arial" w:cs="Arial"/>
        </w:rPr>
        <w:t xml:space="preserve"> o náklady ve výši 576 000 Kč, které se týkaly</w:t>
      </w:r>
      <w:r w:rsidR="00091A2B">
        <w:rPr>
          <w:rFonts w:ascii="Arial" w:hAnsi="Arial" w:cs="Arial"/>
        </w:rPr>
        <w:t xml:space="preserve"> technické podpory dat </w:t>
      </w:r>
      <w:r w:rsidR="006B32D3">
        <w:rPr>
          <w:rFonts w:ascii="Arial" w:hAnsi="Arial" w:cs="Arial"/>
        </w:rPr>
        <w:t>informačního systému katastru nemovitostí r</w:t>
      </w:r>
      <w:r w:rsidR="00091A2B">
        <w:rPr>
          <w:rFonts w:ascii="Arial" w:hAnsi="Arial" w:cs="Arial"/>
        </w:rPr>
        <w:t>oku 2012.</w:t>
      </w:r>
    </w:p>
    <w:p w:rsidR="00BE4BE1" w:rsidRPr="00BD1376" w:rsidRDefault="00951E64" w:rsidP="00884D50">
      <w:pPr>
        <w:pStyle w:val="Zkladntextodsazen2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2"/>
        </w:rPr>
      </w:pPr>
      <w:r w:rsidRPr="00FD7C3A">
        <w:rPr>
          <w:rFonts w:ascii="Arial" w:hAnsi="Arial" w:cs="Arial"/>
          <w:b/>
        </w:rPr>
        <w:t>ČÚZK a některé KÚ</w:t>
      </w:r>
      <w:r w:rsidRPr="00BD1376">
        <w:rPr>
          <w:rFonts w:ascii="Arial" w:hAnsi="Arial" w:cs="Arial"/>
        </w:rPr>
        <w:t xml:space="preserve"> nevedly </w:t>
      </w:r>
      <w:r w:rsidR="001C4582" w:rsidRPr="00BD1376">
        <w:rPr>
          <w:rFonts w:ascii="Arial" w:hAnsi="Arial" w:cs="Arial"/>
        </w:rPr>
        <w:t xml:space="preserve">v kontrolovaném období </w:t>
      </w:r>
      <w:r w:rsidRPr="00BD1376">
        <w:rPr>
          <w:rFonts w:ascii="Arial" w:hAnsi="Arial" w:cs="Arial"/>
        </w:rPr>
        <w:t xml:space="preserve">úplné a správné účetnictví ve smyslu ustanovení § 8 odst. 2 a 3 zákona č. 563/1991 Sb., neboť </w:t>
      </w:r>
      <w:r w:rsidR="00670153">
        <w:rPr>
          <w:rFonts w:ascii="Arial" w:hAnsi="Arial" w:cs="Arial"/>
        </w:rPr>
        <w:t>v </w:t>
      </w:r>
      <w:r w:rsidR="00FC0882">
        <w:rPr>
          <w:rFonts w:ascii="Arial" w:hAnsi="Arial" w:cs="Arial"/>
        </w:rPr>
        <w:t>období</w:t>
      </w:r>
      <w:r w:rsidR="0068444F">
        <w:rPr>
          <w:rFonts w:ascii="Arial" w:hAnsi="Arial" w:cs="Arial"/>
        </w:rPr>
        <w:t>ch</w:t>
      </w:r>
      <w:r w:rsidR="00FC0882">
        <w:rPr>
          <w:rFonts w:ascii="Arial" w:hAnsi="Arial" w:cs="Arial"/>
        </w:rPr>
        <w:t xml:space="preserve"> věcně a </w:t>
      </w:r>
      <w:r w:rsidR="00BD1376" w:rsidRPr="00BD1376">
        <w:rPr>
          <w:rFonts w:ascii="Arial" w:hAnsi="Arial" w:cs="Arial"/>
        </w:rPr>
        <w:t>časově související</w:t>
      </w:r>
      <w:r w:rsidR="0068444F">
        <w:rPr>
          <w:rFonts w:ascii="Arial" w:hAnsi="Arial" w:cs="Arial"/>
        </w:rPr>
        <w:t>ch</w:t>
      </w:r>
      <w:r w:rsidR="00BD1376" w:rsidRPr="00BD1376">
        <w:rPr>
          <w:rFonts w:ascii="Arial" w:hAnsi="Arial" w:cs="Arial"/>
        </w:rPr>
        <w:t xml:space="preserve"> nezaúčtovaly </w:t>
      </w:r>
      <w:r w:rsidRPr="00BD1376">
        <w:rPr>
          <w:rFonts w:ascii="Arial" w:hAnsi="Arial" w:cs="Arial"/>
        </w:rPr>
        <w:t>některé účetní případ</w:t>
      </w:r>
      <w:r w:rsidR="001C4582" w:rsidRPr="00BD1376">
        <w:rPr>
          <w:rFonts w:ascii="Arial" w:hAnsi="Arial" w:cs="Arial"/>
        </w:rPr>
        <w:t>y</w:t>
      </w:r>
      <w:r w:rsidR="007A7039">
        <w:rPr>
          <w:rFonts w:ascii="Arial" w:hAnsi="Arial" w:cs="Arial"/>
        </w:rPr>
        <w:t>.</w:t>
      </w:r>
      <w:r w:rsidRPr="00BD1376">
        <w:rPr>
          <w:rFonts w:ascii="Arial" w:hAnsi="Arial" w:cs="Arial"/>
        </w:rPr>
        <w:t xml:space="preserve"> </w:t>
      </w:r>
    </w:p>
    <w:p w:rsidR="000C296D" w:rsidRDefault="00751BE1" w:rsidP="00884D50">
      <w:pPr>
        <w:pStyle w:val="Odstavecseseznamem"/>
        <w:numPr>
          <w:ilvl w:val="0"/>
          <w:numId w:val="30"/>
        </w:numPr>
        <w:ind w:left="284" w:hanging="284"/>
        <w:contextualSpacing w:val="0"/>
        <w:rPr>
          <w:rFonts w:ascii="Arial" w:hAnsi="Arial" w:cs="Arial"/>
          <w:szCs w:val="22"/>
        </w:rPr>
      </w:pPr>
      <w:r w:rsidRPr="00437D1F">
        <w:rPr>
          <w:rFonts w:ascii="Arial" w:hAnsi="Arial" w:cs="Arial"/>
          <w:b/>
          <w:szCs w:val="22"/>
        </w:rPr>
        <w:t xml:space="preserve">ČÚZK </w:t>
      </w:r>
      <w:r w:rsidR="007A7039">
        <w:rPr>
          <w:rFonts w:ascii="Arial" w:hAnsi="Arial" w:cs="Arial"/>
          <w:szCs w:val="22"/>
        </w:rPr>
        <w:t>nezaúčtoval na příslušné účty</w:t>
      </w:r>
      <w:r w:rsidR="004326CB">
        <w:rPr>
          <w:rFonts w:ascii="Arial" w:hAnsi="Arial" w:cs="Arial"/>
          <w:szCs w:val="22"/>
        </w:rPr>
        <w:t>:</w:t>
      </w:r>
    </w:p>
    <w:p w:rsidR="000C296D" w:rsidRDefault="000B50D2" w:rsidP="00884D50">
      <w:pPr>
        <w:pStyle w:val="Odstavecseseznamem"/>
        <w:tabs>
          <w:tab w:val="left" w:pos="1134"/>
        </w:tabs>
        <w:spacing w:before="40"/>
        <w:ind w:left="482" w:hanging="198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–</w:t>
      </w:r>
      <w:r w:rsidR="0068444F">
        <w:rPr>
          <w:rFonts w:ascii="Arial" w:hAnsi="Arial" w:cs="Arial"/>
          <w:szCs w:val="22"/>
        </w:rPr>
        <w:tab/>
      </w:r>
      <w:r w:rsidR="00751BE1">
        <w:rPr>
          <w:rFonts w:ascii="Arial" w:hAnsi="Arial" w:cs="Arial"/>
          <w:szCs w:val="22"/>
        </w:rPr>
        <w:t>v roce 2010 pohledávky z úroků v</w:t>
      </w:r>
      <w:r w:rsidR="007A7039">
        <w:rPr>
          <w:rFonts w:ascii="Arial" w:hAnsi="Arial" w:cs="Arial"/>
          <w:szCs w:val="22"/>
        </w:rPr>
        <w:t> částce 339</w:t>
      </w:r>
      <w:r w:rsidR="00A83ADC">
        <w:rPr>
          <w:rFonts w:ascii="Arial" w:hAnsi="Arial" w:cs="Arial"/>
          <w:szCs w:val="22"/>
        </w:rPr>
        <w:t> </w:t>
      </w:r>
      <w:r w:rsidR="007A7039">
        <w:rPr>
          <w:rFonts w:ascii="Arial" w:hAnsi="Arial" w:cs="Arial"/>
          <w:szCs w:val="22"/>
        </w:rPr>
        <w:t>056</w:t>
      </w:r>
      <w:r w:rsidR="00A83ADC">
        <w:rPr>
          <w:rFonts w:ascii="Arial" w:hAnsi="Arial" w:cs="Arial"/>
          <w:szCs w:val="22"/>
        </w:rPr>
        <w:t>,85</w:t>
      </w:r>
      <w:r w:rsidR="007A7039">
        <w:rPr>
          <w:rFonts w:ascii="Arial" w:hAnsi="Arial" w:cs="Arial"/>
          <w:szCs w:val="22"/>
        </w:rPr>
        <w:t> Kč</w:t>
      </w:r>
      <w:r w:rsidR="000C296D">
        <w:rPr>
          <w:rFonts w:ascii="Arial" w:hAnsi="Arial" w:cs="Arial"/>
          <w:szCs w:val="22"/>
        </w:rPr>
        <w:t xml:space="preserve"> a tím byla </w:t>
      </w:r>
      <w:r w:rsidR="00E04533">
        <w:rPr>
          <w:rFonts w:ascii="Arial" w:hAnsi="Arial" w:cs="Arial"/>
          <w:szCs w:val="22"/>
        </w:rPr>
        <w:t>v účetní závěrce k 31. </w:t>
      </w:r>
      <w:r w:rsidR="00FC0882">
        <w:rPr>
          <w:rFonts w:ascii="Arial" w:hAnsi="Arial" w:cs="Arial"/>
          <w:szCs w:val="22"/>
        </w:rPr>
        <w:t>prosinci</w:t>
      </w:r>
      <w:r w:rsidR="00E04533">
        <w:rPr>
          <w:rFonts w:ascii="Arial" w:hAnsi="Arial" w:cs="Arial"/>
          <w:szCs w:val="22"/>
        </w:rPr>
        <w:t xml:space="preserve"> 2010 </w:t>
      </w:r>
      <w:r w:rsidR="000C296D">
        <w:rPr>
          <w:rFonts w:ascii="Arial" w:hAnsi="Arial" w:cs="Arial"/>
          <w:szCs w:val="22"/>
        </w:rPr>
        <w:t xml:space="preserve">podhodnocena </w:t>
      </w:r>
      <w:r w:rsidR="00670153">
        <w:rPr>
          <w:rFonts w:ascii="Arial" w:hAnsi="Arial" w:cs="Arial"/>
          <w:szCs w:val="22"/>
        </w:rPr>
        <w:t>v </w:t>
      </w:r>
      <w:r w:rsidR="006B6724">
        <w:rPr>
          <w:rFonts w:ascii="Arial" w:hAnsi="Arial" w:cs="Arial"/>
          <w:szCs w:val="22"/>
        </w:rPr>
        <w:t>rozvaze o tuto částku oběžná aktiva</w:t>
      </w:r>
      <w:r w:rsidR="000C296D">
        <w:rPr>
          <w:rFonts w:ascii="Arial" w:hAnsi="Arial" w:cs="Arial"/>
          <w:szCs w:val="22"/>
        </w:rPr>
        <w:t xml:space="preserve">; </w:t>
      </w:r>
    </w:p>
    <w:p w:rsidR="00FD7C3A" w:rsidRDefault="000B50D2" w:rsidP="00884D50">
      <w:pPr>
        <w:pStyle w:val="Odstavecseseznamem"/>
        <w:spacing w:before="40"/>
        <w:ind w:left="482" w:hanging="198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–</w:t>
      </w:r>
      <w:r w:rsidR="0068444F">
        <w:rPr>
          <w:rFonts w:ascii="Arial" w:hAnsi="Arial" w:cs="Arial"/>
          <w:szCs w:val="22"/>
        </w:rPr>
        <w:tab/>
      </w:r>
      <w:r w:rsidR="007A7039">
        <w:rPr>
          <w:rFonts w:ascii="Arial" w:hAnsi="Arial" w:cs="Arial"/>
          <w:szCs w:val="22"/>
        </w:rPr>
        <w:t>v roce 2011 dlouhodobý nehmotný majetek v </w:t>
      </w:r>
      <w:r w:rsidR="00FD7C3A">
        <w:rPr>
          <w:rFonts w:ascii="Arial" w:hAnsi="Arial" w:cs="Arial"/>
          <w:szCs w:val="22"/>
        </w:rPr>
        <w:t>hodnotě</w:t>
      </w:r>
      <w:r w:rsidR="007A7039">
        <w:rPr>
          <w:rFonts w:ascii="Arial" w:hAnsi="Arial" w:cs="Arial"/>
          <w:szCs w:val="22"/>
        </w:rPr>
        <w:t xml:space="preserve"> 2 352 380,94 Kč, pohledávky z úroků v částce 780 287,47 Kč a dlouhodobé závazky v částce 6 141 216,76 Kč</w:t>
      </w:r>
      <w:r w:rsidR="00FD7C3A">
        <w:rPr>
          <w:rFonts w:ascii="Arial" w:hAnsi="Arial" w:cs="Arial"/>
          <w:szCs w:val="22"/>
        </w:rPr>
        <w:t>.</w:t>
      </w:r>
      <w:r w:rsidR="009A2815">
        <w:rPr>
          <w:rFonts w:ascii="Arial" w:hAnsi="Arial" w:cs="Arial"/>
          <w:szCs w:val="22"/>
        </w:rPr>
        <w:t xml:space="preserve"> </w:t>
      </w:r>
      <w:r w:rsidR="000C296D">
        <w:rPr>
          <w:rFonts w:ascii="Arial" w:hAnsi="Arial" w:cs="Arial"/>
          <w:szCs w:val="22"/>
        </w:rPr>
        <w:t>Tím byl</w:t>
      </w:r>
      <w:r w:rsidR="0068444F">
        <w:rPr>
          <w:rFonts w:ascii="Arial" w:hAnsi="Arial" w:cs="Arial"/>
          <w:szCs w:val="22"/>
        </w:rPr>
        <w:t>a</w:t>
      </w:r>
      <w:r w:rsidR="000C296D">
        <w:rPr>
          <w:rFonts w:ascii="Arial" w:hAnsi="Arial" w:cs="Arial"/>
          <w:szCs w:val="22"/>
        </w:rPr>
        <w:t xml:space="preserve"> v účetní závěrce k 31. </w:t>
      </w:r>
      <w:r w:rsidR="00FC0882">
        <w:rPr>
          <w:rFonts w:ascii="Arial" w:hAnsi="Arial" w:cs="Arial"/>
          <w:szCs w:val="22"/>
        </w:rPr>
        <w:t>prosinci</w:t>
      </w:r>
      <w:r w:rsidR="000C296D">
        <w:rPr>
          <w:rFonts w:ascii="Arial" w:hAnsi="Arial" w:cs="Arial"/>
          <w:szCs w:val="22"/>
        </w:rPr>
        <w:t xml:space="preserve"> 2011 </w:t>
      </w:r>
      <w:r w:rsidR="00884D50">
        <w:rPr>
          <w:rFonts w:ascii="Arial" w:hAnsi="Arial" w:cs="Arial"/>
          <w:szCs w:val="22"/>
        </w:rPr>
        <w:t xml:space="preserve">v rozvaze </w:t>
      </w:r>
      <w:r w:rsidR="00E04533">
        <w:rPr>
          <w:rFonts w:ascii="Arial" w:hAnsi="Arial" w:cs="Arial"/>
          <w:szCs w:val="22"/>
        </w:rPr>
        <w:t>podhodnocen</w:t>
      </w:r>
      <w:r w:rsidR="00884D50">
        <w:rPr>
          <w:rFonts w:ascii="Arial" w:hAnsi="Arial" w:cs="Arial"/>
          <w:szCs w:val="22"/>
        </w:rPr>
        <w:t xml:space="preserve">a </w:t>
      </w:r>
      <w:r w:rsidR="00E04533">
        <w:rPr>
          <w:rFonts w:ascii="Arial" w:hAnsi="Arial" w:cs="Arial"/>
          <w:szCs w:val="22"/>
        </w:rPr>
        <w:t xml:space="preserve">aktiva </w:t>
      </w:r>
      <w:r w:rsidR="006B6724">
        <w:rPr>
          <w:rFonts w:ascii="Arial" w:hAnsi="Arial" w:cs="Arial"/>
          <w:szCs w:val="22"/>
        </w:rPr>
        <w:t xml:space="preserve">celkem </w:t>
      </w:r>
      <w:r w:rsidR="00FC0882">
        <w:rPr>
          <w:rFonts w:ascii="Arial" w:hAnsi="Arial" w:cs="Arial"/>
          <w:szCs w:val="22"/>
        </w:rPr>
        <w:t>o </w:t>
      </w:r>
      <w:r w:rsidR="00E04533">
        <w:rPr>
          <w:rFonts w:ascii="Arial" w:hAnsi="Arial" w:cs="Arial"/>
          <w:szCs w:val="22"/>
        </w:rPr>
        <w:t xml:space="preserve">částku 3 132 668,41 Kč a </w:t>
      </w:r>
      <w:r w:rsidR="0068444F">
        <w:rPr>
          <w:rFonts w:ascii="Arial" w:hAnsi="Arial" w:cs="Arial"/>
          <w:szCs w:val="22"/>
        </w:rPr>
        <w:t xml:space="preserve">současně byly podhodnoceny </w:t>
      </w:r>
      <w:r w:rsidR="006B6724">
        <w:rPr>
          <w:rFonts w:ascii="Arial" w:hAnsi="Arial" w:cs="Arial"/>
          <w:szCs w:val="22"/>
        </w:rPr>
        <w:t xml:space="preserve">cizí zdroje </w:t>
      </w:r>
      <w:r w:rsidR="00E04533">
        <w:rPr>
          <w:rFonts w:ascii="Arial" w:hAnsi="Arial" w:cs="Arial"/>
          <w:szCs w:val="22"/>
        </w:rPr>
        <w:t>o</w:t>
      </w:r>
      <w:r w:rsidR="0068444F">
        <w:rPr>
          <w:rFonts w:ascii="Arial" w:hAnsi="Arial" w:cs="Arial"/>
          <w:szCs w:val="22"/>
        </w:rPr>
        <w:t> </w:t>
      </w:r>
      <w:r w:rsidR="006B6724">
        <w:rPr>
          <w:rFonts w:ascii="Arial" w:hAnsi="Arial" w:cs="Arial"/>
          <w:szCs w:val="22"/>
        </w:rPr>
        <w:t xml:space="preserve">částku </w:t>
      </w:r>
      <w:r w:rsidR="00E04533">
        <w:rPr>
          <w:rFonts w:ascii="Arial" w:hAnsi="Arial" w:cs="Arial"/>
          <w:szCs w:val="22"/>
        </w:rPr>
        <w:t>6 141 216,76 Kč</w:t>
      </w:r>
      <w:r w:rsidR="006B6724">
        <w:rPr>
          <w:rFonts w:ascii="Arial" w:hAnsi="Arial" w:cs="Arial"/>
          <w:szCs w:val="22"/>
        </w:rPr>
        <w:t>.</w:t>
      </w:r>
    </w:p>
    <w:p w:rsidR="00A56643" w:rsidRDefault="00A56643" w:rsidP="00884D50">
      <w:pPr>
        <w:pStyle w:val="Odstavecseseznamem"/>
        <w:ind w:left="482" w:hanging="198"/>
        <w:contextualSpacing w:val="0"/>
        <w:rPr>
          <w:rFonts w:ascii="Arial" w:hAnsi="Arial" w:cs="Arial"/>
          <w:szCs w:val="22"/>
        </w:rPr>
      </w:pPr>
    </w:p>
    <w:p w:rsidR="00BD1376" w:rsidRDefault="00FD7C3A" w:rsidP="00884D50">
      <w:pPr>
        <w:pStyle w:val="Odstavecseseznamem"/>
        <w:numPr>
          <w:ilvl w:val="0"/>
          <w:numId w:val="37"/>
        </w:numPr>
        <w:ind w:left="284" w:hanging="284"/>
        <w:contextualSpacing w:val="0"/>
        <w:rPr>
          <w:rFonts w:ascii="Arial" w:hAnsi="Arial" w:cs="Arial"/>
          <w:szCs w:val="22"/>
        </w:rPr>
      </w:pPr>
      <w:r w:rsidRPr="00437D1F">
        <w:rPr>
          <w:rFonts w:ascii="Arial" w:hAnsi="Arial" w:cs="Arial"/>
          <w:b/>
          <w:szCs w:val="22"/>
        </w:rPr>
        <w:t>KÚ pro Jihočeský kraj</w:t>
      </w:r>
      <w:r>
        <w:rPr>
          <w:rFonts w:ascii="Arial" w:hAnsi="Arial" w:cs="Arial"/>
          <w:szCs w:val="22"/>
        </w:rPr>
        <w:t xml:space="preserve"> v </w:t>
      </w:r>
      <w:r w:rsidR="0068444F">
        <w:rPr>
          <w:rFonts w:ascii="Arial" w:hAnsi="Arial" w:cs="Arial"/>
          <w:szCs w:val="22"/>
        </w:rPr>
        <w:t>letech</w:t>
      </w:r>
      <w:r>
        <w:rPr>
          <w:rFonts w:ascii="Arial" w:hAnsi="Arial" w:cs="Arial"/>
          <w:szCs w:val="22"/>
        </w:rPr>
        <w:t xml:space="preserve"> 2010 a 2011 nezaúčtoval na příslušné účty nemovitý majetek v hodnotě celkem 5 509 150 Kč</w:t>
      </w:r>
      <w:r w:rsidR="00FB26CD">
        <w:rPr>
          <w:rFonts w:ascii="Arial" w:hAnsi="Arial" w:cs="Arial"/>
          <w:szCs w:val="22"/>
        </w:rPr>
        <w:t>. T</w:t>
      </w:r>
      <w:r w:rsidR="006B6724">
        <w:rPr>
          <w:rFonts w:ascii="Arial" w:hAnsi="Arial" w:cs="Arial"/>
          <w:szCs w:val="22"/>
        </w:rPr>
        <w:t xml:space="preserve">ím </w:t>
      </w:r>
      <w:r w:rsidR="00FB26CD">
        <w:rPr>
          <w:rFonts w:ascii="Arial" w:hAnsi="Arial" w:cs="Arial"/>
          <w:szCs w:val="22"/>
        </w:rPr>
        <w:t xml:space="preserve">byla </w:t>
      </w:r>
      <w:r w:rsidR="006B6724">
        <w:rPr>
          <w:rFonts w:ascii="Arial" w:hAnsi="Arial" w:cs="Arial"/>
          <w:szCs w:val="22"/>
        </w:rPr>
        <w:t>v účetních závěrkách k 31.</w:t>
      </w:r>
      <w:r w:rsidR="00FC0882">
        <w:rPr>
          <w:rFonts w:ascii="Arial" w:hAnsi="Arial" w:cs="Arial"/>
          <w:szCs w:val="22"/>
        </w:rPr>
        <w:t> prosinci </w:t>
      </w:r>
      <w:r w:rsidR="006B6724">
        <w:rPr>
          <w:rFonts w:ascii="Arial" w:hAnsi="Arial" w:cs="Arial"/>
          <w:szCs w:val="22"/>
        </w:rPr>
        <w:t>2010 a 31. </w:t>
      </w:r>
      <w:r w:rsidR="00FC0882">
        <w:rPr>
          <w:rFonts w:ascii="Arial" w:hAnsi="Arial" w:cs="Arial"/>
          <w:szCs w:val="22"/>
        </w:rPr>
        <w:t>prosinci</w:t>
      </w:r>
      <w:r w:rsidR="006B6724">
        <w:rPr>
          <w:rFonts w:ascii="Arial" w:hAnsi="Arial" w:cs="Arial"/>
          <w:szCs w:val="22"/>
        </w:rPr>
        <w:t xml:space="preserve"> 2011</w:t>
      </w:r>
      <w:r w:rsidR="00FB26CD" w:rsidRPr="00FB26CD">
        <w:rPr>
          <w:rFonts w:ascii="Arial" w:hAnsi="Arial" w:cs="Arial"/>
          <w:szCs w:val="22"/>
        </w:rPr>
        <w:t xml:space="preserve"> </w:t>
      </w:r>
      <w:r w:rsidR="00FB26CD">
        <w:rPr>
          <w:rFonts w:ascii="Arial" w:hAnsi="Arial" w:cs="Arial"/>
          <w:szCs w:val="22"/>
        </w:rPr>
        <w:t xml:space="preserve">podhodnocena </w:t>
      </w:r>
      <w:r w:rsidR="00670153">
        <w:rPr>
          <w:rFonts w:ascii="Arial" w:hAnsi="Arial" w:cs="Arial"/>
          <w:szCs w:val="22"/>
        </w:rPr>
        <w:t>v </w:t>
      </w:r>
      <w:r w:rsidR="00FB26CD">
        <w:rPr>
          <w:rFonts w:ascii="Arial" w:hAnsi="Arial" w:cs="Arial"/>
          <w:szCs w:val="22"/>
        </w:rPr>
        <w:t>rozvaze o tuto částku stálá aktiva</w:t>
      </w:r>
      <w:r>
        <w:rPr>
          <w:rFonts w:ascii="Arial" w:hAnsi="Arial" w:cs="Arial"/>
          <w:szCs w:val="22"/>
        </w:rPr>
        <w:t>.</w:t>
      </w:r>
    </w:p>
    <w:p w:rsidR="00452980" w:rsidRPr="008E59A8" w:rsidRDefault="00452980" w:rsidP="00884D50">
      <w:pPr>
        <w:pStyle w:val="Odstavecseseznamem"/>
        <w:keepLines/>
        <w:widowControl w:val="0"/>
        <w:numPr>
          <w:ilvl w:val="0"/>
          <w:numId w:val="37"/>
        </w:numPr>
        <w:spacing w:before="120"/>
        <w:ind w:left="284" w:hanging="284"/>
        <w:rPr>
          <w:rFonts w:ascii="Arial" w:hAnsi="Arial" w:cs="Arial"/>
          <w:b/>
          <w:szCs w:val="22"/>
        </w:rPr>
      </w:pPr>
      <w:r w:rsidRPr="008E59A8">
        <w:rPr>
          <w:rFonts w:ascii="Arial" w:hAnsi="Arial" w:cs="Arial"/>
          <w:b/>
          <w:szCs w:val="22"/>
        </w:rPr>
        <w:t xml:space="preserve">KÚ pro Vysočinu </w:t>
      </w:r>
      <w:r w:rsidRPr="008E59A8">
        <w:rPr>
          <w:rFonts w:ascii="Arial" w:hAnsi="Arial" w:cs="Arial"/>
          <w:szCs w:val="22"/>
        </w:rPr>
        <w:t>nezaúčtoval na příslušné účty</w:t>
      </w:r>
      <w:r w:rsidR="004326CB">
        <w:rPr>
          <w:rFonts w:ascii="Arial" w:hAnsi="Arial" w:cs="Arial"/>
          <w:szCs w:val="22"/>
        </w:rPr>
        <w:t>:</w:t>
      </w:r>
    </w:p>
    <w:p w:rsidR="00452980" w:rsidRDefault="000B50D2" w:rsidP="008E59A8">
      <w:pPr>
        <w:widowControl w:val="0"/>
        <w:spacing w:before="40"/>
        <w:ind w:left="567" w:hanging="28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–</w:t>
      </w:r>
      <w:r w:rsidR="00B9192B">
        <w:rPr>
          <w:rFonts w:ascii="Arial" w:hAnsi="Arial" w:cs="Arial"/>
          <w:szCs w:val="22"/>
        </w:rPr>
        <w:tab/>
      </w:r>
      <w:r w:rsidR="00452980">
        <w:rPr>
          <w:rFonts w:ascii="Arial" w:hAnsi="Arial" w:cs="Arial"/>
          <w:szCs w:val="22"/>
        </w:rPr>
        <w:t>v</w:t>
      </w:r>
      <w:r w:rsidR="00452980" w:rsidRPr="00452980">
        <w:rPr>
          <w:rFonts w:ascii="Arial" w:hAnsi="Arial" w:cs="Arial"/>
          <w:szCs w:val="22"/>
        </w:rPr>
        <w:t xml:space="preserve"> roce </w:t>
      </w:r>
      <w:r w:rsidR="00452980">
        <w:rPr>
          <w:rFonts w:ascii="Arial" w:hAnsi="Arial" w:cs="Arial"/>
          <w:szCs w:val="22"/>
        </w:rPr>
        <w:t xml:space="preserve">2010 škodu vzniklou na dlouhodobém hmotném majetku v důsledku havárie vodovodního řadu ve výši </w:t>
      </w:r>
      <w:r w:rsidR="00452980" w:rsidRPr="00AF1D4A">
        <w:rPr>
          <w:rFonts w:ascii="Arial" w:hAnsi="Arial" w:cs="Arial"/>
          <w:szCs w:val="22"/>
        </w:rPr>
        <w:t>58 943 Kč</w:t>
      </w:r>
      <w:r w:rsidR="008C5FBC">
        <w:rPr>
          <w:rFonts w:ascii="Arial" w:hAnsi="Arial" w:cs="Arial"/>
          <w:szCs w:val="22"/>
        </w:rPr>
        <w:t>.</w:t>
      </w:r>
      <w:r w:rsidR="00452980">
        <w:rPr>
          <w:rFonts w:ascii="Arial" w:hAnsi="Arial" w:cs="Arial"/>
          <w:szCs w:val="22"/>
        </w:rPr>
        <w:t xml:space="preserve"> </w:t>
      </w:r>
      <w:proofErr w:type="gramStart"/>
      <w:r w:rsidR="008C5FBC">
        <w:rPr>
          <w:rFonts w:ascii="Arial" w:hAnsi="Arial" w:cs="Arial"/>
          <w:szCs w:val="22"/>
        </w:rPr>
        <w:t xml:space="preserve">Tím </w:t>
      </w:r>
      <w:r w:rsidR="004F01AB">
        <w:rPr>
          <w:rFonts w:ascii="Arial" w:hAnsi="Arial" w:cs="Arial"/>
          <w:szCs w:val="22"/>
        </w:rPr>
        <w:t>;</w:t>
      </w:r>
      <w:r w:rsidR="00452980">
        <w:rPr>
          <w:rFonts w:ascii="Arial" w:hAnsi="Arial" w:cs="Arial"/>
          <w:szCs w:val="22"/>
        </w:rPr>
        <w:t>byly</w:t>
      </w:r>
      <w:proofErr w:type="gramEnd"/>
      <w:r w:rsidR="00452980">
        <w:rPr>
          <w:rFonts w:ascii="Arial" w:hAnsi="Arial" w:cs="Arial"/>
          <w:szCs w:val="22"/>
        </w:rPr>
        <w:t xml:space="preserve"> v účetní závěrce k 31. </w:t>
      </w:r>
      <w:r w:rsidR="00FC0882">
        <w:rPr>
          <w:rFonts w:ascii="Arial" w:hAnsi="Arial" w:cs="Arial"/>
          <w:szCs w:val="22"/>
        </w:rPr>
        <w:t>prosinci</w:t>
      </w:r>
      <w:r w:rsidR="00452980">
        <w:rPr>
          <w:rFonts w:ascii="Arial" w:hAnsi="Arial" w:cs="Arial"/>
          <w:szCs w:val="22"/>
        </w:rPr>
        <w:t xml:space="preserve"> 2010 </w:t>
      </w:r>
      <w:r w:rsidR="00B0317A">
        <w:rPr>
          <w:rFonts w:ascii="Arial" w:hAnsi="Arial" w:cs="Arial"/>
          <w:szCs w:val="22"/>
        </w:rPr>
        <w:t xml:space="preserve">podhodnoceny </w:t>
      </w:r>
      <w:r w:rsidR="0005173B">
        <w:rPr>
          <w:rFonts w:ascii="Arial" w:hAnsi="Arial" w:cs="Arial"/>
          <w:szCs w:val="22"/>
        </w:rPr>
        <w:t>o tuto částku náklady z činnosti</w:t>
      </w:r>
      <w:r w:rsidR="008C5FBC" w:rsidRPr="008C5FBC">
        <w:rPr>
          <w:rFonts w:ascii="Arial" w:hAnsi="Arial" w:cs="Arial"/>
          <w:szCs w:val="22"/>
        </w:rPr>
        <w:t xml:space="preserve"> </w:t>
      </w:r>
      <w:r w:rsidR="008C5FBC">
        <w:rPr>
          <w:rFonts w:ascii="Arial" w:hAnsi="Arial" w:cs="Arial"/>
          <w:szCs w:val="22"/>
        </w:rPr>
        <w:t>ve výkazu zisku a ztráty</w:t>
      </w:r>
      <w:r w:rsidR="0005173B">
        <w:rPr>
          <w:rFonts w:ascii="Arial" w:hAnsi="Arial" w:cs="Arial"/>
          <w:szCs w:val="22"/>
        </w:rPr>
        <w:t>;</w:t>
      </w:r>
    </w:p>
    <w:p w:rsidR="00D41FCE" w:rsidRPr="00D41FCE" w:rsidRDefault="000B50D2" w:rsidP="008C5FBC">
      <w:pPr>
        <w:pStyle w:val="Odstavecseseznamem"/>
        <w:ind w:left="567" w:hanging="283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–</w:t>
      </w:r>
      <w:r w:rsidR="00B9192B">
        <w:rPr>
          <w:rFonts w:ascii="Arial" w:hAnsi="Arial" w:cs="Arial"/>
          <w:szCs w:val="22"/>
        </w:rPr>
        <w:tab/>
      </w:r>
      <w:r w:rsidR="009A2815">
        <w:rPr>
          <w:rFonts w:ascii="Arial" w:hAnsi="Arial" w:cs="Arial"/>
          <w:szCs w:val="22"/>
        </w:rPr>
        <w:t>v roce 2011 přiznanou náhradu škody ve výši 194 198 Kč</w:t>
      </w:r>
      <w:r w:rsidR="00621D8D">
        <w:rPr>
          <w:rFonts w:ascii="Arial" w:hAnsi="Arial" w:cs="Arial"/>
          <w:szCs w:val="22"/>
        </w:rPr>
        <w:t>.</w:t>
      </w:r>
      <w:r w:rsidR="00FB26CD">
        <w:rPr>
          <w:rFonts w:ascii="Arial" w:hAnsi="Arial" w:cs="Arial"/>
          <w:szCs w:val="22"/>
        </w:rPr>
        <w:t xml:space="preserve"> </w:t>
      </w:r>
      <w:r w:rsidR="00621D8D">
        <w:rPr>
          <w:rFonts w:ascii="Arial" w:hAnsi="Arial" w:cs="Arial"/>
          <w:szCs w:val="22"/>
        </w:rPr>
        <w:t>T</w:t>
      </w:r>
      <w:r w:rsidR="00FB26CD">
        <w:rPr>
          <w:rFonts w:ascii="Arial" w:hAnsi="Arial" w:cs="Arial"/>
          <w:szCs w:val="22"/>
        </w:rPr>
        <w:t>ím byly v účetní závěrce k 31. </w:t>
      </w:r>
      <w:r w:rsidR="00FC0882">
        <w:rPr>
          <w:rFonts w:ascii="Arial" w:hAnsi="Arial" w:cs="Arial"/>
          <w:szCs w:val="22"/>
        </w:rPr>
        <w:t>prosinci</w:t>
      </w:r>
      <w:r w:rsidR="00FB26CD">
        <w:rPr>
          <w:rFonts w:ascii="Arial" w:hAnsi="Arial" w:cs="Arial"/>
          <w:szCs w:val="22"/>
        </w:rPr>
        <w:t> 2011 podhodnoceny o tuto částku výno</w:t>
      </w:r>
      <w:r w:rsidR="00FC0882">
        <w:rPr>
          <w:rFonts w:ascii="Arial" w:hAnsi="Arial" w:cs="Arial"/>
          <w:szCs w:val="22"/>
        </w:rPr>
        <w:t>sy z činnosti ve výkazu zisku a </w:t>
      </w:r>
      <w:r w:rsidR="00FB26CD">
        <w:rPr>
          <w:rFonts w:ascii="Arial" w:hAnsi="Arial" w:cs="Arial"/>
          <w:szCs w:val="22"/>
        </w:rPr>
        <w:t>ztráty</w:t>
      </w:r>
      <w:r w:rsidR="009A2815">
        <w:rPr>
          <w:rFonts w:ascii="Arial" w:hAnsi="Arial" w:cs="Arial"/>
          <w:szCs w:val="22"/>
        </w:rPr>
        <w:t xml:space="preserve">. </w:t>
      </w:r>
    </w:p>
    <w:p w:rsidR="00A56643" w:rsidRDefault="00A56643" w:rsidP="008E5E1F">
      <w:pPr>
        <w:pStyle w:val="Zkladntextodsazen2"/>
        <w:widowControl w:val="0"/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Arial" w:hAnsi="Arial" w:cs="Arial"/>
          <w:b/>
          <w:szCs w:val="22"/>
        </w:rPr>
      </w:pPr>
    </w:p>
    <w:p w:rsidR="00B5644E" w:rsidRPr="00B5644E" w:rsidRDefault="007342AD" w:rsidP="008E5E1F">
      <w:pPr>
        <w:pStyle w:val="Zkladntextodsazen2"/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4</w:t>
      </w:r>
      <w:r w:rsidR="00B5644E" w:rsidRPr="00B5644E">
        <w:rPr>
          <w:rFonts w:ascii="Arial" w:hAnsi="Arial" w:cs="Arial"/>
          <w:b/>
          <w:szCs w:val="22"/>
        </w:rPr>
        <w:t>.2 Inventarizace majetku a závazků</w:t>
      </w:r>
    </w:p>
    <w:p w:rsidR="00315699" w:rsidRDefault="00FC03D8" w:rsidP="008E5E1F">
      <w:pPr>
        <w:autoSpaceDE w:val="0"/>
        <w:autoSpaceDN w:val="0"/>
        <w:adjustRightInd w:val="0"/>
        <w:rPr>
          <w:rFonts w:ascii="Arial" w:hAnsi="Arial" w:cs="Arial"/>
        </w:rPr>
      </w:pPr>
      <w:r w:rsidRPr="00420494">
        <w:rPr>
          <w:rFonts w:ascii="Arial" w:hAnsi="Arial" w:cs="Arial"/>
          <w:b/>
        </w:rPr>
        <w:t xml:space="preserve">ČÚZK </w:t>
      </w:r>
      <w:r>
        <w:rPr>
          <w:rFonts w:ascii="Arial" w:hAnsi="Arial" w:cs="Arial"/>
        </w:rPr>
        <w:t xml:space="preserve">při inventarizaci majetku a závazků </w:t>
      </w:r>
      <w:r w:rsidRPr="00CE59E8">
        <w:rPr>
          <w:rFonts w:ascii="Arial" w:hAnsi="Arial" w:cs="Arial"/>
        </w:rPr>
        <w:t>nedodržel us</w:t>
      </w:r>
      <w:r>
        <w:rPr>
          <w:rFonts w:ascii="Arial" w:hAnsi="Arial" w:cs="Arial"/>
        </w:rPr>
        <w:t>tanovení § 29 odst. 1 zákona č. </w:t>
      </w:r>
      <w:r w:rsidRPr="00CE59E8">
        <w:rPr>
          <w:rFonts w:ascii="Arial" w:hAnsi="Arial" w:cs="Arial"/>
        </w:rPr>
        <w:t>563/1991 Sb. tím, že</w:t>
      </w:r>
      <w:r w:rsidR="004326CB">
        <w:rPr>
          <w:rFonts w:ascii="Arial" w:hAnsi="Arial" w:cs="Arial"/>
        </w:rPr>
        <w:t>:</w:t>
      </w:r>
      <w:r w:rsidR="00315699">
        <w:rPr>
          <w:rFonts w:ascii="Arial" w:hAnsi="Arial" w:cs="Arial"/>
        </w:rPr>
        <w:t xml:space="preserve"> </w:t>
      </w:r>
    </w:p>
    <w:p w:rsidR="00FC03D8" w:rsidRDefault="000B50D2" w:rsidP="008E5E1F">
      <w:pPr>
        <w:tabs>
          <w:tab w:val="left" w:pos="1134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B9192B">
        <w:rPr>
          <w:rFonts w:ascii="Arial" w:hAnsi="Arial" w:cs="Arial"/>
        </w:rPr>
        <w:tab/>
      </w:r>
      <w:r w:rsidR="00420494" w:rsidRPr="000F31D0">
        <w:rPr>
          <w:rFonts w:ascii="Arial" w:hAnsi="Arial" w:cs="Arial"/>
        </w:rPr>
        <w:t xml:space="preserve">neověřil, zda </w:t>
      </w:r>
      <w:r w:rsidR="00315699" w:rsidRPr="000F31D0">
        <w:rPr>
          <w:rFonts w:ascii="Arial" w:hAnsi="Arial" w:cs="Arial"/>
        </w:rPr>
        <w:t>skutečný stav</w:t>
      </w:r>
      <w:r w:rsidR="00315699">
        <w:rPr>
          <w:rFonts w:ascii="Arial" w:hAnsi="Arial" w:cs="Arial"/>
        </w:rPr>
        <w:t xml:space="preserve"> </w:t>
      </w:r>
      <w:r w:rsidR="00315699" w:rsidRPr="000F31D0">
        <w:rPr>
          <w:rFonts w:ascii="Arial" w:hAnsi="Arial" w:cs="Arial"/>
        </w:rPr>
        <w:t>závazků k 31. </w:t>
      </w:r>
      <w:r w:rsidR="00FC0882">
        <w:rPr>
          <w:rFonts w:ascii="Arial" w:hAnsi="Arial" w:cs="Arial"/>
        </w:rPr>
        <w:t>prosinci</w:t>
      </w:r>
      <w:r w:rsidR="00315699" w:rsidRPr="000F31D0">
        <w:rPr>
          <w:rFonts w:ascii="Arial" w:hAnsi="Arial" w:cs="Arial"/>
        </w:rPr>
        <w:t> 2010</w:t>
      </w:r>
      <w:r w:rsidR="00315699">
        <w:rPr>
          <w:rFonts w:ascii="Arial" w:hAnsi="Arial" w:cs="Arial"/>
        </w:rPr>
        <w:t xml:space="preserve"> odpovídá </w:t>
      </w:r>
      <w:r w:rsidR="00315699" w:rsidRPr="000F31D0">
        <w:rPr>
          <w:rFonts w:ascii="Arial" w:hAnsi="Arial" w:cs="Arial"/>
        </w:rPr>
        <w:t>stavu závazků v</w:t>
      </w:r>
      <w:r w:rsidR="00315699">
        <w:rPr>
          <w:rFonts w:ascii="Arial" w:hAnsi="Arial" w:cs="Arial"/>
        </w:rPr>
        <w:t> </w:t>
      </w:r>
      <w:r w:rsidR="00315699" w:rsidRPr="000F31D0">
        <w:rPr>
          <w:rFonts w:ascii="Arial" w:hAnsi="Arial" w:cs="Arial"/>
        </w:rPr>
        <w:t>účetnictví</w:t>
      </w:r>
      <w:r w:rsidR="00315699">
        <w:rPr>
          <w:rFonts w:ascii="Arial" w:hAnsi="Arial" w:cs="Arial"/>
        </w:rPr>
        <w:t xml:space="preserve">, neboť </w:t>
      </w:r>
      <w:r w:rsidR="00315699" w:rsidRPr="000F31D0">
        <w:rPr>
          <w:rFonts w:ascii="Arial" w:hAnsi="Arial" w:cs="Arial"/>
        </w:rPr>
        <w:t>nedoložil inventurními soupisy stav závazků v účetnictví ve výši 218 662,21 Kč</w:t>
      </w:r>
      <w:r w:rsidR="00315699">
        <w:rPr>
          <w:rFonts w:ascii="Arial" w:hAnsi="Arial" w:cs="Arial"/>
        </w:rPr>
        <w:t>;</w:t>
      </w:r>
    </w:p>
    <w:p w:rsidR="00315699" w:rsidRDefault="000B50D2" w:rsidP="008E5E1F">
      <w:pPr>
        <w:tabs>
          <w:tab w:val="left" w:pos="567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B9192B">
        <w:rPr>
          <w:rFonts w:ascii="Arial" w:hAnsi="Arial" w:cs="Arial"/>
        </w:rPr>
        <w:tab/>
      </w:r>
      <w:r w:rsidR="00420494" w:rsidRPr="000F31D0">
        <w:rPr>
          <w:rFonts w:ascii="Arial" w:hAnsi="Arial" w:cs="Arial"/>
        </w:rPr>
        <w:t xml:space="preserve">neověřil, zda </w:t>
      </w:r>
      <w:r w:rsidR="00315699" w:rsidRPr="000F31D0">
        <w:rPr>
          <w:rFonts w:ascii="Arial" w:hAnsi="Arial" w:cs="Arial"/>
        </w:rPr>
        <w:t>skutečný stav</w:t>
      </w:r>
      <w:r w:rsidR="00315699">
        <w:rPr>
          <w:rFonts w:ascii="Arial" w:hAnsi="Arial" w:cs="Arial"/>
        </w:rPr>
        <w:t xml:space="preserve"> pohledávek a </w:t>
      </w:r>
      <w:r w:rsidR="00315699" w:rsidRPr="000F31D0">
        <w:rPr>
          <w:rFonts w:ascii="Arial" w:hAnsi="Arial" w:cs="Arial"/>
        </w:rPr>
        <w:t>závazků k 31. </w:t>
      </w:r>
      <w:r w:rsidR="00FC0882">
        <w:rPr>
          <w:rFonts w:ascii="Arial" w:hAnsi="Arial" w:cs="Arial"/>
        </w:rPr>
        <w:t>prosinci</w:t>
      </w:r>
      <w:r w:rsidR="00315699" w:rsidRPr="000F31D0">
        <w:rPr>
          <w:rFonts w:ascii="Arial" w:hAnsi="Arial" w:cs="Arial"/>
        </w:rPr>
        <w:t> 201</w:t>
      </w:r>
      <w:r w:rsidR="00315699">
        <w:rPr>
          <w:rFonts w:ascii="Arial" w:hAnsi="Arial" w:cs="Arial"/>
        </w:rPr>
        <w:t xml:space="preserve">1 odpovídá </w:t>
      </w:r>
      <w:r w:rsidR="00315699" w:rsidRPr="000F31D0">
        <w:rPr>
          <w:rFonts w:ascii="Arial" w:hAnsi="Arial" w:cs="Arial"/>
        </w:rPr>
        <w:t xml:space="preserve">stavu </w:t>
      </w:r>
      <w:r w:rsidR="00315699">
        <w:rPr>
          <w:rFonts w:ascii="Arial" w:hAnsi="Arial" w:cs="Arial"/>
        </w:rPr>
        <w:t xml:space="preserve">pohledávek a </w:t>
      </w:r>
      <w:r w:rsidR="00315699" w:rsidRPr="000F31D0">
        <w:rPr>
          <w:rFonts w:ascii="Arial" w:hAnsi="Arial" w:cs="Arial"/>
        </w:rPr>
        <w:t>závazků v</w:t>
      </w:r>
      <w:r w:rsidR="00315699">
        <w:rPr>
          <w:rFonts w:ascii="Arial" w:hAnsi="Arial" w:cs="Arial"/>
        </w:rPr>
        <w:t> </w:t>
      </w:r>
      <w:r w:rsidR="00315699" w:rsidRPr="000F31D0">
        <w:rPr>
          <w:rFonts w:ascii="Arial" w:hAnsi="Arial" w:cs="Arial"/>
        </w:rPr>
        <w:t>účetnictví</w:t>
      </w:r>
      <w:r w:rsidR="00315699">
        <w:rPr>
          <w:rFonts w:ascii="Arial" w:hAnsi="Arial" w:cs="Arial"/>
        </w:rPr>
        <w:t xml:space="preserve">, neboť </w:t>
      </w:r>
      <w:r w:rsidR="00315699" w:rsidRPr="000F31D0">
        <w:rPr>
          <w:rFonts w:ascii="Arial" w:hAnsi="Arial" w:cs="Arial"/>
        </w:rPr>
        <w:t>nedoložil inventurními soupisy</w:t>
      </w:r>
      <w:r w:rsidR="00420494" w:rsidRPr="00420494">
        <w:rPr>
          <w:rFonts w:ascii="Arial" w:hAnsi="Arial" w:cs="Arial"/>
        </w:rPr>
        <w:t xml:space="preserve"> </w:t>
      </w:r>
      <w:r w:rsidR="00420494" w:rsidRPr="00CE59E8">
        <w:rPr>
          <w:rFonts w:ascii="Arial" w:hAnsi="Arial" w:cs="Arial"/>
        </w:rPr>
        <w:t>stav krátkodobých poskytnutých záloh v</w:t>
      </w:r>
      <w:r w:rsidR="00420494">
        <w:rPr>
          <w:rFonts w:ascii="Arial" w:hAnsi="Arial" w:cs="Arial"/>
        </w:rPr>
        <w:t> </w:t>
      </w:r>
      <w:r w:rsidR="00420494" w:rsidRPr="00CE59E8">
        <w:rPr>
          <w:rFonts w:ascii="Arial" w:hAnsi="Arial" w:cs="Arial"/>
        </w:rPr>
        <w:t>účetnictví</w:t>
      </w:r>
      <w:r w:rsidR="00420494">
        <w:rPr>
          <w:rFonts w:ascii="Arial" w:hAnsi="Arial" w:cs="Arial"/>
        </w:rPr>
        <w:t xml:space="preserve"> ve výši </w:t>
      </w:r>
      <w:r w:rsidR="00420494" w:rsidRPr="00CE59E8">
        <w:rPr>
          <w:rFonts w:ascii="Arial" w:hAnsi="Arial" w:cs="Arial"/>
          <w:lang w:eastAsia="cs-CZ"/>
        </w:rPr>
        <w:t>120 000 Kč</w:t>
      </w:r>
      <w:r w:rsidR="00420494">
        <w:rPr>
          <w:rFonts w:ascii="Arial" w:hAnsi="Arial" w:cs="Arial"/>
          <w:lang w:eastAsia="cs-CZ"/>
        </w:rPr>
        <w:t xml:space="preserve"> a </w:t>
      </w:r>
      <w:r w:rsidR="00420494" w:rsidRPr="000F31D0">
        <w:rPr>
          <w:rFonts w:ascii="Arial" w:hAnsi="Arial" w:cs="Arial"/>
        </w:rPr>
        <w:t>stav závazků</w:t>
      </w:r>
      <w:r w:rsidR="00670153">
        <w:rPr>
          <w:rFonts w:ascii="Arial" w:hAnsi="Arial" w:cs="Arial"/>
        </w:rPr>
        <w:t xml:space="preserve"> </w:t>
      </w:r>
      <w:r w:rsidR="00420494" w:rsidRPr="000F31D0">
        <w:rPr>
          <w:rFonts w:ascii="Arial" w:hAnsi="Arial" w:cs="Arial"/>
        </w:rPr>
        <w:t>v</w:t>
      </w:r>
      <w:r w:rsidR="00670153">
        <w:rPr>
          <w:rFonts w:ascii="Arial" w:hAnsi="Arial" w:cs="Arial"/>
        </w:rPr>
        <w:t> </w:t>
      </w:r>
      <w:r w:rsidR="00420494" w:rsidRPr="000F31D0">
        <w:rPr>
          <w:rFonts w:ascii="Arial" w:hAnsi="Arial" w:cs="Arial"/>
        </w:rPr>
        <w:t>účetnictví v</w:t>
      </w:r>
      <w:r w:rsidR="00420494">
        <w:rPr>
          <w:rFonts w:ascii="Arial" w:hAnsi="Arial" w:cs="Arial"/>
        </w:rPr>
        <w:t>e</w:t>
      </w:r>
      <w:r w:rsidR="00420494" w:rsidRPr="000F31D0">
        <w:rPr>
          <w:rFonts w:ascii="Arial" w:hAnsi="Arial" w:cs="Arial"/>
        </w:rPr>
        <w:t xml:space="preserve"> výši </w:t>
      </w:r>
      <w:r w:rsidR="00420494" w:rsidRPr="000F31D0">
        <w:rPr>
          <w:rFonts w:ascii="Arial" w:hAnsi="Arial" w:cs="Arial"/>
          <w:bCs/>
          <w:color w:val="000000"/>
          <w:lang w:eastAsia="cs-CZ"/>
        </w:rPr>
        <w:t xml:space="preserve">3 372 564 </w:t>
      </w:r>
      <w:r w:rsidR="00420494" w:rsidRPr="000F31D0">
        <w:rPr>
          <w:rFonts w:ascii="Arial" w:hAnsi="Arial" w:cs="Arial"/>
        </w:rPr>
        <w:t>Kč.</w:t>
      </w:r>
    </w:p>
    <w:p w:rsidR="00643F95" w:rsidRDefault="00643F95" w:rsidP="0034040F">
      <w:pPr>
        <w:tabs>
          <w:tab w:val="left" w:pos="142"/>
        </w:tabs>
        <w:autoSpaceDE w:val="0"/>
        <w:autoSpaceDN w:val="0"/>
        <w:adjustRightInd w:val="0"/>
        <w:ind w:left="142" w:hanging="142"/>
        <w:rPr>
          <w:rFonts w:ascii="Arial" w:hAnsi="Arial" w:cs="Arial"/>
        </w:rPr>
      </w:pPr>
    </w:p>
    <w:p w:rsidR="00616287" w:rsidRPr="001A6D0F" w:rsidRDefault="007342AD" w:rsidP="001A6D0F">
      <w:pPr>
        <w:spacing w:after="120"/>
        <w:rPr>
          <w:rFonts w:ascii="Arial" w:hAnsi="Arial" w:cs="Arial"/>
          <w:b/>
          <w:szCs w:val="22"/>
        </w:rPr>
      </w:pPr>
      <w:r w:rsidRPr="001A6D0F">
        <w:rPr>
          <w:rFonts w:ascii="Arial" w:hAnsi="Arial" w:cs="Arial"/>
          <w:b/>
          <w:szCs w:val="22"/>
        </w:rPr>
        <w:t>5</w:t>
      </w:r>
      <w:r w:rsidR="00616287" w:rsidRPr="001A6D0F">
        <w:rPr>
          <w:rFonts w:ascii="Arial" w:hAnsi="Arial" w:cs="Arial"/>
          <w:b/>
          <w:szCs w:val="22"/>
        </w:rPr>
        <w:t>.</w:t>
      </w:r>
      <w:r w:rsidR="00A56643">
        <w:rPr>
          <w:rFonts w:ascii="Arial" w:hAnsi="Arial" w:cs="Arial"/>
          <w:b/>
          <w:szCs w:val="22"/>
        </w:rPr>
        <w:t xml:space="preserve"> </w:t>
      </w:r>
      <w:r w:rsidR="00616287" w:rsidRPr="001A6D0F">
        <w:rPr>
          <w:rFonts w:ascii="Arial" w:hAnsi="Arial" w:cs="Arial"/>
          <w:b/>
          <w:szCs w:val="22"/>
        </w:rPr>
        <w:t xml:space="preserve">Vybrané náklady </w:t>
      </w:r>
    </w:p>
    <w:p w:rsidR="00F31161" w:rsidRDefault="00616287" w:rsidP="001A6D0F">
      <w:pPr>
        <w:pStyle w:val="Odstavecseseznamem"/>
        <w:ind w:left="0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Ke kontrole byly vybrány nákladové položky spotřeby materiálu, oprav a udržování, cestovného a ostatních služeb. V rámci vybraných položek byly zjišťovány</w:t>
      </w:r>
      <w:r w:rsidRPr="00D8791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náklady na automobily, cestovné, karto-reprografickou techniku, opravy a udržování informačního systému katastru nemovitostí, nájemné</w:t>
      </w:r>
      <w:r w:rsidRPr="003C784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 jednotkové ceny vybraného materiálu. Zdrojem zjišťovaných údajů uvedených v bodech </w:t>
      </w:r>
      <w:r w:rsidR="0064380C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.1 až </w:t>
      </w:r>
      <w:r w:rsidR="0064380C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.</w:t>
      </w:r>
      <w:r w:rsidR="0064380C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bylo účetnictví kontrolovaných OSS a</w:t>
      </w:r>
      <w:r w:rsidR="00C35163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doklady obdržené od těchto subjektů.</w:t>
      </w:r>
    </w:p>
    <w:p w:rsidR="00A56643" w:rsidRDefault="00A56643" w:rsidP="006F080F">
      <w:pPr>
        <w:pStyle w:val="Odstavecseseznamem"/>
        <w:ind w:left="0"/>
        <w:contextualSpacing w:val="0"/>
        <w:rPr>
          <w:rFonts w:ascii="Arial" w:hAnsi="Arial" w:cs="Arial"/>
          <w:szCs w:val="22"/>
        </w:rPr>
      </w:pPr>
    </w:p>
    <w:p w:rsidR="00616287" w:rsidRDefault="007342AD" w:rsidP="006F080F">
      <w:pPr>
        <w:pStyle w:val="Odstavecseseznamem"/>
        <w:spacing w:after="120"/>
        <w:ind w:left="0"/>
        <w:contextualSpacing w:val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5</w:t>
      </w:r>
      <w:r w:rsidR="00616287" w:rsidRPr="003C784E">
        <w:rPr>
          <w:rFonts w:ascii="Arial" w:hAnsi="Arial" w:cs="Arial"/>
          <w:b/>
          <w:szCs w:val="22"/>
        </w:rPr>
        <w:t xml:space="preserve">.1 Náklady na </w:t>
      </w:r>
      <w:r w:rsidR="005E404A">
        <w:rPr>
          <w:rFonts w:ascii="Arial" w:hAnsi="Arial" w:cs="Arial"/>
          <w:b/>
          <w:szCs w:val="22"/>
        </w:rPr>
        <w:t xml:space="preserve">provoz osobních </w:t>
      </w:r>
      <w:r w:rsidR="00616287" w:rsidRPr="003C784E">
        <w:rPr>
          <w:rFonts w:ascii="Arial" w:hAnsi="Arial" w:cs="Arial"/>
          <w:b/>
          <w:szCs w:val="22"/>
        </w:rPr>
        <w:t>automobil</w:t>
      </w:r>
      <w:r w:rsidR="005E404A">
        <w:rPr>
          <w:rFonts w:ascii="Arial" w:hAnsi="Arial" w:cs="Arial"/>
          <w:b/>
          <w:szCs w:val="22"/>
        </w:rPr>
        <w:t>ů</w:t>
      </w:r>
    </w:p>
    <w:p w:rsidR="00EE5F69" w:rsidRDefault="00EE5F69" w:rsidP="006F080F">
      <w:pPr>
        <w:pStyle w:val="Odstavecseseznamem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Ke kontrole nákladů</w:t>
      </w:r>
      <w:r w:rsidR="00972404">
        <w:rPr>
          <w:rFonts w:ascii="Arial" w:hAnsi="Arial" w:cs="Arial"/>
        </w:rPr>
        <w:t xml:space="preserve"> na provoz osobních </w:t>
      </w:r>
      <w:r w:rsidR="00E4463D">
        <w:rPr>
          <w:rFonts w:ascii="Arial" w:hAnsi="Arial" w:cs="Arial"/>
        </w:rPr>
        <w:t>aut</w:t>
      </w:r>
      <w:r w:rsidR="007A4522">
        <w:rPr>
          <w:rFonts w:ascii="Arial" w:hAnsi="Arial" w:cs="Arial"/>
        </w:rPr>
        <w:t xml:space="preserve">omobilů </w:t>
      </w:r>
      <w:r>
        <w:rPr>
          <w:rFonts w:ascii="Arial" w:hAnsi="Arial" w:cs="Arial"/>
        </w:rPr>
        <w:t xml:space="preserve">byly vybrány náklady vynaložené v kontrolovaném období na spotřebu materiálu, opravy a udržování a ostatní služby. </w:t>
      </w:r>
      <w:r w:rsidR="00BF390E">
        <w:rPr>
          <w:rFonts w:ascii="Arial" w:hAnsi="Arial" w:cs="Arial"/>
        </w:rPr>
        <w:t xml:space="preserve">V rámci nákladů na spotřebu materiálu byly zjišťovány náklady na spotřebu pohonných hmot (dále </w:t>
      </w:r>
      <w:r w:rsidR="00B9192B">
        <w:rPr>
          <w:rFonts w:ascii="Arial" w:hAnsi="Arial" w:cs="Arial"/>
        </w:rPr>
        <w:t xml:space="preserve">také </w:t>
      </w:r>
      <w:r w:rsidR="00BF390E">
        <w:rPr>
          <w:rFonts w:ascii="Arial" w:hAnsi="Arial" w:cs="Arial"/>
        </w:rPr>
        <w:t>„PHM“) a spotřeba PHM</w:t>
      </w:r>
      <w:r w:rsidR="00C84F68">
        <w:rPr>
          <w:rFonts w:ascii="Arial" w:hAnsi="Arial" w:cs="Arial"/>
        </w:rPr>
        <w:t xml:space="preserve"> jednotlivých </w:t>
      </w:r>
      <w:r w:rsidR="007A4522">
        <w:rPr>
          <w:rFonts w:ascii="Arial" w:hAnsi="Arial" w:cs="Arial"/>
        </w:rPr>
        <w:t xml:space="preserve">vozidel </w:t>
      </w:r>
      <w:r w:rsidR="00BF390E">
        <w:rPr>
          <w:rFonts w:ascii="Arial" w:hAnsi="Arial" w:cs="Arial"/>
        </w:rPr>
        <w:t>na ujetých 100 km</w:t>
      </w:r>
      <w:r w:rsidR="00E4463D">
        <w:rPr>
          <w:rFonts w:ascii="Arial" w:hAnsi="Arial" w:cs="Arial"/>
        </w:rPr>
        <w:t xml:space="preserve">. </w:t>
      </w:r>
      <w:r w:rsidR="00C17EB8">
        <w:rPr>
          <w:rFonts w:ascii="Arial" w:hAnsi="Arial" w:cs="Arial"/>
        </w:rPr>
        <w:t xml:space="preserve">Na základě zjištěného stáří a počtu ujetých </w:t>
      </w:r>
      <w:r w:rsidR="00D06CE3">
        <w:rPr>
          <w:rFonts w:ascii="Arial" w:hAnsi="Arial" w:cs="Arial"/>
        </w:rPr>
        <w:t>kilometrů</w:t>
      </w:r>
      <w:r w:rsidR="00C17EB8">
        <w:rPr>
          <w:rFonts w:ascii="Arial" w:hAnsi="Arial" w:cs="Arial"/>
        </w:rPr>
        <w:t xml:space="preserve"> dle jednotlivých automobilů</w:t>
      </w:r>
      <w:r w:rsidR="00E4463D">
        <w:rPr>
          <w:rFonts w:ascii="Arial" w:hAnsi="Arial" w:cs="Arial"/>
        </w:rPr>
        <w:t xml:space="preserve"> a výše vybraných nákladů</w:t>
      </w:r>
      <w:r w:rsidR="00C17EB8">
        <w:rPr>
          <w:rFonts w:ascii="Arial" w:hAnsi="Arial" w:cs="Arial"/>
        </w:rPr>
        <w:t xml:space="preserve"> by</w:t>
      </w:r>
      <w:r w:rsidR="00E4463D">
        <w:rPr>
          <w:rFonts w:ascii="Arial" w:hAnsi="Arial" w:cs="Arial"/>
        </w:rPr>
        <w:t>ly</w:t>
      </w:r>
      <w:r w:rsidR="00C17EB8">
        <w:rPr>
          <w:rFonts w:ascii="Arial" w:hAnsi="Arial" w:cs="Arial"/>
        </w:rPr>
        <w:t xml:space="preserve"> </w:t>
      </w:r>
      <w:r w:rsidR="00C84F68">
        <w:rPr>
          <w:rFonts w:ascii="Arial" w:hAnsi="Arial" w:cs="Arial"/>
        </w:rPr>
        <w:t xml:space="preserve">za </w:t>
      </w:r>
      <w:r w:rsidR="00C84F68">
        <w:rPr>
          <w:rFonts w:ascii="Arial" w:hAnsi="Arial" w:cs="Arial"/>
        </w:rPr>
        <w:lastRenderedPageBreak/>
        <w:t xml:space="preserve">roky 2010 a 2011 </w:t>
      </w:r>
      <w:r w:rsidR="00C17EB8">
        <w:rPr>
          <w:rFonts w:ascii="Arial" w:hAnsi="Arial" w:cs="Arial"/>
        </w:rPr>
        <w:t>proveden</w:t>
      </w:r>
      <w:r w:rsidR="00E4463D">
        <w:rPr>
          <w:rFonts w:ascii="Arial" w:hAnsi="Arial" w:cs="Arial"/>
        </w:rPr>
        <w:t>y</w:t>
      </w:r>
      <w:r w:rsidR="00C17EB8">
        <w:rPr>
          <w:rFonts w:ascii="Arial" w:hAnsi="Arial" w:cs="Arial"/>
        </w:rPr>
        <w:t xml:space="preserve"> výpočt</w:t>
      </w:r>
      <w:r w:rsidR="00E4463D">
        <w:rPr>
          <w:rFonts w:ascii="Arial" w:hAnsi="Arial" w:cs="Arial"/>
        </w:rPr>
        <w:t>y</w:t>
      </w:r>
      <w:r w:rsidR="00C17EB8">
        <w:rPr>
          <w:rFonts w:ascii="Arial" w:hAnsi="Arial" w:cs="Arial"/>
        </w:rPr>
        <w:t xml:space="preserve"> průměrného stáří </w:t>
      </w:r>
      <w:r w:rsidR="00C84F68">
        <w:rPr>
          <w:rFonts w:ascii="Arial" w:hAnsi="Arial" w:cs="Arial"/>
        </w:rPr>
        <w:t>automobilů</w:t>
      </w:r>
      <w:r w:rsidR="00E4463D">
        <w:rPr>
          <w:rFonts w:ascii="Arial" w:hAnsi="Arial" w:cs="Arial"/>
        </w:rPr>
        <w:t>,</w:t>
      </w:r>
      <w:r w:rsidR="00C17EB8">
        <w:rPr>
          <w:rFonts w:ascii="Arial" w:hAnsi="Arial" w:cs="Arial"/>
        </w:rPr>
        <w:t xml:space="preserve"> </w:t>
      </w:r>
      <w:r w:rsidR="00C84F68">
        <w:rPr>
          <w:rFonts w:ascii="Arial" w:hAnsi="Arial" w:cs="Arial"/>
        </w:rPr>
        <w:t>počtu ujetých km</w:t>
      </w:r>
      <w:r w:rsidR="00C17EB8">
        <w:rPr>
          <w:rFonts w:ascii="Arial" w:hAnsi="Arial" w:cs="Arial"/>
        </w:rPr>
        <w:t xml:space="preserve"> </w:t>
      </w:r>
      <w:r w:rsidR="00C84F68">
        <w:rPr>
          <w:rFonts w:ascii="Arial" w:hAnsi="Arial" w:cs="Arial"/>
        </w:rPr>
        <w:t>na jeden automobil</w:t>
      </w:r>
      <w:r w:rsidR="00E4463D">
        <w:rPr>
          <w:rFonts w:ascii="Arial" w:hAnsi="Arial" w:cs="Arial"/>
        </w:rPr>
        <w:t xml:space="preserve"> a výše nákladů na jednoho přepočteného zaměstnance kontrolované OSS</w:t>
      </w:r>
      <w:r w:rsidR="00E4463D" w:rsidRPr="00E4463D">
        <w:rPr>
          <w:rFonts w:ascii="Arial" w:hAnsi="Arial" w:cs="Arial"/>
        </w:rPr>
        <w:t xml:space="preserve"> </w:t>
      </w:r>
      <w:r w:rsidR="00E4463D">
        <w:rPr>
          <w:rFonts w:ascii="Arial" w:hAnsi="Arial" w:cs="Arial"/>
        </w:rPr>
        <w:t>a</w:t>
      </w:r>
      <w:r w:rsidR="00C35163">
        <w:rPr>
          <w:rFonts w:ascii="Arial" w:hAnsi="Arial" w:cs="Arial"/>
        </w:rPr>
        <w:t> </w:t>
      </w:r>
      <w:r w:rsidR="00E4463D">
        <w:rPr>
          <w:rFonts w:ascii="Arial" w:hAnsi="Arial" w:cs="Arial"/>
        </w:rPr>
        <w:t>ujetý 1 km</w:t>
      </w:r>
      <w:r w:rsidR="00D06CE3">
        <w:rPr>
          <w:rFonts w:ascii="Arial" w:hAnsi="Arial" w:cs="Arial"/>
        </w:rPr>
        <w:t xml:space="preserve"> –</w:t>
      </w:r>
      <w:r w:rsidR="00E4463D">
        <w:rPr>
          <w:rFonts w:ascii="Arial" w:hAnsi="Arial" w:cs="Arial"/>
        </w:rPr>
        <w:t xml:space="preserve"> viz tabulka č. 5.</w:t>
      </w:r>
      <w:r w:rsidR="00C84F68">
        <w:rPr>
          <w:rFonts w:ascii="Arial" w:hAnsi="Arial" w:cs="Arial"/>
        </w:rPr>
        <w:t xml:space="preserve"> </w:t>
      </w:r>
    </w:p>
    <w:p w:rsidR="00A56643" w:rsidRDefault="00A56643" w:rsidP="00E323FB">
      <w:pPr>
        <w:pStyle w:val="Odstavecseseznamem"/>
        <w:ind w:left="0"/>
        <w:contextualSpacing w:val="0"/>
        <w:rPr>
          <w:rFonts w:ascii="Arial" w:hAnsi="Arial" w:cs="Arial"/>
          <w:color w:val="000000"/>
        </w:rPr>
      </w:pPr>
    </w:p>
    <w:p w:rsidR="004326CB" w:rsidRDefault="00616287" w:rsidP="00E323FB">
      <w:pPr>
        <w:pStyle w:val="Odstavecseseznamem"/>
        <w:spacing w:after="60"/>
        <w:ind w:left="1560" w:hanging="1560"/>
        <w:contextualSpacing w:val="0"/>
        <w:rPr>
          <w:rFonts w:ascii="Arial" w:hAnsi="Arial" w:cs="Arial"/>
          <w:b/>
          <w:szCs w:val="22"/>
        </w:rPr>
      </w:pPr>
      <w:r w:rsidRPr="00E323FB">
        <w:rPr>
          <w:rFonts w:ascii="Arial" w:hAnsi="Arial" w:cs="Arial"/>
          <w:b/>
          <w:szCs w:val="22"/>
        </w:rPr>
        <w:t xml:space="preserve">Tabulka č. 5 </w:t>
      </w:r>
      <w:r w:rsidR="005D0B29" w:rsidRPr="00E323FB">
        <w:rPr>
          <w:rFonts w:ascii="Arial" w:hAnsi="Arial" w:cs="Arial"/>
          <w:b/>
          <w:szCs w:val="22"/>
        </w:rPr>
        <w:t>–</w:t>
      </w:r>
      <w:r w:rsidRPr="00E323FB">
        <w:rPr>
          <w:rFonts w:ascii="Arial" w:hAnsi="Arial" w:cs="Arial"/>
          <w:b/>
          <w:szCs w:val="22"/>
        </w:rPr>
        <w:t xml:space="preserve"> </w:t>
      </w:r>
      <w:r w:rsidR="007A4522" w:rsidRPr="00E323FB">
        <w:rPr>
          <w:rFonts w:ascii="Arial" w:hAnsi="Arial" w:cs="Arial"/>
          <w:b/>
          <w:szCs w:val="22"/>
        </w:rPr>
        <w:t>V</w:t>
      </w:r>
      <w:r w:rsidR="00C84F68" w:rsidRPr="00E323FB">
        <w:rPr>
          <w:rFonts w:ascii="Arial" w:hAnsi="Arial" w:cs="Arial"/>
          <w:b/>
          <w:szCs w:val="22"/>
        </w:rPr>
        <w:t xml:space="preserve">ýše </w:t>
      </w:r>
      <w:r w:rsidRPr="00E323FB">
        <w:rPr>
          <w:rFonts w:ascii="Arial" w:hAnsi="Arial" w:cs="Arial"/>
          <w:b/>
          <w:szCs w:val="22"/>
        </w:rPr>
        <w:t>vybran</w:t>
      </w:r>
      <w:r w:rsidR="00C84F68" w:rsidRPr="00E323FB">
        <w:rPr>
          <w:rFonts w:ascii="Arial" w:hAnsi="Arial" w:cs="Arial"/>
          <w:b/>
          <w:szCs w:val="22"/>
        </w:rPr>
        <w:t>ých</w:t>
      </w:r>
      <w:r w:rsidRPr="00E323FB">
        <w:rPr>
          <w:rFonts w:ascii="Arial" w:hAnsi="Arial" w:cs="Arial"/>
          <w:b/>
          <w:szCs w:val="22"/>
        </w:rPr>
        <w:t xml:space="preserve"> náklad</w:t>
      </w:r>
      <w:r w:rsidR="00C84F68" w:rsidRPr="00E323FB">
        <w:rPr>
          <w:rFonts w:ascii="Arial" w:hAnsi="Arial" w:cs="Arial"/>
          <w:b/>
          <w:szCs w:val="22"/>
        </w:rPr>
        <w:t>ů</w:t>
      </w:r>
      <w:r w:rsidRPr="00E323FB">
        <w:rPr>
          <w:rFonts w:ascii="Arial" w:hAnsi="Arial" w:cs="Arial"/>
          <w:b/>
          <w:szCs w:val="22"/>
        </w:rPr>
        <w:t xml:space="preserve"> </w:t>
      </w:r>
      <w:r w:rsidR="00AE2E81" w:rsidRPr="00E323FB">
        <w:rPr>
          <w:rFonts w:ascii="Arial" w:hAnsi="Arial" w:cs="Arial"/>
          <w:b/>
          <w:szCs w:val="22"/>
        </w:rPr>
        <w:t xml:space="preserve">na provoz osobních </w:t>
      </w:r>
      <w:r w:rsidRPr="00E323FB">
        <w:rPr>
          <w:rFonts w:ascii="Arial" w:hAnsi="Arial" w:cs="Arial"/>
          <w:b/>
          <w:szCs w:val="22"/>
        </w:rPr>
        <w:t xml:space="preserve">automobilů v letech </w:t>
      </w:r>
    </w:p>
    <w:p w:rsidR="00616287" w:rsidRPr="00E323FB" w:rsidRDefault="00616287" w:rsidP="00E323FB">
      <w:pPr>
        <w:pStyle w:val="Odstavecseseznamem"/>
        <w:spacing w:after="60"/>
        <w:ind w:left="1560"/>
        <w:contextualSpacing w:val="0"/>
        <w:rPr>
          <w:rFonts w:ascii="Arial" w:hAnsi="Arial" w:cs="Arial"/>
          <w:b/>
          <w:szCs w:val="22"/>
        </w:rPr>
      </w:pPr>
      <w:r w:rsidRPr="00E323FB">
        <w:rPr>
          <w:rFonts w:ascii="Arial" w:hAnsi="Arial" w:cs="Arial"/>
          <w:b/>
          <w:szCs w:val="22"/>
        </w:rPr>
        <w:t>2010 a</w:t>
      </w:r>
      <w:r w:rsidR="00A56643">
        <w:rPr>
          <w:rFonts w:ascii="Arial" w:hAnsi="Arial" w:cs="Arial"/>
          <w:b/>
          <w:szCs w:val="22"/>
        </w:rPr>
        <w:t> </w:t>
      </w:r>
      <w:r w:rsidRPr="00E323FB">
        <w:rPr>
          <w:rFonts w:ascii="Arial" w:hAnsi="Arial" w:cs="Arial"/>
          <w:b/>
          <w:szCs w:val="22"/>
        </w:rPr>
        <w:t>2011</w:t>
      </w:r>
    </w:p>
    <w:tbl>
      <w:tblPr>
        <w:tblW w:w="90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559"/>
        <w:gridCol w:w="507"/>
        <w:gridCol w:w="811"/>
        <w:gridCol w:w="782"/>
        <w:gridCol w:w="836"/>
        <w:gridCol w:w="837"/>
        <w:gridCol w:w="719"/>
        <w:gridCol w:w="966"/>
        <w:gridCol w:w="681"/>
        <w:gridCol w:w="692"/>
      </w:tblGrid>
      <w:tr w:rsidR="00306546" w:rsidRPr="003503F3" w:rsidTr="00E323FB">
        <w:trPr>
          <w:trHeight w:val="2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04" w:rsidRPr="0028724A" w:rsidRDefault="005F0B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872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Kontrolované organizační složky státu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04" w:rsidRPr="0028724A" w:rsidRDefault="005F0B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872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04" w:rsidRPr="0028724A" w:rsidRDefault="005F0B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872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Automobily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04" w:rsidRPr="0028724A" w:rsidRDefault="005F0B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872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Ujeto </w:t>
            </w:r>
            <w:r w:rsidR="00D06CE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(v </w:t>
            </w:r>
            <w:r w:rsidRPr="002872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km</w:t>
            </w:r>
            <w:r w:rsidR="00D06CE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04" w:rsidRPr="0028724A" w:rsidRDefault="005F0B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872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Náklady </w:t>
            </w:r>
            <w:r w:rsidR="00D06CE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(</w:t>
            </w:r>
            <w:r w:rsidRPr="002872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 Kč</w:t>
            </w:r>
            <w:r w:rsidR="00D06CE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)</w:t>
            </w:r>
            <w:r w:rsidRPr="002872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B04" w:rsidRPr="0028724A" w:rsidRDefault="005F0B04" w:rsidP="00616287">
            <w:pPr>
              <w:ind w:right="-70" w:hanging="7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872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Náklady </w:t>
            </w:r>
            <w:r w:rsidR="00D06CE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(</w:t>
            </w:r>
            <w:r w:rsidR="005D6BB7" w:rsidRPr="002872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 Kč</w:t>
            </w:r>
            <w:r w:rsidR="00D06CE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306546" w:rsidRPr="003503F3" w:rsidTr="00E323FB">
        <w:trPr>
          <w:trHeight w:val="154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0B04" w:rsidRPr="003503F3" w:rsidRDefault="005F0B04" w:rsidP="00616287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0B04" w:rsidRPr="003503F3" w:rsidRDefault="005F0B04" w:rsidP="00616287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546" w:rsidRDefault="002B5F6F" w:rsidP="00E323FB">
            <w:pPr>
              <w:ind w:left="-163" w:right="-7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P</w:t>
            </w:r>
            <w:r w:rsidR="005F0B04" w:rsidRPr="003503F3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očet</w:t>
            </w:r>
          </w:p>
          <w:p w:rsidR="00E16D6F" w:rsidRDefault="005F0B04" w:rsidP="00E323FB">
            <w:pPr>
              <w:ind w:left="-330" w:right="-211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3503F3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 k </w:t>
            </w:r>
          </w:p>
          <w:p w:rsidR="005F0B04" w:rsidRPr="003503F3" w:rsidRDefault="005F0B04" w:rsidP="00E323FB">
            <w:pPr>
              <w:ind w:left="-340" w:right="-352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3503F3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31.</w:t>
            </w:r>
            <w:r w:rsidR="002B5F6F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 </w:t>
            </w:r>
            <w:r w:rsidRPr="003503F3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12.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F6F" w:rsidRPr="00E323FB" w:rsidRDefault="002B5F6F" w:rsidP="00E323FB">
            <w:pPr>
              <w:ind w:left="-353" w:right="-354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323FB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Průměrné </w:t>
            </w:r>
          </w:p>
          <w:p w:rsidR="002F48FE" w:rsidRDefault="005F0B04" w:rsidP="00E323FB">
            <w:pPr>
              <w:ind w:left="-344" w:right="-212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3503F3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stáří</w:t>
            </w:r>
          </w:p>
          <w:p w:rsidR="005F0B04" w:rsidRPr="003503F3" w:rsidRDefault="005F0B04" w:rsidP="00E323FB">
            <w:pPr>
              <w:ind w:left="-344" w:right="-212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(</w:t>
            </w:r>
            <w:r w:rsidRPr="003503F3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měsíce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)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04" w:rsidRPr="003503F3" w:rsidRDefault="002B5F6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- </w:t>
            </w:r>
            <w:r w:rsidR="005F0B04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c</w:t>
            </w:r>
            <w:r w:rsidR="005F0B04" w:rsidRPr="003503F3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elkem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04" w:rsidRDefault="002B5F6F" w:rsidP="00616287">
            <w:pPr>
              <w:ind w:left="-70" w:right="-7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E323FB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- průměrně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 </w:t>
            </w:r>
            <w:r w:rsidR="005F0B04" w:rsidRPr="003503F3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na</w:t>
            </w:r>
            <w:r w:rsidR="005F0B04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 jeden</w:t>
            </w:r>
          </w:p>
          <w:p w:rsidR="005F0B04" w:rsidRPr="003503F3" w:rsidRDefault="005F0B04" w:rsidP="00616287">
            <w:pPr>
              <w:ind w:left="-70" w:right="-7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3503F3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a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u</w:t>
            </w:r>
            <w:r w:rsidRPr="003503F3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tomobil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04" w:rsidRPr="003503F3" w:rsidRDefault="00D06CE3" w:rsidP="009724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- </w:t>
            </w:r>
            <w:r w:rsidR="005F0B04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c</w:t>
            </w:r>
            <w:r w:rsidR="005F0B04" w:rsidRPr="003503F3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elkem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7" w:rsidRDefault="00D06CE3" w:rsidP="006B32D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- </w:t>
            </w:r>
            <w:r w:rsidR="005F0B04" w:rsidRPr="003503F3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z toho </w:t>
            </w:r>
          </w:p>
          <w:p w:rsidR="005F0B04" w:rsidRPr="003503F3" w:rsidRDefault="005F0B04" w:rsidP="006B32D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3503F3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PHM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7" w:rsidRPr="00442060" w:rsidRDefault="00D06CE3" w:rsidP="005D6BB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- </w:t>
            </w:r>
            <w:r w:rsidR="005F0B04" w:rsidRPr="00442060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celkem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04" w:rsidRPr="003503F3" w:rsidRDefault="00D06CE3" w:rsidP="00442060">
            <w:pP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- </w:t>
            </w:r>
            <w:r w:rsidR="00442060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z toho</w:t>
            </w:r>
          </w:p>
        </w:tc>
      </w:tr>
      <w:tr w:rsidR="00306546" w:rsidRPr="003503F3" w:rsidTr="00E323FB">
        <w:trPr>
          <w:trHeight w:val="395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404" w:rsidRPr="003503F3" w:rsidRDefault="00972404" w:rsidP="00616287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404" w:rsidRPr="003503F3" w:rsidRDefault="00972404" w:rsidP="00616287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404" w:rsidRPr="003503F3" w:rsidRDefault="00972404" w:rsidP="00616287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404" w:rsidRPr="003503F3" w:rsidRDefault="00972404" w:rsidP="00616287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404" w:rsidRPr="003503F3" w:rsidRDefault="00972404" w:rsidP="00616287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404" w:rsidRPr="003503F3" w:rsidRDefault="00972404" w:rsidP="00616287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404" w:rsidRPr="003503F3" w:rsidRDefault="00972404" w:rsidP="00616287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404" w:rsidRPr="003503F3" w:rsidRDefault="00972404" w:rsidP="00616287">
            <w:pPr>
              <w:jc w:val="lef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04" w:rsidRPr="003503F3" w:rsidRDefault="00D06CE3" w:rsidP="00E323FB">
            <w:pPr>
              <w:ind w:right="-38"/>
              <w:jc w:val="left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- </w:t>
            </w:r>
            <w:r w:rsidR="005F0B04" w:rsidRPr="003503F3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na jednoho př</w:t>
            </w:r>
            <w:r w:rsidR="005F0B04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e</w:t>
            </w:r>
            <w:r w:rsidR="005F0B04" w:rsidRPr="003503F3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počteného zaměstnance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04" w:rsidRPr="00E323FB" w:rsidRDefault="00D06CE3" w:rsidP="00E323FB">
            <w:pPr>
              <w:ind w:left="-94" w:right="-70"/>
              <w:jc w:val="center"/>
              <w:rPr>
                <w:rFonts w:ascii="Arial" w:hAnsi="Arial" w:cs="Arial"/>
                <w:color w:val="000000"/>
                <w:spacing w:val="-2"/>
                <w:sz w:val="14"/>
                <w:szCs w:val="14"/>
                <w:lang w:eastAsia="cs-CZ"/>
              </w:rPr>
            </w:pPr>
            <w:r w:rsidRPr="00E323FB">
              <w:rPr>
                <w:rFonts w:ascii="Arial" w:hAnsi="Arial" w:cs="Arial"/>
                <w:color w:val="000000"/>
                <w:spacing w:val="-2"/>
                <w:sz w:val="14"/>
                <w:szCs w:val="14"/>
                <w:lang w:eastAsia="cs-CZ"/>
              </w:rPr>
              <w:t xml:space="preserve">- </w:t>
            </w:r>
            <w:r w:rsidR="005F0B04" w:rsidRPr="00D06CE3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na ujetý</w:t>
            </w:r>
          </w:p>
          <w:p w:rsidR="00972404" w:rsidRPr="003503F3" w:rsidRDefault="005F0B04" w:rsidP="00E323FB">
            <w:pPr>
              <w:ind w:left="-94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 w:rsidRPr="003503F3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1 km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2060" w:rsidRDefault="00442060" w:rsidP="0044206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PHM</w:t>
            </w:r>
          </w:p>
          <w:p w:rsidR="00972404" w:rsidRPr="003503F3" w:rsidRDefault="005D6BB7" w:rsidP="0044206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na ujetý 1 km</w:t>
            </w:r>
          </w:p>
        </w:tc>
      </w:tr>
      <w:tr w:rsidR="00306546" w:rsidRPr="003503F3" w:rsidTr="00E323FB">
        <w:trPr>
          <w:trHeight w:val="198"/>
        </w:trPr>
        <w:tc>
          <w:tcPr>
            <w:tcW w:w="1698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04" w:rsidRPr="00FC3BD9" w:rsidRDefault="00972404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ČÚZK</w:t>
            </w:r>
          </w:p>
        </w:tc>
        <w:tc>
          <w:tcPr>
            <w:tcW w:w="562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449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816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787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108 603</w:t>
            </w:r>
          </w:p>
        </w:tc>
        <w:tc>
          <w:tcPr>
            <w:tcW w:w="842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18 101</w:t>
            </w:r>
          </w:p>
        </w:tc>
        <w:tc>
          <w:tcPr>
            <w:tcW w:w="843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422 800</w:t>
            </w:r>
          </w:p>
        </w:tc>
        <w:tc>
          <w:tcPr>
            <w:tcW w:w="724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309 856</w:t>
            </w:r>
          </w:p>
        </w:tc>
        <w:tc>
          <w:tcPr>
            <w:tcW w:w="973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2 659</w:t>
            </w:r>
          </w:p>
        </w:tc>
        <w:tc>
          <w:tcPr>
            <w:tcW w:w="685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3,89</w:t>
            </w:r>
          </w:p>
        </w:tc>
        <w:tc>
          <w:tcPr>
            <w:tcW w:w="696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972404" w:rsidRPr="00FC3BD9" w:rsidRDefault="00442060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2,85</w:t>
            </w:r>
          </w:p>
        </w:tc>
      </w:tr>
      <w:tr w:rsidR="00306546" w:rsidRPr="003503F3" w:rsidTr="00E323FB">
        <w:trPr>
          <w:trHeight w:val="198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2404" w:rsidRPr="00FC3BD9" w:rsidRDefault="00972404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115 631</w:t>
            </w:r>
          </w:p>
        </w:tc>
        <w:tc>
          <w:tcPr>
            <w:tcW w:w="842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19 272</w:t>
            </w:r>
          </w:p>
        </w:tc>
        <w:tc>
          <w:tcPr>
            <w:tcW w:w="843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447 710</w:t>
            </w:r>
          </w:p>
        </w:tc>
        <w:tc>
          <w:tcPr>
            <w:tcW w:w="724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E323FB">
            <w:pPr>
              <w:ind w:left="-354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331 965</w:t>
            </w:r>
          </w:p>
        </w:tc>
        <w:tc>
          <w:tcPr>
            <w:tcW w:w="973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2 888</w:t>
            </w:r>
          </w:p>
        </w:tc>
        <w:tc>
          <w:tcPr>
            <w:tcW w:w="685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3,87</w:t>
            </w:r>
          </w:p>
        </w:tc>
        <w:tc>
          <w:tcPr>
            <w:tcW w:w="696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42060" w:rsidRPr="00FC3BD9" w:rsidRDefault="00442060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2,87</w:t>
            </w:r>
          </w:p>
        </w:tc>
      </w:tr>
      <w:tr w:rsidR="00306546" w:rsidRPr="003503F3" w:rsidTr="00E323FB">
        <w:trPr>
          <w:trHeight w:val="198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04" w:rsidRPr="00FC3BD9" w:rsidRDefault="00972404" w:rsidP="00FD571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Jihočeský kraj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306546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0654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201 927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9 179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770 651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529 123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1 898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3,82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972404" w:rsidRPr="00FC3BD9" w:rsidRDefault="00442060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2,62</w:t>
            </w:r>
          </w:p>
        </w:tc>
      </w:tr>
      <w:tr w:rsidR="00306546" w:rsidRPr="003503F3" w:rsidTr="00E323FB">
        <w:trPr>
          <w:trHeight w:val="198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404" w:rsidRPr="00FC3BD9" w:rsidRDefault="00972404" w:rsidP="00FD5711">
            <w:pPr>
              <w:ind w:right="-7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175 523</w:t>
            </w:r>
          </w:p>
        </w:tc>
        <w:tc>
          <w:tcPr>
            <w:tcW w:w="842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7 978</w:t>
            </w:r>
          </w:p>
        </w:tc>
        <w:tc>
          <w:tcPr>
            <w:tcW w:w="843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750 192</w:t>
            </w:r>
          </w:p>
        </w:tc>
        <w:tc>
          <w:tcPr>
            <w:tcW w:w="724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455 337</w:t>
            </w:r>
          </w:p>
        </w:tc>
        <w:tc>
          <w:tcPr>
            <w:tcW w:w="973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1 995</w:t>
            </w:r>
          </w:p>
        </w:tc>
        <w:tc>
          <w:tcPr>
            <w:tcW w:w="685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4,27</w:t>
            </w:r>
          </w:p>
        </w:tc>
        <w:tc>
          <w:tcPr>
            <w:tcW w:w="696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72404" w:rsidRPr="00FC3BD9" w:rsidRDefault="00442060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2,59</w:t>
            </w:r>
          </w:p>
        </w:tc>
      </w:tr>
      <w:tr w:rsidR="00306546" w:rsidRPr="003503F3" w:rsidTr="00E323FB">
        <w:trPr>
          <w:trHeight w:val="198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04" w:rsidRPr="00FC3BD9" w:rsidRDefault="00972404" w:rsidP="00FD571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Liberecký kraj</w:t>
            </w:r>
          </w:p>
        </w:tc>
        <w:tc>
          <w:tcPr>
            <w:tcW w:w="56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44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7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153 587</w:t>
            </w:r>
          </w:p>
        </w:tc>
        <w:tc>
          <w:tcPr>
            <w:tcW w:w="84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8 533</w:t>
            </w:r>
          </w:p>
        </w:tc>
        <w:tc>
          <w:tcPr>
            <w:tcW w:w="84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658 112</w:t>
            </w:r>
          </w:p>
        </w:tc>
        <w:tc>
          <w:tcPr>
            <w:tcW w:w="72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393 684</w:t>
            </w:r>
          </w:p>
        </w:tc>
        <w:tc>
          <w:tcPr>
            <w:tcW w:w="97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2 788</w:t>
            </w:r>
          </w:p>
        </w:tc>
        <w:tc>
          <w:tcPr>
            <w:tcW w:w="6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4,28</w:t>
            </w:r>
          </w:p>
        </w:tc>
        <w:tc>
          <w:tcPr>
            <w:tcW w:w="69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972404" w:rsidRPr="00FC3BD9" w:rsidRDefault="00442060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2,56</w:t>
            </w:r>
          </w:p>
        </w:tc>
      </w:tr>
      <w:tr w:rsidR="00306546" w:rsidRPr="003503F3" w:rsidTr="00E323FB">
        <w:trPr>
          <w:trHeight w:val="198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404" w:rsidRPr="00FC3BD9" w:rsidRDefault="00972404" w:rsidP="00FD571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155 892</w:t>
            </w:r>
          </w:p>
        </w:tc>
        <w:tc>
          <w:tcPr>
            <w:tcW w:w="842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9 743</w:t>
            </w:r>
          </w:p>
        </w:tc>
        <w:tc>
          <w:tcPr>
            <w:tcW w:w="843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651 182</w:t>
            </w:r>
          </w:p>
        </w:tc>
        <w:tc>
          <w:tcPr>
            <w:tcW w:w="724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436 149</w:t>
            </w:r>
          </w:p>
        </w:tc>
        <w:tc>
          <w:tcPr>
            <w:tcW w:w="973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2 907</w:t>
            </w:r>
          </w:p>
        </w:tc>
        <w:tc>
          <w:tcPr>
            <w:tcW w:w="685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4,18</w:t>
            </w:r>
          </w:p>
        </w:tc>
        <w:tc>
          <w:tcPr>
            <w:tcW w:w="696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42060" w:rsidRPr="00FC3BD9" w:rsidRDefault="00442060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2,80</w:t>
            </w:r>
          </w:p>
        </w:tc>
      </w:tr>
      <w:tr w:rsidR="00306546" w:rsidRPr="003503F3" w:rsidTr="00E323FB">
        <w:trPr>
          <w:trHeight w:val="198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04" w:rsidRPr="00FC3BD9" w:rsidRDefault="00972404" w:rsidP="00E323FB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KÚ pro Moravskoslezský kraj </w:t>
            </w:r>
          </w:p>
        </w:tc>
        <w:tc>
          <w:tcPr>
            <w:tcW w:w="56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44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81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7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300 394</w:t>
            </w:r>
          </w:p>
        </w:tc>
        <w:tc>
          <w:tcPr>
            <w:tcW w:w="84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12 016</w:t>
            </w:r>
          </w:p>
        </w:tc>
        <w:tc>
          <w:tcPr>
            <w:tcW w:w="84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5D6BB7">
            <w:pPr>
              <w:ind w:hanging="7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1 289 661</w:t>
            </w:r>
          </w:p>
        </w:tc>
        <w:tc>
          <w:tcPr>
            <w:tcW w:w="72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715 417</w:t>
            </w:r>
          </w:p>
        </w:tc>
        <w:tc>
          <w:tcPr>
            <w:tcW w:w="97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3 130</w:t>
            </w:r>
          </w:p>
        </w:tc>
        <w:tc>
          <w:tcPr>
            <w:tcW w:w="6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4,29</w:t>
            </w:r>
          </w:p>
        </w:tc>
        <w:tc>
          <w:tcPr>
            <w:tcW w:w="69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972404" w:rsidRPr="00FC3BD9" w:rsidRDefault="00442060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2,38</w:t>
            </w:r>
          </w:p>
        </w:tc>
      </w:tr>
      <w:tr w:rsidR="00306546" w:rsidRPr="003503F3" w:rsidTr="00E323FB">
        <w:trPr>
          <w:trHeight w:val="198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404" w:rsidRPr="00FC3BD9" w:rsidRDefault="00972404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C06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276 507</w:t>
            </w:r>
          </w:p>
        </w:tc>
        <w:tc>
          <w:tcPr>
            <w:tcW w:w="842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10 241</w:t>
            </w:r>
          </w:p>
        </w:tc>
        <w:tc>
          <w:tcPr>
            <w:tcW w:w="843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5D6BB7">
            <w:pPr>
              <w:ind w:hanging="7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1 302 428</w:t>
            </w:r>
          </w:p>
        </w:tc>
        <w:tc>
          <w:tcPr>
            <w:tcW w:w="724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698 284</w:t>
            </w:r>
          </w:p>
        </w:tc>
        <w:tc>
          <w:tcPr>
            <w:tcW w:w="973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3 306</w:t>
            </w:r>
          </w:p>
        </w:tc>
        <w:tc>
          <w:tcPr>
            <w:tcW w:w="685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4,71</w:t>
            </w:r>
          </w:p>
        </w:tc>
        <w:tc>
          <w:tcPr>
            <w:tcW w:w="696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72404" w:rsidRPr="00FC3BD9" w:rsidRDefault="00442060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2,53</w:t>
            </w:r>
          </w:p>
        </w:tc>
      </w:tr>
      <w:tr w:rsidR="00306546" w:rsidRPr="003503F3" w:rsidTr="00E323FB">
        <w:trPr>
          <w:trHeight w:val="198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04" w:rsidRPr="00FC3BD9" w:rsidRDefault="00972404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Olomoucký kraj</w:t>
            </w:r>
          </w:p>
        </w:tc>
        <w:tc>
          <w:tcPr>
            <w:tcW w:w="56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44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7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125 055</w:t>
            </w:r>
          </w:p>
        </w:tc>
        <w:tc>
          <w:tcPr>
            <w:tcW w:w="84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8 337</w:t>
            </w:r>
          </w:p>
        </w:tc>
        <w:tc>
          <w:tcPr>
            <w:tcW w:w="84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553 699</w:t>
            </w:r>
          </w:p>
        </w:tc>
        <w:tc>
          <w:tcPr>
            <w:tcW w:w="72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339 528</w:t>
            </w:r>
          </w:p>
        </w:tc>
        <w:tc>
          <w:tcPr>
            <w:tcW w:w="97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1 871</w:t>
            </w:r>
          </w:p>
        </w:tc>
        <w:tc>
          <w:tcPr>
            <w:tcW w:w="6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4,43</w:t>
            </w:r>
          </w:p>
        </w:tc>
        <w:tc>
          <w:tcPr>
            <w:tcW w:w="69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972404" w:rsidRPr="00FC3BD9" w:rsidRDefault="00442060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2,72</w:t>
            </w:r>
          </w:p>
        </w:tc>
      </w:tr>
      <w:tr w:rsidR="00306546" w:rsidRPr="003503F3" w:rsidTr="00E323FB">
        <w:trPr>
          <w:trHeight w:val="198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404" w:rsidRPr="00FC3BD9" w:rsidRDefault="00972404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127 409</w:t>
            </w:r>
          </w:p>
        </w:tc>
        <w:tc>
          <w:tcPr>
            <w:tcW w:w="842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8 494</w:t>
            </w:r>
          </w:p>
        </w:tc>
        <w:tc>
          <w:tcPr>
            <w:tcW w:w="843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591 374</w:t>
            </w:r>
          </w:p>
        </w:tc>
        <w:tc>
          <w:tcPr>
            <w:tcW w:w="724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372 445</w:t>
            </w:r>
          </w:p>
        </w:tc>
        <w:tc>
          <w:tcPr>
            <w:tcW w:w="973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2 112</w:t>
            </w:r>
          </w:p>
        </w:tc>
        <w:tc>
          <w:tcPr>
            <w:tcW w:w="685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4,64</w:t>
            </w:r>
          </w:p>
        </w:tc>
        <w:tc>
          <w:tcPr>
            <w:tcW w:w="696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72404" w:rsidRPr="00FC3BD9" w:rsidRDefault="00442060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2,92</w:t>
            </w:r>
          </w:p>
        </w:tc>
      </w:tr>
      <w:tr w:rsidR="00306546" w:rsidRPr="003503F3" w:rsidTr="00E323FB">
        <w:trPr>
          <w:trHeight w:val="198"/>
        </w:trPr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04" w:rsidRPr="00FC3BD9" w:rsidRDefault="00972404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KÚ pro Vysočinu </w:t>
            </w:r>
          </w:p>
        </w:tc>
        <w:tc>
          <w:tcPr>
            <w:tcW w:w="56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44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7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128 711</w:t>
            </w:r>
          </w:p>
        </w:tc>
        <w:tc>
          <w:tcPr>
            <w:tcW w:w="84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6 436</w:t>
            </w:r>
          </w:p>
        </w:tc>
        <w:tc>
          <w:tcPr>
            <w:tcW w:w="84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518 488</w:t>
            </w:r>
          </w:p>
        </w:tc>
        <w:tc>
          <w:tcPr>
            <w:tcW w:w="72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323 125</w:t>
            </w:r>
          </w:p>
        </w:tc>
        <w:tc>
          <w:tcPr>
            <w:tcW w:w="97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1 689</w:t>
            </w:r>
          </w:p>
        </w:tc>
        <w:tc>
          <w:tcPr>
            <w:tcW w:w="68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4,03</w:t>
            </w:r>
          </w:p>
        </w:tc>
        <w:tc>
          <w:tcPr>
            <w:tcW w:w="69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972404" w:rsidRPr="00FC3BD9" w:rsidRDefault="00442060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2,51</w:t>
            </w:r>
          </w:p>
        </w:tc>
      </w:tr>
      <w:tr w:rsidR="00306546" w:rsidRPr="003503F3" w:rsidTr="00E323FB">
        <w:trPr>
          <w:trHeight w:val="198"/>
        </w:trPr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404" w:rsidRPr="00FC3BD9" w:rsidRDefault="00972404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44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81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78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125 988</w:t>
            </w:r>
          </w:p>
        </w:tc>
        <w:tc>
          <w:tcPr>
            <w:tcW w:w="84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6 299</w:t>
            </w:r>
          </w:p>
        </w:tc>
        <w:tc>
          <w:tcPr>
            <w:tcW w:w="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505 570</w:t>
            </w:r>
          </w:p>
        </w:tc>
        <w:tc>
          <w:tcPr>
            <w:tcW w:w="72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328 231</w:t>
            </w:r>
          </w:p>
        </w:tc>
        <w:tc>
          <w:tcPr>
            <w:tcW w:w="97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1 774</w:t>
            </w:r>
          </w:p>
        </w:tc>
        <w:tc>
          <w:tcPr>
            <w:tcW w:w="6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4,01</w:t>
            </w:r>
          </w:p>
        </w:tc>
        <w:tc>
          <w:tcPr>
            <w:tcW w:w="69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404" w:rsidRPr="00FC3BD9" w:rsidRDefault="00442060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2,61</w:t>
            </w:r>
          </w:p>
        </w:tc>
      </w:tr>
      <w:tr w:rsidR="00306546" w:rsidRPr="003503F3" w:rsidTr="00E323FB">
        <w:trPr>
          <w:trHeight w:val="198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04" w:rsidRPr="00FC3BD9" w:rsidRDefault="00972404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Ústecký kraj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157 079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7 854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578 952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379 547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1 713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3,69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404" w:rsidRPr="00FC3BD9" w:rsidRDefault="00442060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2,42</w:t>
            </w:r>
          </w:p>
        </w:tc>
      </w:tr>
      <w:tr w:rsidR="00306546" w:rsidRPr="003503F3" w:rsidTr="00E323FB">
        <w:trPr>
          <w:trHeight w:val="198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404" w:rsidRPr="00FC3BD9" w:rsidRDefault="00972404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163 363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9 076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619 823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432 684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1 943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04" w:rsidRPr="00FC3BD9" w:rsidRDefault="00972404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3,79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2404" w:rsidRPr="00FC3BD9" w:rsidRDefault="00442060" w:rsidP="004420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2,65</w:t>
            </w:r>
          </w:p>
        </w:tc>
      </w:tr>
    </w:tbl>
    <w:p w:rsidR="00FD5711" w:rsidRPr="00813F1B" w:rsidRDefault="00FD5711" w:rsidP="00E323FB">
      <w:pPr>
        <w:spacing w:before="60"/>
        <w:ind w:left="709" w:hanging="709"/>
        <w:rPr>
          <w:rFonts w:ascii="Arial" w:hAnsi="Arial" w:cs="Arial"/>
          <w:color w:val="000000"/>
          <w:sz w:val="16"/>
          <w:szCs w:val="16"/>
          <w:lang w:eastAsia="cs-CZ"/>
        </w:rPr>
      </w:pPr>
      <w:r w:rsidRPr="005D0B29">
        <w:rPr>
          <w:rFonts w:ascii="Arial" w:hAnsi="Arial" w:cs="Arial"/>
          <w:b/>
          <w:color w:val="000000"/>
          <w:sz w:val="16"/>
          <w:szCs w:val="16"/>
          <w:lang w:eastAsia="cs-CZ"/>
        </w:rPr>
        <w:t>Pozn.:</w:t>
      </w:r>
      <w:r w:rsidRPr="00813F1B">
        <w:rPr>
          <w:rFonts w:ascii="Arial" w:hAnsi="Arial" w:cs="Arial"/>
          <w:color w:val="000000"/>
          <w:sz w:val="16"/>
          <w:szCs w:val="16"/>
          <w:lang w:eastAsia="cs-CZ"/>
        </w:rPr>
        <w:t xml:space="preserve"> </w:t>
      </w:r>
      <w:r w:rsidR="00262B4B">
        <w:rPr>
          <w:rFonts w:ascii="Arial" w:hAnsi="Arial" w:cs="Arial"/>
          <w:color w:val="000000"/>
          <w:sz w:val="16"/>
          <w:szCs w:val="16"/>
          <w:lang w:eastAsia="cs-CZ"/>
        </w:rPr>
        <w:t>-</w:t>
      </w:r>
      <w:r w:rsidR="00262B4B">
        <w:rPr>
          <w:rFonts w:ascii="Arial" w:hAnsi="Arial" w:cs="Arial"/>
          <w:color w:val="000000"/>
          <w:sz w:val="16"/>
          <w:szCs w:val="16"/>
          <w:lang w:eastAsia="cs-CZ"/>
        </w:rPr>
        <w:tab/>
      </w:r>
      <w:r w:rsidRPr="00813F1B">
        <w:rPr>
          <w:rFonts w:ascii="Arial" w:hAnsi="Arial" w:cs="Arial"/>
          <w:color w:val="000000"/>
          <w:sz w:val="16"/>
          <w:szCs w:val="16"/>
          <w:lang w:eastAsia="cs-CZ"/>
        </w:rPr>
        <w:t xml:space="preserve">Údaje uvedené ve sloupcích </w:t>
      </w:r>
      <w:r w:rsidR="00813F1B" w:rsidRPr="00813F1B">
        <w:rPr>
          <w:rFonts w:ascii="Arial" w:hAnsi="Arial" w:cs="Arial"/>
          <w:color w:val="000000"/>
          <w:sz w:val="16"/>
          <w:szCs w:val="16"/>
          <w:lang w:eastAsia="cs-CZ"/>
        </w:rPr>
        <w:t xml:space="preserve">„Automobily - </w:t>
      </w:r>
      <w:r w:rsidR="00262B4B">
        <w:rPr>
          <w:rFonts w:ascii="Arial" w:hAnsi="Arial" w:cs="Arial"/>
          <w:color w:val="000000"/>
          <w:sz w:val="16"/>
          <w:szCs w:val="16"/>
          <w:lang w:eastAsia="cs-CZ"/>
        </w:rPr>
        <w:t>Průměrné</w:t>
      </w:r>
      <w:r w:rsidRPr="00813F1B">
        <w:rPr>
          <w:rFonts w:ascii="Arial" w:hAnsi="Arial" w:cs="Arial"/>
          <w:color w:val="000000"/>
          <w:sz w:val="16"/>
          <w:szCs w:val="16"/>
          <w:lang w:eastAsia="cs-CZ"/>
        </w:rPr>
        <w:t xml:space="preserve"> stáří </w:t>
      </w:r>
      <w:r w:rsidR="00813F1B" w:rsidRPr="00813F1B">
        <w:rPr>
          <w:rFonts w:ascii="Arial" w:hAnsi="Arial" w:cs="Arial"/>
          <w:color w:val="000000"/>
          <w:sz w:val="16"/>
          <w:szCs w:val="16"/>
          <w:lang w:eastAsia="cs-CZ"/>
        </w:rPr>
        <w:t>(měsíce)“</w:t>
      </w:r>
      <w:r w:rsidR="00262B4B">
        <w:rPr>
          <w:rFonts w:ascii="Arial" w:hAnsi="Arial" w:cs="Arial"/>
          <w:color w:val="000000"/>
          <w:sz w:val="16"/>
          <w:szCs w:val="16"/>
          <w:lang w:eastAsia="cs-CZ"/>
        </w:rPr>
        <w:t>,</w:t>
      </w:r>
      <w:r w:rsidR="00813F1B" w:rsidRPr="00813F1B">
        <w:rPr>
          <w:rFonts w:ascii="Arial" w:hAnsi="Arial" w:cs="Arial"/>
          <w:color w:val="000000"/>
          <w:sz w:val="16"/>
          <w:szCs w:val="16"/>
          <w:lang w:eastAsia="cs-CZ"/>
        </w:rPr>
        <w:t xml:space="preserve"> „Ujeto </w:t>
      </w:r>
      <w:r w:rsidR="00262B4B">
        <w:rPr>
          <w:rFonts w:ascii="Arial" w:hAnsi="Arial" w:cs="Arial"/>
          <w:color w:val="000000"/>
          <w:sz w:val="16"/>
          <w:szCs w:val="16"/>
          <w:lang w:eastAsia="cs-CZ"/>
        </w:rPr>
        <w:t>-</w:t>
      </w:r>
      <w:r w:rsidR="00813F1B" w:rsidRPr="00813F1B">
        <w:rPr>
          <w:rFonts w:ascii="Arial" w:hAnsi="Arial" w:cs="Arial"/>
          <w:color w:val="000000"/>
          <w:sz w:val="16"/>
          <w:szCs w:val="16"/>
          <w:lang w:eastAsia="cs-CZ"/>
        </w:rPr>
        <w:t xml:space="preserve"> celkem</w:t>
      </w:r>
      <w:r w:rsidR="00262B4B">
        <w:rPr>
          <w:rFonts w:ascii="Arial" w:hAnsi="Arial" w:cs="Arial"/>
          <w:color w:val="000000"/>
          <w:sz w:val="16"/>
          <w:szCs w:val="16"/>
          <w:lang w:eastAsia="cs-CZ"/>
        </w:rPr>
        <w:t>“ a „Ujeto - průměrně</w:t>
      </w:r>
      <w:r w:rsidR="00813F1B" w:rsidRPr="00813F1B">
        <w:rPr>
          <w:rFonts w:ascii="Arial" w:hAnsi="Arial" w:cs="Arial"/>
          <w:color w:val="000000"/>
          <w:sz w:val="16"/>
          <w:szCs w:val="16"/>
          <w:lang w:eastAsia="cs-CZ"/>
        </w:rPr>
        <w:t xml:space="preserve"> na jeden automobil“ se týkají </w:t>
      </w:r>
      <w:r w:rsidR="004C0279">
        <w:rPr>
          <w:rFonts w:ascii="Arial" w:hAnsi="Arial" w:cs="Arial"/>
          <w:color w:val="000000"/>
          <w:sz w:val="16"/>
          <w:szCs w:val="16"/>
          <w:lang w:eastAsia="cs-CZ"/>
        </w:rPr>
        <w:t xml:space="preserve">všech </w:t>
      </w:r>
      <w:r w:rsidR="00813F1B" w:rsidRPr="00813F1B">
        <w:rPr>
          <w:rFonts w:ascii="Arial" w:hAnsi="Arial" w:cs="Arial"/>
          <w:color w:val="000000"/>
          <w:sz w:val="16"/>
          <w:szCs w:val="16"/>
          <w:lang w:eastAsia="cs-CZ"/>
        </w:rPr>
        <w:t>automobilů využívaných kontrolovanou osobou v</w:t>
      </w:r>
      <w:r w:rsidR="002825C9">
        <w:rPr>
          <w:rFonts w:ascii="Arial" w:hAnsi="Arial" w:cs="Arial"/>
          <w:color w:val="000000"/>
          <w:sz w:val="16"/>
          <w:szCs w:val="16"/>
          <w:lang w:eastAsia="cs-CZ"/>
        </w:rPr>
        <w:t> </w:t>
      </w:r>
      <w:r w:rsidR="00813F1B" w:rsidRPr="00813F1B">
        <w:rPr>
          <w:rFonts w:ascii="Arial" w:hAnsi="Arial" w:cs="Arial"/>
          <w:color w:val="000000"/>
          <w:sz w:val="16"/>
          <w:szCs w:val="16"/>
          <w:lang w:eastAsia="cs-CZ"/>
        </w:rPr>
        <w:t>roce</w:t>
      </w:r>
      <w:r w:rsidR="002825C9">
        <w:rPr>
          <w:rFonts w:ascii="Arial" w:hAnsi="Arial" w:cs="Arial"/>
          <w:color w:val="000000"/>
          <w:sz w:val="16"/>
          <w:szCs w:val="16"/>
          <w:lang w:eastAsia="cs-CZ"/>
        </w:rPr>
        <w:t xml:space="preserve"> 2010 a 2011</w:t>
      </w:r>
      <w:r w:rsidR="00813F1B" w:rsidRPr="00813F1B">
        <w:rPr>
          <w:rFonts w:ascii="Arial" w:hAnsi="Arial" w:cs="Arial"/>
          <w:color w:val="000000"/>
          <w:sz w:val="16"/>
          <w:szCs w:val="16"/>
          <w:lang w:eastAsia="cs-CZ"/>
        </w:rPr>
        <w:t>,</w:t>
      </w:r>
      <w:r w:rsidR="004C0279">
        <w:rPr>
          <w:rFonts w:ascii="Arial" w:hAnsi="Arial" w:cs="Arial"/>
          <w:color w:val="000000"/>
          <w:sz w:val="16"/>
          <w:szCs w:val="16"/>
          <w:lang w:eastAsia="cs-CZ"/>
        </w:rPr>
        <w:t xml:space="preserve"> tj</w:t>
      </w:r>
      <w:r w:rsidR="00813F1B" w:rsidRPr="00813F1B">
        <w:rPr>
          <w:rFonts w:ascii="Arial" w:hAnsi="Arial" w:cs="Arial"/>
          <w:color w:val="000000"/>
          <w:sz w:val="16"/>
          <w:szCs w:val="16"/>
          <w:lang w:eastAsia="cs-CZ"/>
        </w:rPr>
        <w:t xml:space="preserve">. </w:t>
      </w:r>
      <w:r w:rsidR="004C0279">
        <w:rPr>
          <w:rFonts w:ascii="Arial" w:hAnsi="Arial" w:cs="Arial"/>
          <w:color w:val="000000"/>
          <w:sz w:val="16"/>
          <w:szCs w:val="16"/>
          <w:lang w:eastAsia="cs-CZ"/>
        </w:rPr>
        <w:t>i a</w:t>
      </w:r>
      <w:r w:rsidR="00813F1B" w:rsidRPr="00813F1B">
        <w:rPr>
          <w:rFonts w:ascii="Arial" w:hAnsi="Arial" w:cs="Arial"/>
          <w:color w:val="000000"/>
          <w:sz w:val="16"/>
          <w:szCs w:val="16"/>
          <w:lang w:eastAsia="cs-CZ"/>
        </w:rPr>
        <w:t>utomobilů,</w:t>
      </w:r>
      <w:r w:rsidR="002825C9">
        <w:rPr>
          <w:rFonts w:ascii="Arial" w:hAnsi="Arial" w:cs="Arial"/>
          <w:color w:val="000000"/>
          <w:sz w:val="16"/>
          <w:szCs w:val="16"/>
          <w:lang w:eastAsia="cs-CZ"/>
        </w:rPr>
        <w:t xml:space="preserve"> které byly v průběhu daného roku vyřazeny z majetku kontrolovaných OSS.</w:t>
      </w:r>
      <w:r w:rsidR="00813F1B" w:rsidRPr="00813F1B">
        <w:rPr>
          <w:rFonts w:ascii="Arial" w:hAnsi="Arial" w:cs="Arial"/>
          <w:color w:val="000000"/>
          <w:sz w:val="16"/>
          <w:szCs w:val="16"/>
          <w:lang w:eastAsia="cs-CZ"/>
        </w:rPr>
        <w:t xml:space="preserve"> </w:t>
      </w:r>
    </w:p>
    <w:p w:rsidR="00616287" w:rsidRPr="007F44D7" w:rsidRDefault="00972404" w:rsidP="00E323FB">
      <w:pPr>
        <w:pStyle w:val="Odstavecseseznamem"/>
        <w:numPr>
          <w:ilvl w:val="0"/>
          <w:numId w:val="41"/>
        </w:numPr>
        <w:ind w:left="709" w:hanging="142"/>
        <w:contextualSpacing w:val="0"/>
        <w:rPr>
          <w:rFonts w:ascii="Arial" w:hAnsi="Arial" w:cs="Arial"/>
          <w:color w:val="000000"/>
          <w:sz w:val="17"/>
          <w:szCs w:val="17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t>Částky uvedené ve sloupci „N</w:t>
      </w:r>
      <w:r w:rsidR="00616287" w:rsidRPr="00813F1B">
        <w:rPr>
          <w:rFonts w:ascii="Arial" w:hAnsi="Arial" w:cs="Arial"/>
          <w:color w:val="000000"/>
          <w:sz w:val="16"/>
          <w:szCs w:val="16"/>
          <w:lang w:eastAsia="cs-CZ"/>
        </w:rPr>
        <w:t xml:space="preserve">áklady </w:t>
      </w:r>
      <w:r w:rsidR="00262B4B">
        <w:rPr>
          <w:rFonts w:ascii="Arial" w:hAnsi="Arial" w:cs="Arial"/>
          <w:color w:val="000000"/>
          <w:sz w:val="16"/>
          <w:szCs w:val="16"/>
          <w:lang w:eastAsia="cs-CZ"/>
        </w:rPr>
        <w:t>-</w:t>
      </w:r>
      <w:r>
        <w:rPr>
          <w:rFonts w:ascii="Arial" w:hAnsi="Arial" w:cs="Arial"/>
          <w:color w:val="000000"/>
          <w:sz w:val="16"/>
          <w:szCs w:val="16"/>
          <w:lang w:eastAsia="cs-CZ"/>
        </w:rPr>
        <w:t xml:space="preserve"> </w:t>
      </w:r>
      <w:r w:rsidR="00616287" w:rsidRPr="00813F1B">
        <w:rPr>
          <w:rFonts w:ascii="Arial" w:hAnsi="Arial" w:cs="Arial"/>
          <w:color w:val="000000"/>
          <w:sz w:val="16"/>
          <w:szCs w:val="16"/>
          <w:lang w:eastAsia="cs-CZ"/>
        </w:rPr>
        <w:t>celkem</w:t>
      </w:r>
      <w:r>
        <w:rPr>
          <w:rFonts w:ascii="Arial" w:hAnsi="Arial" w:cs="Arial"/>
          <w:color w:val="000000"/>
          <w:sz w:val="16"/>
          <w:szCs w:val="16"/>
          <w:lang w:eastAsia="cs-CZ"/>
        </w:rPr>
        <w:t>“</w:t>
      </w:r>
      <w:r w:rsidR="00616287" w:rsidRPr="00813F1B">
        <w:rPr>
          <w:rFonts w:ascii="Arial" w:hAnsi="Arial" w:cs="Arial"/>
          <w:color w:val="000000"/>
          <w:sz w:val="16"/>
          <w:szCs w:val="16"/>
          <w:lang w:eastAsia="cs-CZ"/>
        </w:rPr>
        <w:t xml:space="preserve"> zahrnují náklady automobilů týkající se spotřeby materiálu</w:t>
      </w:r>
      <w:r w:rsidR="00262B4B">
        <w:rPr>
          <w:rFonts w:ascii="Arial" w:hAnsi="Arial" w:cs="Arial"/>
          <w:color w:val="000000"/>
          <w:sz w:val="16"/>
          <w:szCs w:val="16"/>
          <w:lang w:eastAsia="cs-CZ"/>
        </w:rPr>
        <w:t>, spotřeby</w:t>
      </w:r>
      <w:r w:rsidR="00616287" w:rsidRPr="00813F1B">
        <w:rPr>
          <w:rFonts w:ascii="Arial" w:hAnsi="Arial" w:cs="Arial"/>
          <w:color w:val="000000"/>
          <w:sz w:val="16"/>
          <w:szCs w:val="16"/>
          <w:lang w:eastAsia="cs-CZ"/>
        </w:rPr>
        <w:t xml:space="preserve"> PHM, oprav</w:t>
      </w:r>
      <w:r w:rsidR="00262B4B">
        <w:rPr>
          <w:rFonts w:ascii="Arial" w:hAnsi="Arial" w:cs="Arial"/>
          <w:color w:val="000000"/>
          <w:sz w:val="16"/>
          <w:szCs w:val="16"/>
          <w:lang w:eastAsia="cs-CZ"/>
        </w:rPr>
        <w:t>,</w:t>
      </w:r>
      <w:r w:rsidR="00616287" w:rsidRPr="00813F1B">
        <w:rPr>
          <w:rFonts w:ascii="Arial" w:hAnsi="Arial" w:cs="Arial"/>
          <w:color w:val="000000"/>
          <w:sz w:val="16"/>
          <w:szCs w:val="16"/>
          <w:lang w:eastAsia="cs-CZ"/>
        </w:rPr>
        <w:t xml:space="preserve"> udržování a ostatních služeb</w:t>
      </w:r>
      <w:r w:rsidR="00616287">
        <w:rPr>
          <w:rFonts w:ascii="Arial" w:hAnsi="Arial" w:cs="Arial"/>
          <w:color w:val="000000"/>
          <w:sz w:val="17"/>
          <w:szCs w:val="17"/>
          <w:lang w:eastAsia="cs-CZ"/>
        </w:rPr>
        <w:t>.</w:t>
      </w:r>
    </w:p>
    <w:p w:rsidR="00A56643" w:rsidRDefault="00A56643" w:rsidP="00395E67">
      <w:pPr>
        <w:rPr>
          <w:rFonts w:ascii="Arial" w:hAnsi="Arial" w:cs="Arial"/>
          <w:szCs w:val="22"/>
        </w:rPr>
      </w:pPr>
    </w:p>
    <w:p w:rsidR="00616287" w:rsidRPr="00395E67" w:rsidRDefault="00F928C7" w:rsidP="00395E67">
      <w:pPr>
        <w:rPr>
          <w:rFonts w:ascii="Arial" w:hAnsi="Arial" w:cs="Arial"/>
          <w:color w:val="000000"/>
          <w:szCs w:val="22"/>
          <w:lang w:eastAsia="cs-CZ"/>
        </w:rPr>
      </w:pPr>
      <w:r>
        <w:rPr>
          <w:rFonts w:ascii="Arial" w:hAnsi="Arial" w:cs="Arial"/>
          <w:szCs w:val="22"/>
        </w:rPr>
        <w:t>Zvýšen</w:t>
      </w:r>
      <w:r w:rsidR="00E9654A">
        <w:rPr>
          <w:rFonts w:ascii="Arial" w:hAnsi="Arial" w:cs="Arial"/>
          <w:szCs w:val="22"/>
        </w:rPr>
        <w:t xml:space="preserve">é </w:t>
      </w:r>
      <w:r w:rsidR="00442060">
        <w:rPr>
          <w:rFonts w:ascii="Arial" w:hAnsi="Arial" w:cs="Arial"/>
          <w:szCs w:val="22"/>
        </w:rPr>
        <w:t>n</w:t>
      </w:r>
      <w:r>
        <w:rPr>
          <w:rFonts w:ascii="Arial" w:hAnsi="Arial" w:cs="Arial"/>
          <w:szCs w:val="22"/>
        </w:rPr>
        <w:t>áklad</w:t>
      </w:r>
      <w:r w:rsidR="00E9654A">
        <w:rPr>
          <w:rFonts w:ascii="Arial" w:hAnsi="Arial" w:cs="Arial"/>
          <w:szCs w:val="22"/>
        </w:rPr>
        <w:t>y</w:t>
      </w:r>
      <w:r>
        <w:rPr>
          <w:rFonts w:ascii="Arial" w:hAnsi="Arial" w:cs="Arial"/>
          <w:szCs w:val="22"/>
        </w:rPr>
        <w:t xml:space="preserve"> </w:t>
      </w:r>
      <w:r w:rsidR="00616287">
        <w:rPr>
          <w:rFonts w:ascii="Arial" w:hAnsi="Arial" w:cs="Arial"/>
          <w:szCs w:val="22"/>
        </w:rPr>
        <w:t xml:space="preserve">na jednoho přepočteného zaměstnance v roce 2011 </w:t>
      </w:r>
      <w:r>
        <w:rPr>
          <w:rFonts w:ascii="Arial" w:hAnsi="Arial" w:cs="Arial"/>
          <w:szCs w:val="22"/>
        </w:rPr>
        <w:t xml:space="preserve">oproti </w:t>
      </w:r>
      <w:r w:rsidR="00262B4B">
        <w:rPr>
          <w:rFonts w:ascii="Arial" w:hAnsi="Arial" w:cs="Arial"/>
          <w:szCs w:val="22"/>
        </w:rPr>
        <w:t xml:space="preserve">předchozímu </w:t>
      </w:r>
      <w:r>
        <w:rPr>
          <w:rFonts w:ascii="Arial" w:hAnsi="Arial" w:cs="Arial"/>
          <w:szCs w:val="22"/>
        </w:rPr>
        <w:t xml:space="preserve">roku </w:t>
      </w:r>
      <w:r w:rsidR="00616287">
        <w:rPr>
          <w:rFonts w:ascii="Arial" w:hAnsi="Arial" w:cs="Arial"/>
          <w:szCs w:val="22"/>
        </w:rPr>
        <w:t>byl</w:t>
      </w:r>
      <w:r w:rsidR="00E9654A">
        <w:rPr>
          <w:rFonts w:ascii="Arial" w:hAnsi="Arial" w:cs="Arial"/>
          <w:szCs w:val="22"/>
        </w:rPr>
        <w:t>y</w:t>
      </w:r>
      <w:r w:rsidR="00616287">
        <w:rPr>
          <w:rFonts w:ascii="Arial" w:hAnsi="Arial" w:cs="Arial"/>
          <w:szCs w:val="22"/>
        </w:rPr>
        <w:t xml:space="preserve"> ovlivněn</w:t>
      </w:r>
      <w:r w:rsidR="00E9654A">
        <w:rPr>
          <w:rFonts w:ascii="Arial" w:hAnsi="Arial" w:cs="Arial"/>
          <w:szCs w:val="22"/>
        </w:rPr>
        <w:t>y</w:t>
      </w:r>
      <w:r w:rsidR="00616287">
        <w:rPr>
          <w:rFonts w:ascii="Arial" w:hAnsi="Arial" w:cs="Arial"/>
          <w:szCs w:val="22"/>
        </w:rPr>
        <w:t xml:space="preserve"> snížen</w:t>
      </w:r>
      <w:r>
        <w:rPr>
          <w:rFonts w:ascii="Arial" w:hAnsi="Arial" w:cs="Arial"/>
          <w:szCs w:val="22"/>
        </w:rPr>
        <w:t>ím</w:t>
      </w:r>
      <w:r w:rsidR="00616287">
        <w:rPr>
          <w:rFonts w:ascii="Arial" w:hAnsi="Arial" w:cs="Arial"/>
          <w:szCs w:val="22"/>
        </w:rPr>
        <w:t xml:space="preserve"> počt</w:t>
      </w:r>
      <w:r>
        <w:rPr>
          <w:rFonts w:ascii="Arial" w:hAnsi="Arial" w:cs="Arial"/>
          <w:szCs w:val="22"/>
        </w:rPr>
        <w:t>u</w:t>
      </w:r>
      <w:r w:rsidR="00616287">
        <w:rPr>
          <w:rFonts w:ascii="Arial" w:hAnsi="Arial" w:cs="Arial"/>
          <w:szCs w:val="22"/>
        </w:rPr>
        <w:t xml:space="preserve"> přepočtených zaměstnanců </w:t>
      </w:r>
      <w:r w:rsidR="00473719">
        <w:rPr>
          <w:rFonts w:ascii="Arial" w:hAnsi="Arial" w:cs="Arial"/>
          <w:szCs w:val="22"/>
        </w:rPr>
        <w:t>o 4</w:t>
      </w:r>
      <w:r w:rsidR="00B3695D">
        <w:rPr>
          <w:rFonts w:ascii="Arial" w:hAnsi="Arial" w:cs="Arial"/>
          <w:szCs w:val="22"/>
        </w:rPr>
        <w:t xml:space="preserve"> až 30 </w:t>
      </w:r>
      <w:r>
        <w:rPr>
          <w:rFonts w:ascii="Arial" w:hAnsi="Arial" w:cs="Arial"/>
          <w:szCs w:val="22"/>
        </w:rPr>
        <w:t>v roce 2011</w:t>
      </w:r>
      <w:r w:rsidR="00262B4B" w:rsidRPr="00262B4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oproti roku 2010 </w:t>
      </w:r>
      <w:r w:rsidR="00616287">
        <w:rPr>
          <w:rFonts w:ascii="Arial" w:hAnsi="Arial" w:cs="Arial"/>
          <w:szCs w:val="22"/>
        </w:rPr>
        <w:t>u všech kontrolovaných OSS</w:t>
      </w:r>
      <w:r w:rsidR="00C91116">
        <w:rPr>
          <w:rFonts w:ascii="Arial" w:hAnsi="Arial" w:cs="Arial"/>
          <w:szCs w:val="22"/>
        </w:rPr>
        <w:t xml:space="preserve">. Náklady na ujetý 1 km byly u KÚ ovlivněny spotřebou PHM při jízdách v terénu a vozovým parkem zahrnujícím silniční i terénní automobily. </w:t>
      </w:r>
      <w:r w:rsidR="003A3700">
        <w:rPr>
          <w:rFonts w:ascii="Arial" w:hAnsi="Arial" w:cs="Arial"/>
          <w:szCs w:val="22"/>
        </w:rPr>
        <w:t xml:space="preserve">Zjištěná průměrná spotřeba PHM na ujetých 100 km byla porovnána se spotřebou dle technického průkazu jednotlivých automobilů. U většiny automobilů byla skutečná spotřeba vyšší. </w:t>
      </w:r>
      <w:r w:rsidR="00616287">
        <w:rPr>
          <w:rFonts w:ascii="Arial" w:hAnsi="Arial" w:cs="Arial"/>
          <w:szCs w:val="22"/>
        </w:rPr>
        <w:t>Kontrolou bylo ověřeno, že KÚ průběžně zjišťovaly a</w:t>
      </w:r>
      <w:r w:rsidR="00262B4B">
        <w:rPr>
          <w:rFonts w:ascii="Arial" w:hAnsi="Arial" w:cs="Arial"/>
          <w:szCs w:val="22"/>
        </w:rPr>
        <w:t> </w:t>
      </w:r>
      <w:r w:rsidR="00616287">
        <w:rPr>
          <w:rFonts w:ascii="Arial" w:hAnsi="Arial" w:cs="Arial"/>
          <w:szCs w:val="22"/>
        </w:rPr>
        <w:t xml:space="preserve">vyhodnocovaly spotřebu PHM </w:t>
      </w:r>
      <w:r w:rsidR="00262B4B">
        <w:rPr>
          <w:rFonts w:ascii="Arial" w:hAnsi="Arial" w:cs="Arial"/>
          <w:szCs w:val="22"/>
        </w:rPr>
        <w:t xml:space="preserve">u </w:t>
      </w:r>
      <w:r w:rsidR="00616287">
        <w:rPr>
          <w:rFonts w:ascii="Arial" w:hAnsi="Arial" w:cs="Arial"/>
          <w:szCs w:val="22"/>
        </w:rPr>
        <w:t xml:space="preserve">jednotlivých automobilů. Vzhledem ke specifickému používání vozidel </w:t>
      </w:r>
      <w:r w:rsidR="00B3695D">
        <w:rPr>
          <w:rFonts w:ascii="Arial" w:hAnsi="Arial" w:cs="Arial"/>
          <w:szCs w:val="22"/>
        </w:rPr>
        <w:t xml:space="preserve">měly </w:t>
      </w:r>
      <w:r w:rsidR="00616287">
        <w:rPr>
          <w:rFonts w:ascii="Arial" w:hAnsi="Arial" w:cs="Arial"/>
          <w:szCs w:val="22"/>
        </w:rPr>
        <w:t>některé KÚ stanoveny vnitřní normy spotřeby PHM nebo využívaly software pro sledování jízd vozidel se zabudovanými GPS jednotkami.</w:t>
      </w:r>
    </w:p>
    <w:p w:rsidR="002E1AE7" w:rsidRDefault="002E1AE7" w:rsidP="002E1AE7">
      <w:pPr>
        <w:pStyle w:val="Zkladntext"/>
        <w:spacing w:after="0"/>
      </w:pPr>
    </w:p>
    <w:p w:rsidR="00A857C5" w:rsidRDefault="002E1AE7" w:rsidP="002E1AE7">
      <w:pPr>
        <w:pStyle w:val="Zkladntext"/>
        <w:spacing w:after="0"/>
      </w:pPr>
      <w:r w:rsidRPr="008B121D">
        <w:rPr>
          <w:b/>
        </w:rPr>
        <w:t xml:space="preserve">ČÚZK </w:t>
      </w:r>
      <w:r w:rsidRPr="008B121D">
        <w:t>v letech 2010 a 2011</w:t>
      </w:r>
      <w:r>
        <w:t xml:space="preserve"> nesledoval a </w:t>
      </w:r>
      <w:r w:rsidRPr="008B121D">
        <w:t xml:space="preserve">nevyhodnocoval spotřebu pohonných hmot </w:t>
      </w:r>
      <w:r w:rsidR="001377C6">
        <w:t>u </w:t>
      </w:r>
      <w:r w:rsidRPr="008B121D">
        <w:t>svých osobních automobilů</w:t>
      </w:r>
      <w:r>
        <w:t xml:space="preserve">. </w:t>
      </w:r>
      <w:r w:rsidR="001F73E3">
        <w:t>S</w:t>
      </w:r>
      <w:r w:rsidR="0083384D">
        <w:t>potřeba PHM na 100</w:t>
      </w:r>
      <w:r w:rsidR="001377C6">
        <w:t xml:space="preserve"> </w:t>
      </w:r>
      <w:r w:rsidR="0083384D">
        <w:t>km u čtyř</w:t>
      </w:r>
      <w:r w:rsidR="001F73E3">
        <w:t xml:space="preserve"> ze </w:t>
      </w:r>
      <w:r w:rsidR="00C91116" w:rsidRPr="008B121D">
        <w:t xml:space="preserve">šesti automobilů převyšovala normu spotřeby dle </w:t>
      </w:r>
      <w:r w:rsidR="0083384D">
        <w:t xml:space="preserve">technického průkazu </w:t>
      </w:r>
      <w:r w:rsidR="00C91116" w:rsidRPr="008B121D">
        <w:t>o 14 až 25</w:t>
      </w:r>
      <w:r w:rsidR="006C06B4">
        <w:t> </w:t>
      </w:r>
      <w:r w:rsidR="00C91116" w:rsidRPr="008B121D">
        <w:t xml:space="preserve">%. </w:t>
      </w:r>
    </w:p>
    <w:p w:rsidR="00A857C5" w:rsidRPr="00A857C5" w:rsidRDefault="00A857C5" w:rsidP="00A857C5">
      <w:pPr>
        <w:pStyle w:val="Odstavecseseznamem"/>
        <w:ind w:left="0"/>
        <w:contextualSpacing w:val="0"/>
        <w:rPr>
          <w:rFonts w:ascii="Arial" w:hAnsi="Arial" w:cs="Arial"/>
        </w:rPr>
      </w:pPr>
    </w:p>
    <w:p w:rsidR="00616287" w:rsidRPr="00DD6E7C" w:rsidRDefault="007342AD" w:rsidP="002E5235">
      <w:pPr>
        <w:widowControl w:val="0"/>
        <w:autoSpaceDE w:val="0"/>
        <w:autoSpaceDN w:val="0"/>
        <w:adjustRightInd w:val="0"/>
        <w:spacing w:after="12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5</w:t>
      </w:r>
      <w:r w:rsidR="00DD6E7C">
        <w:rPr>
          <w:rFonts w:ascii="Arial" w:hAnsi="Arial" w:cs="Arial"/>
          <w:b/>
          <w:szCs w:val="22"/>
        </w:rPr>
        <w:t>.2</w:t>
      </w:r>
      <w:r w:rsidR="00221904">
        <w:rPr>
          <w:rFonts w:ascii="Arial" w:hAnsi="Arial" w:cs="Arial"/>
          <w:b/>
          <w:szCs w:val="22"/>
        </w:rPr>
        <w:t xml:space="preserve"> </w:t>
      </w:r>
      <w:r w:rsidR="00616287" w:rsidRPr="00DD6E7C">
        <w:rPr>
          <w:rFonts w:ascii="Arial" w:hAnsi="Arial" w:cs="Arial"/>
          <w:b/>
          <w:szCs w:val="22"/>
        </w:rPr>
        <w:t>Náklady na cestovné a spotřebu materiálu</w:t>
      </w:r>
    </w:p>
    <w:p w:rsidR="00616287" w:rsidRDefault="00616287" w:rsidP="002E5235">
      <w:pPr>
        <w:pStyle w:val="Zkladntextodsazen2"/>
        <w:spacing w:after="0" w:line="240" w:lineRule="auto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Zjišťována byla výše nákladů na </w:t>
      </w:r>
      <w:r w:rsidRPr="00F470B7">
        <w:rPr>
          <w:rFonts w:ascii="Arial" w:hAnsi="Arial" w:cs="Arial"/>
          <w:szCs w:val="22"/>
        </w:rPr>
        <w:t>cestovné zaměstnanců vyjma zahraničních pracovních cest. Náklady cestovného spojené se zahraničními pracovními cestami zaměstnanců resortu ČÚZK byly hrazeny z rozpočtu ČÚZK, kde byly výdaje na zahraniční cesty rozpočtovány.</w:t>
      </w:r>
      <w:r>
        <w:rPr>
          <w:rFonts w:ascii="Arial" w:hAnsi="Arial" w:cs="Arial"/>
          <w:szCs w:val="22"/>
        </w:rPr>
        <w:t xml:space="preserve"> Spotřeba materiálu byla zjišťována u kancelářského materiálu (kancelářský papír, obálky</w:t>
      </w:r>
      <w:r w:rsidR="000E3186">
        <w:rPr>
          <w:rFonts w:ascii="Arial" w:hAnsi="Arial" w:cs="Arial"/>
          <w:szCs w:val="22"/>
        </w:rPr>
        <w:t>, pořadače</w:t>
      </w:r>
      <w:r w:rsidR="00AD355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atd.) vedeného</w:t>
      </w:r>
      <w:r w:rsidR="00304BC4">
        <w:rPr>
          <w:rFonts w:ascii="Arial" w:hAnsi="Arial" w:cs="Arial"/>
          <w:szCs w:val="22"/>
        </w:rPr>
        <w:t xml:space="preserve"> u kontrolovaných OSS</w:t>
      </w:r>
      <w:r>
        <w:rPr>
          <w:rFonts w:ascii="Arial" w:hAnsi="Arial" w:cs="Arial"/>
          <w:szCs w:val="22"/>
        </w:rPr>
        <w:t xml:space="preserve"> na analytickém účtu 501 16 </w:t>
      </w:r>
      <w:r w:rsidR="00FC0882">
        <w:rPr>
          <w:rFonts w:ascii="Arial" w:hAnsi="Arial" w:cs="Arial"/>
          <w:szCs w:val="22"/>
        </w:rPr>
        <w:t>–</w:t>
      </w:r>
      <w:r>
        <w:rPr>
          <w:rFonts w:ascii="Arial" w:hAnsi="Arial" w:cs="Arial"/>
          <w:szCs w:val="22"/>
        </w:rPr>
        <w:t> </w:t>
      </w:r>
      <w:r w:rsidRPr="00172ACE">
        <w:rPr>
          <w:rFonts w:ascii="Arial" w:hAnsi="Arial" w:cs="Arial"/>
          <w:i/>
          <w:szCs w:val="22"/>
        </w:rPr>
        <w:t xml:space="preserve">Spotřeba materiálu </w:t>
      </w:r>
      <w:r w:rsidR="00FC0882">
        <w:rPr>
          <w:rFonts w:ascii="Arial" w:hAnsi="Arial" w:cs="Arial"/>
          <w:i/>
          <w:szCs w:val="22"/>
        </w:rPr>
        <w:t>–</w:t>
      </w:r>
      <w:r w:rsidRPr="00172ACE">
        <w:rPr>
          <w:rFonts w:ascii="Arial" w:hAnsi="Arial" w:cs="Arial"/>
          <w:i/>
          <w:szCs w:val="22"/>
        </w:rPr>
        <w:t xml:space="preserve"> neprogramové výdaje</w:t>
      </w:r>
      <w:r>
        <w:rPr>
          <w:rFonts w:ascii="Arial" w:hAnsi="Arial" w:cs="Arial"/>
          <w:szCs w:val="22"/>
        </w:rPr>
        <w:t>.</w:t>
      </w:r>
    </w:p>
    <w:p w:rsidR="00A56643" w:rsidRDefault="00A56643" w:rsidP="002E5235">
      <w:pPr>
        <w:pStyle w:val="Zkladntextodsazen2"/>
        <w:spacing w:after="0" w:line="240" w:lineRule="auto"/>
        <w:ind w:left="0"/>
        <w:rPr>
          <w:rFonts w:ascii="Arial" w:hAnsi="Arial" w:cs="Arial"/>
          <w:szCs w:val="22"/>
        </w:rPr>
      </w:pPr>
    </w:p>
    <w:p w:rsidR="002F48FE" w:rsidRPr="00F470B7" w:rsidRDefault="002F48FE" w:rsidP="002E5235">
      <w:pPr>
        <w:pStyle w:val="Zkladntextodsazen2"/>
        <w:spacing w:after="0" w:line="240" w:lineRule="auto"/>
        <w:ind w:left="0"/>
        <w:rPr>
          <w:rFonts w:ascii="Arial" w:hAnsi="Arial" w:cs="Arial"/>
          <w:szCs w:val="22"/>
        </w:rPr>
      </w:pPr>
    </w:p>
    <w:p w:rsidR="009B2E31" w:rsidRDefault="009B2E31">
      <w:pPr>
        <w:spacing w:after="200" w:line="276" w:lineRule="auto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:rsidR="001377C6" w:rsidRDefault="00616287" w:rsidP="002E5235">
      <w:pPr>
        <w:widowControl w:val="0"/>
        <w:autoSpaceDE w:val="0"/>
        <w:autoSpaceDN w:val="0"/>
        <w:adjustRightInd w:val="0"/>
        <w:spacing w:after="60"/>
        <w:ind w:left="1560" w:hanging="1560"/>
        <w:jc w:val="left"/>
        <w:rPr>
          <w:rFonts w:ascii="Arial" w:hAnsi="Arial" w:cs="Arial"/>
          <w:b/>
          <w:szCs w:val="22"/>
        </w:rPr>
      </w:pPr>
      <w:r w:rsidRPr="002E5235">
        <w:rPr>
          <w:rFonts w:ascii="Arial" w:hAnsi="Arial" w:cs="Arial"/>
          <w:b/>
          <w:szCs w:val="22"/>
        </w:rPr>
        <w:lastRenderedPageBreak/>
        <w:t>Tabulka č. 6 </w:t>
      </w:r>
      <w:r w:rsidR="002F62E8" w:rsidRPr="002E5235">
        <w:rPr>
          <w:rFonts w:ascii="Arial" w:hAnsi="Arial" w:cs="Arial"/>
          <w:b/>
          <w:szCs w:val="22"/>
        </w:rPr>
        <w:t>–</w:t>
      </w:r>
      <w:r w:rsidRPr="002E5235">
        <w:rPr>
          <w:rFonts w:ascii="Arial" w:hAnsi="Arial" w:cs="Arial"/>
          <w:b/>
          <w:szCs w:val="22"/>
        </w:rPr>
        <w:t> Náklady na cestovné a spotřebu vybraného materiálu</w:t>
      </w:r>
      <w:r w:rsidR="00375699" w:rsidRPr="002E5235">
        <w:rPr>
          <w:rFonts w:ascii="Arial" w:hAnsi="Arial" w:cs="Arial"/>
          <w:b/>
          <w:szCs w:val="22"/>
        </w:rPr>
        <w:t xml:space="preserve"> v letech </w:t>
      </w:r>
    </w:p>
    <w:p w:rsidR="00616287" w:rsidRPr="002E5235" w:rsidRDefault="00375699" w:rsidP="002E5235">
      <w:pPr>
        <w:widowControl w:val="0"/>
        <w:autoSpaceDE w:val="0"/>
        <w:autoSpaceDN w:val="0"/>
        <w:adjustRightInd w:val="0"/>
        <w:spacing w:after="60"/>
        <w:ind w:left="1560"/>
        <w:jc w:val="left"/>
        <w:rPr>
          <w:rFonts w:ascii="Arial" w:hAnsi="Arial" w:cs="Arial"/>
          <w:b/>
          <w:szCs w:val="22"/>
        </w:rPr>
      </w:pPr>
      <w:r w:rsidRPr="002E5235">
        <w:rPr>
          <w:rFonts w:ascii="Arial" w:hAnsi="Arial" w:cs="Arial"/>
          <w:b/>
          <w:szCs w:val="22"/>
        </w:rPr>
        <w:t>2010 a</w:t>
      </w:r>
      <w:r w:rsidR="00A56643">
        <w:rPr>
          <w:rFonts w:ascii="Arial" w:hAnsi="Arial" w:cs="Arial"/>
          <w:b/>
          <w:szCs w:val="22"/>
        </w:rPr>
        <w:t> </w:t>
      </w:r>
      <w:r w:rsidRPr="002E5235">
        <w:rPr>
          <w:rFonts w:ascii="Arial" w:hAnsi="Arial" w:cs="Arial"/>
          <w:b/>
          <w:szCs w:val="22"/>
        </w:rPr>
        <w:t>2011</w:t>
      </w:r>
    </w:p>
    <w:tbl>
      <w:tblPr>
        <w:tblW w:w="9029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733"/>
        <w:gridCol w:w="1030"/>
        <w:gridCol w:w="1238"/>
        <w:gridCol w:w="992"/>
        <w:gridCol w:w="1276"/>
        <w:gridCol w:w="1275"/>
      </w:tblGrid>
      <w:tr w:rsidR="00616287" w:rsidRPr="002A4C8A" w:rsidTr="004F01AB">
        <w:trPr>
          <w:trHeight w:val="240"/>
        </w:trPr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Kontrolované organizační složky státu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Výše nákladů </w:t>
            </w:r>
            <w:r w:rsidR="001377C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(</w:t>
            </w: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 Kč</w:t>
            </w:r>
            <w:r w:rsidR="001377C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Přepočtení zaměstnanci </w:t>
            </w:r>
            <w:r w:rsidR="001377C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(</w:t>
            </w: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počet</w:t>
            </w:r>
            <w:r w:rsidR="001377C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616287" w:rsidRPr="002A4C8A" w:rsidTr="004F01AB">
        <w:trPr>
          <w:trHeight w:val="284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87" w:rsidRPr="002A4C8A" w:rsidRDefault="00616287" w:rsidP="00616287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87" w:rsidRPr="002A4C8A" w:rsidRDefault="00616287" w:rsidP="00616287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Cestovné*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Spotřeba materiálu**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287" w:rsidRPr="002A4C8A" w:rsidRDefault="00616287" w:rsidP="00616287">
            <w:pPr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  <w:tr w:rsidR="00616287" w:rsidRPr="002A4C8A" w:rsidTr="004F01AB">
        <w:trPr>
          <w:trHeight w:val="488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6287" w:rsidRPr="002A4C8A" w:rsidRDefault="00616287" w:rsidP="00616287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6287" w:rsidRPr="002A4C8A" w:rsidRDefault="00616287" w:rsidP="00616287">
            <w:pPr>
              <w:jc w:val="lef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87" w:rsidRPr="00FC3BD9" w:rsidRDefault="001377C6" w:rsidP="001377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 c</w:t>
            </w:r>
            <w:r w:rsidR="00616287"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elkem</w:t>
            </w:r>
          </w:p>
        </w:tc>
        <w:tc>
          <w:tcPr>
            <w:tcW w:w="123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87" w:rsidRPr="00FC3BD9" w:rsidRDefault="001377C6" w:rsidP="00616287">
            <w:pPr>
              <w:ind w:left="-136" w:right="-113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- </w:t>
            </w:r>
            <w:r w:rsidR="00616287" w:rsidRPr="00FC3BD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na jednoho přepočteného zaměstnance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87" w:rsidRPr="00FC3BD9" w:rsidRDefault="001377C6" w:rsidP="001377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 c</w:t>
            </w:r>
            <w:r w:rsidR="00616287"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elkem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87" w:rsidRPr="00FC3BD9" w:rsidRDefault="001377C6" w:rsidP="00616287">
            <w:pPr>
              <w:ind w:left="-32" w:right="-75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 xml:space="preserve">- </w:t>
            </w:r>
            <w:r w:rsidR="00616287" w:rsidRPr="00FC3BD9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na jednoho přepočteného zaměstnance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6287" w:rsidRPr="002A4C8A" w:rsidRDefault="00616287" w:rsidP="00616287">
            <w:pPr>
              <w:jc w:val="left"/>
              <w:rPr>
                <w:rFonts w:ascii="Arial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  <w:tr w:rsidR="00616287" w:rsidRPr="002A4C8A" w:rsidTr="004F01AB">
        <w:trPr>
          <w:trHeight w:val="198"/>
        </w:trPr>
        <w:tc>
          <w:tcPr>
            <w:tcW w:w="2485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87" w:rsidRPr="00FC3BD9" w:rsidRDefault="00616287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ČÚZK</w:t>
            </w:r>
          </w:p>
        </w:tc>
        <w:tc>
          <w:tcPr>
            <w:tcW w:w="733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30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424 199</w:t>
            </w:r>
          </w:p>
        </w:tc>
        <w:tc>
          <w:tcPr>
            <w:tcW w:w="1238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2 668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356 357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28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2 241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2E5235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159</w:t>
            </w:r>
          </w:p>
        </w:tc>
      </w:tr>
      <w:tr w:rsidR="00616287" w:rsidRPr="002A4C8A" w:rsidTr="004F01AB">
        <w:trPr>
          <w:trHeight w:val="198"/>
        </w:trPr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6287" w:rsidRPr="00FC3BD9" w:rsidRDefault="00616287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3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475 129</w:t>
            </w:r>
          </w:p>
        </w:tc>
        <w:tc>
          <w:tcPr>
            <w:tcW w:w="123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3 065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149 875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28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967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2E5235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155</w:t>
            </w:r>
          </w:p>
        </w:tc>
      </w:tr>
      <w:tr w:rsidR="00616287" w:rsidRPr="002A4C8A" w:rsidTr="004F01AB">
        <w:trPr>
          <w:trHeight w:val="198"/>
        </w:trPr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87" w:rsidRPr="00FC3BD9" w:rsidRDefault="00616287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Jihočeský kraj</w:t>
            </w:r>
          </w:p>
        </w:tc>
        <w:tc>
          <w:tcPr>
            <w:tcW w:w="73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3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569 245</w:t>
            </w:r>
          </w:p>
        </w:tc>
        <w:tc>
          <w:tcPr>
            <w:tcW w:w="123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1 402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1 416 003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28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3 488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2E5235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406</w:t>
            </w:r>
          </w:p>
        </w:tc>
      </w:tr>
      <w:tr w:rsidR="00616287" w:rsidRPr="002A4C8A" w:rsidTr="004F01AB">
        <w:trPr>
          <w:trHeight w:val="198"/>
        </w:trPr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6287" w:rsidRPr="00FC3BD9" w:rsidRDefault="00616287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3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531 354</w:t>
            </w:r>
          </w:p>
        </w:tc>
        <w:tc>
          <w:tcPr>
            <w:tcW w:w="123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1 413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1 131 371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28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3 009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2E5235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376</w:t>
            </w:r>
          </w:p>
        </w:tc>
      </w:tr>
      <w:tr w:rsidR="00616287" w:rsidRPr="002A4C8A" w:rsidTr="004F01AB">
        <w:trPr>
          <w:trHeight w:val="198"/>
        </w:trPr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87" w:rsidRPr="00FC3BD9" w:rsidRDefault="00616287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Liberecký kraj</w:t>
            </w:r>
          </w:p>
        </w:tc>
        <w:tc>
          <w:tcPr>
            <w:tcW w:w="73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3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239 810</w:t>
            </w:r>
          </w:p>
        </w:tc>
        <w:tc>
          <w:tcPr>
            <w:tcW w:w="123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1 016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708 474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28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3 002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2E5235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236</w:t>
            </w:r>
          </w:p>
        </w:tc>
      </w:tr>
      <w:tr w:rsidR="00616287" w:rsidRPr="002A4C8A" w:rsidTr="004F01AB">
        <w:trPr>
          <w:trHeight w:val="198"/>
        </w:trPr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6287" w:rsidRPr="00FC3BD9" w:rsidRDefault="00616287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3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227 031</w:t>
            </w:r>
          </w:p>
        </w:tc>
        <w:tc>
          <w:tcPr>
            <w:tcW w:w="123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1 014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552 036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28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2 464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2E5235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224</w:t>
            </w:r>
          </w:p>
        </w:tc>
      </w:tr>
      <w:tr w:rsidR="00616287" w:rsidRPr="002A4C8A" w:rsidTr="004F01AB">
        <w:trPr>
          <w:trHeight w:val="198"/>
        </w:trPr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87" w:rsidRPr="00FC3BD9" w:rsidRDefault="00616287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KÚ pro Moravskoslezský kraj </w:t>
            </w:r>
          </w:p>
        </w:tc>
        <w:tc>
          <w:tcPr>
            <w:tcW w:w="73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3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742 803</w:t>
            </w:r>
          </w:p>
        </w:tc>
        <w:tc>
          <w:tcPr>
            <w:tcW w:w="123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1 803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1 299 819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28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3 155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2E5235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412</w:t>
            </w:r>
          </w:p>
        </w:tc>
      </w:tr>
      <w:tr w:rsidR="00616287" w:rsidRPr="002A4C8A" w:rsidTr="004F01AB">
        <w:trPr>
          <w:trHeight w:val="198"/>
        </w:trPr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6287" w:rsidRPr="00FC3BD9" w:rsidRDefault="00616287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3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719 301</w:t>
            </w:r>
          </w:p>
        </w:tc>
        <w:tc>
          <w:tcPr>
            <w:tcW w:w="123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1 826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1 046 038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28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2 655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2E5235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394</w:t>
            </w:r>
          </w:p>
        </w:tc>
      </w:tr>
      <w:tr w:rsidR="00616287" w:rsidRPr="002A4C8A" w:rsidTr="004F01AB">
        <w:trPr>
          <w:trHeight w:val="198"/>
        </w:trPr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87" w:rsidRPr="00FC3BD9" w:rsidRDefault="00616287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Olomoucký kraj</w:t>
            </w:r>
          </w:p>
        </w:tc>
        <w:tc>
          <w:tcPr>
            <w:tcW w:w="73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3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488 442</w:t>
            </w:r>
          </w:p>
        </w:tc>
        <w:tc>
          <w:tcPr>
            <w:tcW w:w="123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1 650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913 127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28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3 085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2E5235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296</w:t>
            </w:r>
          </w:p>
        </w:tc>
      </w:tr>
      <w:tr w:rsidR="00616287" w:rsidRPr="002A4C8A" w:rsidTr="004F01AB">
        <w:trPr>
          <w:trHeight w:val="198"/>
        </w:trPr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6287" w:rsidRPr="00FC3BD9" w:rsidRDefault="00616287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3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484 152</w:t>
            </w:r>
          </w:p>
        </w:tc>
        <w:tc>
          <w:tcPr>
            <w:tcW w:w="123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1 729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906 587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28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3 238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2E5235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280</w:t>
            </w:r>
          </w:p>
        </w:tc>
      </w:tr>
      <w:tr w:rsidR="00616287" w:rsidRPr="002A4C8A" w:rsidTr="004F01AB">
        <w:trPr>
          <w:trHeight w:val="198"/>
        </w:trPr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87" w:rsidRPr="00FC3BD9" w:rsidRDefault="00616287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KÚ pro Vysočinu </w:t>
            </w:r>
          </w:p>
        </w:tc>
        <w:tc>
          <w:tcPr>
            <w:tcW w:w="73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3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406 657</w:t>
            </w:r>
          </w:p>
        </w:tc>
        <w:tc>
          <w:tcPr>
            <w:tcW w:w="123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1 325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775 796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28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2 527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287" w:rsidRPr="00FC3BD9" w:rsidRDefault="00322F1B" w:rsidP="002E5235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307</w:t>
            </w:r>
          </w:p>
        </w:tc>
      </w:tr>
      <w:tr w:rsidR="00616287" w:rsidRPr="002A4C8A" w:rsidTr="004F01AB">
        <w:trPr>
          <w:trHeight w:val="198"/>
        </w:trPr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6287" w:rsidRPr="00FC3BD9" w:rsidRDefault="00616287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3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318 964</w:t>
            </w:r>
          </w:p>
        </w:tc>
        <w:tc>
          <w:tcPr>
            <w:tcW w:w="123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1 119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596 361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28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2 093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287" w:rsidRPr="00FC3BD9" w:rsidRDefault="00322F1B" w:rsidP="002E5235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285</w:t>
            </w:r>
          </w:p>
        </w:tc>
      </w:tr>
      <w:tr w:rsidR="00616287" w:rsidRPr="002A4C8A" w:rsidTr="004F01AB">
        <w:trPr>
          <w:trHeight w:val="198"/>
        </w:trPr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87" w:rsidRPr="00FC3BD9" w:rsidRDefault="00616287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Ústecký kraj</w:t>
            </w:r>
          </w:p>
        </w:tc>
        <w:tc>
          <w:tcPr>
            <w:tcW w:w="73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3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367 547</w:t>
            </w:r>
          </w:p>
        </w:tc>
        <w:tc>
          <w:tcPr>
            <w:tcW w:w="123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16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1 087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847 172</w:t>
            </w:r>
          </w:p>
        </w:tc>
        <w:tc>
          <w:tcPr>
            <w:tcW w:w="127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28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2 506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2E5235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338</w:t>
            </w:r>
          </w:p>
        </w:tc>
      </w:tr>
      <w:tr w:rsidR="00616287" w:rsidRPr="002A4C8A" w:rsidTr="004F01AB">
        <w:trPr>
          <w:trHeight w:val="198"/>
        </w:trPr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287" w:rsidRPr="00FC3BD9" w:rsidRDefault="00616287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3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3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335 278</w:t>
            </w:r>
          </w:p>
        </w:tc>
        <w:tc>
          <w:tcPr>
            <w:tcW w:w="123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4326C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1 051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1 141 669</w:t>
            </w:r>
          </w:p>
        </w:tc>
        <w:tc>
          <w:tcPr>
            <w:tcW w:w="1276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142" w:type="dxa"/>
            </w:tcMar>
            <w:vAlign w:val="bottom"/>
            <w:hideMark/>
          </w:tcPr>
          <w:p w:rsidR="00616287" w:rsidRPr="00FC3BD9" w:rsidRDefault="00616287" w:rsidP="00616287">
            <w:pPr>
              <w:ind w:right="28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3 378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287" w:rsidRPr="00FC3BD9" w:rsidRDefault="00616287" w:rsidP="002E5235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319</w:t>
            </w:r>
          </w:p>
        </w:tc>
      </w:tr>
    </w:tbl>
    <w:p w:rsidR="00616287" w:rsidRDefault="00616287" w:rsidP="002E5235">
      <w:pPr>
        <w:widowControl w:val="0"/>
        <w:autoSpaceDE w:val="0"/>
        <w:autoSpaceDN w:val="0"/>
        <w:adjustRightInd w:val="0"/>
        <w:spacing w:before="60"/>
        <w:ind w:left="284" w:hanging="284"/>
        <w:jc w:val="left"/>
        <w:rPr>
          <w:rFonts w:ascii="Arial" w:hAnsi="Arial" w:cs="Arial"/>
          <w:sz w:val="16"/>
          <w:szCs w:val="16"/>
        </w:rPr>
      </w:pPr>
      <w:r w:rsidRPr="00842646">
        <w:rPr>
          <w:rFonts w:ascii="Arial" w:hAnsi="Arial" w:cs="Arial"/>
          <w:sz w:val="16"/>
          <w:szCs w:val="16"/>
        </w:rPr>
        <w:t>*</w:t>
      </w:r>
      <w:r w:rsidR="0022190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Náklady </w:t>
      </w:r>
      <w:r w:rsidR="001377C6">
        <w:rPr>
          <w:rFonts w:ascii="Arial" w:hAnsi="Arial" w:cs="Arial"/>
          <w:sz w:val="16"/>
          <w:szCs w:val="16"/>
        </w:rPr>
        <w:t xml:space="preserve">na </w:t>
      </w:r>
      <w:r>
        <w:rPr>
          <w:rFonts w:ascii="Arial" w:hAnsi="Arial" w:cs="Arial"/>
          <w:sz w:val="16"/>
          <w:szCs w:val="16"/>
        </w:rPr>
        <w:t>cestovné vyjma zahraničních pracovních cest.</w:t>
      </w:r>
    </w:p>
    <w:p w:rsidR="00616287" w:rsidRDefault="00616287" w:rsidP="002E5235">
      <w:pPr>
        <w:widowControl w:val="0"/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 w:rsidR="00221904">
        <w:rPr>
          <w:rFonts w:ascii="Arial" w:hAnsi="Arial" w:cs="Arial"/>
          <w:sz w:val="16"/>
          <w:szCs w:val="16"/>
        </w:rPr>
        <w:tab/>
      </w:r>
      <w:r w:rsidRPr="00842646">
        <w:rPr>
          <w:rFonts w:ascii="Arial" w:hAnsi="Arial" w:cs="Arial"/>
          <w:sz w:val="16"/>
          <w:szCs w:val="16"/>
        </w:rPr>
        <w:t xml:space="preserve">Náklady </w:t>
      </w:r>
      <w:r w:rsidR="001377C6">
        <w:rPr>
          <w:rFonts w:ascii="Arial" w:hAnsi="Arial" w:cs="Arial"/>
          <w:sz w:val="16"/>
          <w:szCs w:val="16"/>
        </w:rPr>
        <w:t xml:space="preserve">na </w:t>
      </w:r>
      <w:r w:rsidRPr="00842646">
        <w:rPr>
          <w:rFonts w:ascii="Arial" w:hAnsi="Arial" w:cs="Arial"/>
          <w:sz w:val="16"/>
          <w:szCs w:val="16"/>
        </w:rPr>
        <w:t>spotřeb</w:t>
      </w:r>
      <w:r w:rsidR="001377C6">
        <w:rPr>
          <w:rFonts w:ascii="Arial" w:hAnsi="Arial" w:cs="Arial"/>
          <w:sz w:val="16"/>
          <w:szCs w:val="16"/>
        </w:rPr>
        <w:t>u</w:t>
      </w:r>
      <w:r w:rsidRPr="00842646">
        <w:rPr>
          <w:rFonts w:ascii="Arial" w:hAnsi="Arial" w:cs="Arial"/>
          <w:sz w:val="16"/>
          <w:szCs w:val="16"/>
        </w:rPr>
        <w:t xml:space="preserve"> materiálu</w:t>
      </w:r>
      <w:r w:rsidRPr="00C80998">
        <w:rPr>
          <w:rFonts w:ascii="Arial" w:hAnsi="Arial" w:cs="Arial"/>
          <w:sz w:val="16"/>
          <w:szCs w:val="16"/>
        </w:rPr>
        <w:t xml:space="preserve"> vedené na analytickém </w:t>
      </w:r>
      <w:r>
        <w:rPr>
          <w:rFonts w:ascii="Arial" w:hAnsi="Arial" w:cs="Arial"/>
          <w:sz w:val="16"/>
          <w:szCs w:val="16"/>
        </w:rPr>
        <w:t xml:space="preserve">účtu 501 16 – </w:t>
      </w:r>
      <w:r w:rsidRPr="00172ACE">
        <w:rPr>
          <w:rFonts w:ascii="Arial" w:hAnsi="Arial" w:cs="Arial"/>
          <w:i/>
          <w:sz w:val="16"/>
          <w:szCs w:val="16"/>
        </w:rPr>
        <w:t>Spotřeba materiálu</w:t>
      </w:r>
      <w:r w:rsidR="001377C6">
        <w:rPr>
          <w:rFonts w:ascii="Arial" w:hAnsi="Arial" w:cs="Arial"/>
          <w:i/>
          <w:sz w:val="16"/>
          <w:szCs w:val="16"/>
        </w:rPr>
        <w:t xml:space="preserve"> – </w:t>
      </w:r>
      <w:r w:rsidRPr="00172ACE">
        <w:rPr>
          <w:rFonts w:ascii="Arial" w:hAnsi="Arial" w:cs="Arial"/>
          <w:i/>
          <w:sz w:val="16"/>
          <w:szCs w:val="16"/>
        </w:rPr>
        <w:t>neprogramové výdaje</w:t>
      </w:r>
      <w:r w:rsidR="003A3700">
        <w:rPr>
          <w:rFonts w:ascii="Arial" w:hAnsi="Arial" w:cs="Arial"/>
          <w:sz w:val="16"/>
          <w:szCs w:val="16"/>
        </w:rPr>
        <w:t>.</w:t>
      </w:r>
    </w:p>
    <w:p w:rsidR="00A56643" w:rsidRDefault="00A56643" w:rsidP="002E5235">
      <w:pPr>
        <w:widowControl w:val="0"/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6C06B4" w:rsidRDefault="001344ED" w:rsidP="0056074F">
      <w:pPr>
        <w:widowControl w:val="0"/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Více </w:t>
      </w:r>
      <w:r w:rsidR="00351D9C">
        <w:rPr>
          <w:rFonts w:ascii="Arial" w:hAnsi="Arial" w:cs="Arial"/>
          <w:szCs w:val="22"/>
        </w:rPr>
        <w:t>než</w:t>
      </w:r>
      <w:r>
        <w:rPr>
          <w:rFonts w:ascii="Arial" w:hAnsi="Arial" w:cs="Arial"/>
          <w:szCs w:val="22"/>
        </w:rPr>
        <w:t xml:space="preserve"> dvojnásobná v</w:t>
      </w:r>
      <w:r w:rsidR="00AD3554">
        <w:rPr>
          <w:rFonts w:ascii="Arial" w:hAnsi="Arial" w:cs="Arial"/>
          <w:szCs w:val="22"/>
        </w:rPr>
        <w:t xml:space="preserve">ýše nákladů </w:t>
      </w:r>
      <w:r w:rsidR="00351D9C">
        <w:rPr>
          <w:rFonts w:ascii="Arial" w:hAnsi="Arial" w:cs="Arial"/>
          <w:szCs w:val="22"/>
        </w:rPr>
        <w:t xml:space="preserve">na </w:t>
      </w:r>
      <w:r w:rsidR="00AD3554">
        <w:rPr>
          <w:rFonts w:ascii="Arial" w:hAnsi="Arial" w:cs="Arial"/>
          <w:szCs w:val="22"/>
        </w:rPr>
        <w:t>spotřeb</w:t>
      </w:r>
      <w:r w:rsidR="00351D9C">
        <w:rPr>
          <w:rFonts w:ascii="Arial" w:hAnsi="Arial" w:cs="Arial"/>
          <w:szCs w:val="22"/>
        </w:rPr>
        <w:t>u</w:t>
      </w:r>
      <w:r w:rsidR="00AD3554">
        <w:rPr>
          <w:rFonts w:ascii="Arial" w:hAnsi="Arial" w:cs="Arial"/>
          <w:szCs w:val="22"/>
        </w:rPr>
        <w:t xml:space="preserve"> materiálu </w:t>
      </w:r>
      <w:r w:rsidR="00351D9C">
        <w:rPr>
          <w:rFonts w:ascii="Arial" w:hAnsi="Arial" w:cs="Arial"/>
          <w:szCs w:val="22"/>
        </w:rPr>
        <w:t xml:space="preserve">u </w:t>
      </w:r>
      <w:r w:rsidR="00AD3554">
        <w:rPr>
          <w:rFonts w:ascii="Arial" w:hAnsi="Arial" w:cs="Arial"/>
          <w:szCs w:val="22"/>
        </w:rPr>
        <w:t xml:space="preserve">ČÚZK v roce 2010 </w:t>
      </w:r>
      <w:r>
        <w:rPr>
          <w:rFonts w:ascii="Arial" w:hAnsi="Arial" w:cs="Arial"/>
          <w:szCs w:val="22"/>
        </w:rPr>
        <w:t>oproti roku 2011 vznikla v</w:t>
      </w:r>
      <w:r w:rsidR="00717667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důsledku</w:t>
      </w:r>
      <w:r w:rsidR="00717667">
        <w:rPr>
          <w:rFonts w:ascii="Arial" w:hAnsi="Arial" w:cs="Arial"/>
          <w:szCs w:val="22"/>
        </w:rPr>
        <w:t xml:space="preserve"> jeho</w:t>
      </w:r>
      <w:r>
        <w:rPr>
          <w:rFonts w:ascii="Arial" w:hAnsi="Arial" w:cs="Arial"/>
          <w:szCs w:val="22"/>
        </w:rPr>
        <w:t xml:space="preserve"> předzásobení</w:t>
      </w:r>
      <w:r w:rsidR="00BB4897">
        <w:rPr>
          <w:rFonts w:ascii="Arial" w:hAnsi="Arial" w:cs="Arial"/>
          <w:szCs w:val="22"/>
        </w:rPr>
        <w:t xml:space="preserve">, </w:t>
      </w:r>
      <w:r w:rsidR="00351D9C">
        <w:rPr>
          <w:rFonts w:ascii="Arial" w:hAnsi="Arial" w:cs="Arial"/>
          <w:szCs w:val="22"/>
        </w:rPr>
        <w:t xml:space="preserve">a to </w:t>
      </w:r>
      <w:r w:rsidR="00BB4897">
        <w:rPr>
          <w:rFonts w:ascii="Arial" w:hAnsi="Arial" w:cs="Arial"/>
          <w:szCs w:val="22"/>
        </w:rPr>
        <w:t>zejména kancelářským papírem</w:t>
      </w:r>
      <w:r>
        <w:rPr>
          <w:rFonts w:ascii="Arial" w:hAnsi="Arial" w:cs="Arial"/>
          <w:szCs w:val="22"/>
        </w:rPr>
        <w:t>.</w:t>
      </w:r>
      <w:r w:rsidR="00AD3554">
        <w:rPr>
          <w:rFonts w:ascii="Arial" w:hAnsi="Arial" w:cs="Arial"/>
          <w:szCs w:val="22"/>
        </w:rPr>
        <w:t xml:space="preserve"> </w:t>
      </w:r>
    </w:p>
    <w:p w:rsidR="00473719" w:rsidRDefault="00473719" w:rsidP="00C36BC4">
      <w:pPr>
        <w:widowControl w:val="0"/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616287" w:rsidRPr="00DD6E7C" w:rsidRDefault="007342AD" w:rsidP="0056074F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5</w:t>
      </w:r>
      <w:r w:rsidR="00DD6E7C">
        <w:rPr>
          <w:rFonts w:ascii="Arial" w:hAnsi="Arial" w:cs="Arial"/>
          <w:b/>
          <w:szCs w:val="22"/>
        </w:rPr>
        <w:t>.3 </w:t>
      </w:r>
      <w:r w:rsidR="00616287" w:rsidRPr="00DD6E7C">
        <w:rPr>
          <w:rFonts w:ascii="Arial" w:hAnsi="Arial" w:cs="Arial"/>
          <w:b/>
          <w:szCs w:val="22"/>
        </w:rPr>
        <w:t>Jednotkové ceny vybraného materiálu</w:t>
      </w:r>
    </w:p>
    <w:p w:rsidR="00BB2B42" w:rsidRDefault="00616287" w:rsidP="0056074F">
      <w:pPr>
        <w:widowControl w:val="0"/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 zjištění jednotkových cen byly vybrány druhy materiálu, které v kontrolovaném období pořizovala většina kontrolovaných OSS.</w:t>
      </w:r>
      <w:r w:rsidR="007A4522">
        <w:rPr>
          <w:rFonts w:ascii="Arial" w:hAnsi="Arial" w:cs="Arial"/>
          <w:szCs w:val="22"/>
        </w:rPr>
        <w:t xml:space="preserve"> Jednalo se o kancelářský papír A3 a A4 (80g/m</w:t>
      </w:r>
      <w:r w:rsidR="007A4522">
        <w:rPr>
          <w:rFonts w:ascii="Arial" w:hAnsi="Arial" w:cs="Arial"/>
          <w:szCs w:val="22"/>
          <w:vertAlign w:val="superscript"/>
        </w:rPr>
        <w:t>2</w:t>
      </w:r>
      <w:r w:rsidR="007A4522">
        <w:rPr>
          <w:rFonts w:ascii="Arial" w:hAnsi="Arial" w:cs="Arial"/>
          <w:szCs w:val="22"/>
        </w:rPr>
        <w:t>), poštovní obálky C</w:t>
      </w:r>
      <w:r w:rsidR="00304BC4">
        <w:rPr>
          <w:rFonts w:ascii="Arial" w:hAnsi="Arial" w:cs="Arial"/>
          <w:szCs w:val="22"/>
        </w:rPr>
        <w:t>5 a C6 (samolep</w:t>
      </w:r>
      <w:r w:rsidR="00351D9C">
        <w:rPr>
          <w:rFonts w:ascii="Arial" w:hAnsi="Arial" w:cs="Arial"/>
          <w:szCs w:val="22"/>
        </w:rPr>
        <w:t>i</w:t>
      </w:r>
      <w:r w:rsidR="00304BC4">
        <w:rPr>
          <w:rFonts w:ascii="Arial" w:hAnsi="Arial" w:cs="Arial"/>
          <w:szCs w:val="22"/>
        </w:rPr>
        <w:t>cí) a tonery HP Q2610A a HP Q2612A</w:t>
      </w:r>
      <w:r w:rsidR="001C31E8">
        <w:rPr>
          <w:rFonts w:ascii="Arial" w:hAnsi="Arial" w:cs="Arial"/>
          <w:szCs w:val="22"/>
        </w:rPr>
        <w:t xml:space="preserve"> (originální)</w:t>
      </w:r>
      <w:r w:rsidR="00304BC4">
        <w:rPr>
          <w:rFonts w:ascii="Arial" w:hAnsi="Arial" w:cs="Arial"/>
          <w:szCs w:val="22"/>
        </w:rPr>
        <w:t>.</w:t>
      </w:r>
      <w:r w:rsidR="007A4522">
        <w:rPr>
          <w:rFonts w:ascii="Arial" w:hAnsi="Arial" w:cs="Arial"/>
          <w:szCs w:val="22"/>
        </w:rPr>
        <w:t xml:space="preserve"> </w:t>
      </w:r>
    </w:p>
    <w:p w:rsidR="00A56643" w:rsidRDefault="00A56643" w:rsidP="0056074F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szCs w:val="22"/>
        </w:rPr>
      </w:pPr>
    </w:p>
    <w:p w:rsidR="00616287" w:rsidRPr="0056074F" w:rsidRDefault="00616287" w:rsidP="0056074F">
      <w:pPr>
        <w:widowControl w:val="0"/>
        <w:autoSpaceDE w:val="0"/>
        <w:autoSpaceDN w:val="0"/>
        <w:adjustRightInd w:val="0"/>
        <w:spacing w:after="60"/>
        <w:jc w:val="left"/>
        <w:rPr>
          <w:rFonts w:ascii="Arial" w:hAnsi="Arial" w:cs="Arial"/>
          <w:b/>
          <w:szCs w:val="22"/>
        </w:rPr>
      </w:pPr>
      <w:r w:rsidRPr="0056074F">
        <w:rPr>
          <w:rFonts w:ascii="Arial" w:hAnsi="Arial" w:cs="Arial"/>
          <w:b/>
          <w:szCs w:val="22"/>
        </w:rPr>
        <w:t>Tabulka č. 7</w:t>
      </w:r>
      <w:r w:rsidR="00706548">
        <w:rPr>
          <w:rFonts w:ascii="Arial" w:hAnsi="Arial" w:cs="Arial"/>
          <w:b/>
          <w:szCs w:val="22"/>
        </w:rPr>
        <w:t xml:space="preserve"> </w:t>
      </w:r>
      <w:r w:rsidRPr="0056074F">
        <w:rPr>
          <w:rFonts w:ascii="Arial" w:hAnsi="Arial" w:cs="Arial"/>
          <w:b/>
          <w:szCs w:val="22"/>
        </w:rPr>
        <w:t>–</w:t>
      </w:r>
      <w:r w:rsidR="00706548">
        <w:rPr>
          <w:rFonts w:ascii="Arial" w:hAnsi="Arial" w:cs="Arial"/>
          <w:b/>
          <w:szCs w:val="22"/>
        </w:rPr>
        <w:t xml:space="preserve"> </w:t>
      </w:r>
      <w:r w:rsidRPr="0056074F">
        <w:rPr>
          <w:rFonts w:ascii="Arial" w:hAnsi="Arial" w:cs="Arial"/>
          <w:b/>
          <w:szCs w:val="22"/>
        </w:rPr>
        <w:t xml:space="preserve">Průměrné jednotkové ceny vybraného materiálu </w:t>
      </w:r>
      <w:r w:rsidR="00375699" w:rsidRPr="0056074F">
        <w:rPr>
          <w:rFonts w:ascii="Arial" w:hAnsi="Arial" w:cs="Arial"/>
          <w:b/>
          <w:szCs w:val="22"/>
        </w:rPr>
        <w:t>v letech 2010 a 2011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638"/>
        <w:gridCol w:w="1063"/>
        <w:gridCol w:w="992"/>
        <w:gridCol w:w="1134"/>
        <w:gridCol w:w="1087"/>
        <w:gridCol w:w="1254"/>
        <w:gridCol w:w="1131"/>
      </w:tblGrid>
      <w:tr w:rsidR="005D16A1" w:rsidRPr="00312D83" w:rsidTr="005D16A1">
        <w:trPr>
          <w:trHeight w:hRule="exact" w:val="284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A1" w:rsidRPr="001171DE" w:rsidRDefault="005D16A1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Kontrolované organizační složky státu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16A1" w:rsidRPr="001171DE" w:rsidRDefault="005D16A1" w:rsidP="005D16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Rok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A1" w:rsidRPr="001171DE" w:rsidRDefault="005D16A1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Kancelářský papír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A1" w:rsidRPr="001171DE" w:rsidRDefault="005D16A1" w:rsidP="0056074F">
            <w:pPr>
              <w:ind w:left="-7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Poštovní obálky (samolep</w:t>
            </w:r>
            <w:r w:rsidR="0070654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cí)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A1" w:rsidRPr="001171DE" w:rsidRDefault="005D16A1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Tonery (originální)</w:t>
            </w:r>
          </w:p>
        </w:tc>
      </w:tr>
      <w:tr w:rsidR="005D16A1" w:rsidRPr="00312D83" w:rsidTr="005D16A1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A1" w:rsidRPr="001171DE" w:rsidRDefault="005D16A1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8" w:type="dxa"/>
            <w:vMerge/>
            <w:tcBorders>
              <w:left w:val="nil"/>
              <w:right w:val="single" w:sz="4" w:space="0" w:color="auto"/>
            </w:tcBorders>
          </w:tcPr>
          <w:p w:rsidR="005D16A1" w:rsidRPr="001171DE" w:rsidRDefault="005D16A1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A1" w:rsidRPr="001171DE" w:rsidRDefault="005D16A1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A3 80g/m</w:t>
            </w:r>
            <w:r w:rsidRPr="001171DE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A1" w:rsidRPr="001171DE" w:rsidRDefault="005D16A1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A4 80g/m²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A1" w:rsidRPr="001171DE" w:rsidRDefault="005D16A1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C5 </w:t>
            </w:r>
            <w:r w:rsidRPr="00CB705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(162x229)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A1" w:rsidRPr="001171DE" w:rsidRDefault="005D16A1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C6 </w:t>
            </w:r>
            <w:r w:rsidRPr="00CB7055">
              <w:rPr>
                <w:rFonts w:ascii="Arial" w:hAnsi="Arial" w:cs="Arial"/>
                <w:color w:val="000000"/>
                <w:sz w:val="14"/>
                <w:szCs w:val="14"/>
                <w:lang w:eastAsia="cs-CZ"/>
              </w:rPr>
              <w:t>(114x162)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A1" w:rsidRPr="001171DE" w:rsidRDefault="005D16A1" w:rsidP="004932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HP Q2610A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A1" w:rsidRPr="001171DE" w:rsidRDefault="005D16A1" w:rsidP="004932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HP Q2612A</w:t>
            </w:r>
          </w:p>
        </w:tc>
      </w:tr>
      <w:tr w:rsidR="005D16A1" w:rsidRPr="00312D83" w:rsidTr="005D16A1">
        <w:trPr>
          <w:trHeight w:val="187"/>
        </w:trPr>
        <w:tc>
          <w:tcPr>
            <w:tcW w:w="1858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6A1" w:rsidRPr="001171DE" w:rsidRDefault="005D16A1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8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</w:tcPr>
          <w:p w:rsidR="005D16A1" w:rsidRPr="001171DE" w:rsidRDefault="005D16A1" w:rsidP="0010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A1" w:rsidRPr="001171DE" w:rsidRDefault="005D16A1" w:rsidP="005D16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Kč/bal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ení*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A1" w:rsidRPr="001171DE" w:rsidRDefault="005D16A1" w:rsidP="005D16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Kč/bal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ení*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A1" w:rsidRPr="001171DE" w:rsidRDefault="005D16A1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Kč/ks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A1" w:rsidRPr="001171DE" w:rsidRDefault="005D16A1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Kč/ks</w:t>
            </w:r>
          </w:p>
        </w:tc>
        <w:tc>
          <w:tcPr>
            <w:tcW w:w="12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A1" w:rsidRPr="001171DE" w:rsidRDefault="005D16A1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Kč/ks</w:t>
            </w: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6A1" w:rsidRPr="001171DE" w:rsidRDefault="005D16A1" w:rsidP="0061628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171D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Kč/ks</w:t>
            </w:r>
          </w:p>
        </w:tc>
      </w:tr>
      <w:tr w:rsidR="00FF3E8A" w:rsidRPr="00312D83" w:rsidTr="0056074F">
        <w:trPr>
          <w:trHeight w:hRule="exact" w:val="22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E8A" w:rsidRPr="00FC3BD9" w:rsidRDefault="00FF3E8A" w:rsidP="00FF3E8A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ČÚZK</w:t>
            </w:r>
          </w:p>
        </w:tc>
        <w:tc>
          <w:tcPr>
            <w:tcW w:w="63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FF3E8A" w:rsidRPr="00FC3BD9" w:rsidRDefault="00FF3E8A" w:rsidP="007065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E8A" w:rsidRPr="00FC3BD9" w:rsidRDefault="005D16A1" w:rsidP="00706548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5D16A1" w:rsidP="0056074F">
            <w:pPr>
              <w:tabs>
                <w:tab w:val="left" w:pos="355"/>
              </w:tabs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77,40</w:t>
            </w: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1,12</w:t>
            </w: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0,49</w:t>
            </w:r>
          </w:p>
        </w:tc>
        <w:tc>
          <w:tcPr>
            <w:tcW w:w="125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1 452,00</w:t>
            </w:r>
          </w:p>
        </w:tc>
        <w:tc>
          <w:tcPr>
            <w:tcW w:w="113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879,71</w:t>
            </w:r>
          </w:p>
        </w:tc>
      </w:tr>
      <w:tr w:rsidR="00FF3E8A" w:rsidRPr="00312D83" w:rsidTr="0056074F">
        <w:trPr>
          <w:trHeight w:hRule="exact" w:val="1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FF3E8A" w:rsidP="00FF3E8A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8A" w:rsidRPr="00FC3BD9" w:rsidRDefault="00FF3E8A" w:rsidP="005D16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8A" w:rsidRPr="00FC3BD9" w:rsidRDefault="005D16A1" w:rsidP="00084E14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5D16A1" w:rsidP="0056074F">
            <w:pPr>
              <w:tabs>
                <w:tab w:val="left" w:pos="355"/>
              </w:tabs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78,32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ind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0,43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0,25</w:t>
            </w:r>
          </w:p>
        </w:tc>
        <w:tc>
          <w:tcPr>
            <w:tcW w:w="125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1 452,00</w:t>
            </w:r>
          </w:p>
        </w:tc>
        <w:tc>
          <w:tcPr>
            <w:tcW w:w="113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537E5A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1 068,92</w:t>
            </w:r>
          </w:p>
        </w:tc>
      </w:tr>
      <w:tr w:rsidR="00FF3E8A" w:rsidRPr="00312D83" w:rsidTr="0056074F">
        <w:trPr>
          <w:trHeight w:hRule="exact" w:val="19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E8A" w:rsidRPr="00FC3BD9" w:rsidRDefault="00FF3E8A" w:rsidP="00FF3E8A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Jihočeský kraj</w:t>
            </w:r>
          </w:p>
        </w:tc>
        <w:tc>
          <w:tcPr>
            <w:tcW w:w="63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FF3E8A" w:rsidRPr="00FC3BD9" w:rsidRDefault="00FF3E8A" w:rsidP="005D16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8A" w:rsidRPr="00FC3BD9" w:rsidRDefault="005D16A1" w:rsidP="00084E14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6A1" w:rsidRPr="00FC3BD9" w:rsidRDefault="00537E5A" w:rsidP="0056074F">
            <w:pPr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55,</w:t>
            </w:r>
            <w:r w:rsidR="005D16A1"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</w:t>
            </w: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ind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537E5A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2 210,88</w:t>
            </w:r>
          </w:p>
        </w:tc>
        <w:tc>
          <w:tcPr>
            <w:tcW w:w="113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FF3E8A" w:rsidRPr="00312D83" w:rsidTr="0056074F">
        <w:trPr>
          <w:trHeight w:hRule="exact" w:val="1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FF3E8A" w:rsidP="00FF3E8A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8A" w:rsidRPr="00FC3BD9" w:rsidRDefault="00FF3E8A" w:rsidP="005D16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8A" w:rsidRPr="00FC3BD9" w:rsidRDefault="005D16A1" w:rsidP="00084E14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ind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25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2 072,00</w:t>
            </w:r>
          </w:p>
        </w:tc>
        <w:tc>
          <w:tcPr>
            <w:tcW w:w="113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1 086,</w:t>
            </w:r>
            <w:r w:rsidR="00537E5A"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</w:tr>
      <w:tr w:rsidR="00FF3E8A" w:rsidRPr="00312D83" w:rsidTr="0056074F">
        <w:trPr>
          <w:trHeight w:hRule="exact" w:val="19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E8A" w:rsidRPr="00FC3BD9" w:rsidRDefault="00FF3E8A" w:rsidP="00FF3E8A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Liberecký kraj</w:t>
            </w:r>
          </w:p>
        </w:tc>
        <w:tc>
          <w:tcPr>
            <w:tcW w:w="63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FF3E8A" w:rsidRPr="00FC3BD9" w:rsidRDefault="00FF3E8A" w:rsidP="005D16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5D16A1" w:rsidP="001D7E6D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168,74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tabs>
                <w:tab w:val="left" w:pos="355"/>
              </w:tabs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67,17</w:t>
            </w: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ind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0,51</w:t>
            </w: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0,29</w:t>
            </w:r>
          </w:p>
        </w:tc>
        <w:tc>
          <w:tcPr>
            <w:tcW w:w="125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FF3E8A" w:rsidRPr="00312D83" w:rsidTr="0056074F">
        <w:trPr>
          <w:trHeight w:hRule="exact" w:val="1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FF3E8A" w:rsidP="00FF3E8A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8A" w:rsidRPr="00FC3BD9" w:rsidRDefault="00FF3E8A" w:rsidP="005D16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5D16A1" w:rsidP="001D7E6D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174,43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tabs>
                <w:tab w:val="left" w:pos="355"/>
              </w:tabs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59,87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CB7055" w:rsidP="0056074F">
            <w:pPr>
              <w:ind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</w:t>
            </w:r>
            <w:r w:rsidR="00161B68"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,45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0,29</w:t>
            </w:r>
          </w:p>
        </w:tc>
        <w:tc>
          <w:tcPr>
            <w:tcW w:w="125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3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FF3E8A" w:rsidRPr="00312D83" w:rsidTr="0056074F">
        <w:trPr>
          <w:trHeight w:hRule="exact" w:val="19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E8A" w:rsidRPr="00FC3BD9" w:rsidRDefault="00FF3E8A" w:rsidP="00FF3E8A">
            <w:pPr>
              <w:ind w:right="-7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KÚ pro Moravskoslezský kraj </w:t>
            </w:r>
          </w:p>
        </w:tc>
        <w:tc>
          <w:tcPr>
            <w:tcW w:w="63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FF3E8A" w:rsidRPr="00FC3BD9" w:rsidRDefault="00FF3E8A" w:rsidP="005D16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5D16A1" w:rsidP="001D7E6D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156,00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tabs>
                <w:tab w:val="left" w:pos="355"/>
              </w:tabs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58,20</w:t>
            </w: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ind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0,38</w:t>
            </w: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0,21</w:t>
            </w:r>
          </w:p>
        </w:tc>
        <w:tc>
          <w:tcPr>
            <w:tcW w:w="125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1 260,00</w:t>
            </w:r>
          </w:p>
        </w:tc>
      </w:tr>
      <w:tr w:rsidR="00FF3E8A" w:rsidRPr="00312D83" w:rsidTr="0056074F">
        <w:trPr>
          <w:trHeight w:hRule="exact" w:val="1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FF3E8A" w:rsidP="00FF3E8A">
            <w:pPr>
              <w:ind w:right="-7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8A" w:rsidRPr="00FC3BD9" w:rsidRDefault="00FF3E8A" w:rsidP="005D16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5D16A1" w:rsidP="001D7E6D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133,13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tabs>
                <w:tab w:val="left" w:pos="355"/>
              </w:tabs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61,58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ind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0,37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25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3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1 371,60</w:t>
            </w:r>
          </w:p>
        </w:tc>
      </w:tr>
      <w:tr w:rsidR="00FF3E8A" w:rsidRPr="00312D83" w:rsidTr="0056074F">
        <w:trPr>
          <w:trHeight w:hRule="exact" w:val="19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E8A" w:rsidRPr="00FC3BD9" w:rsidRDefault="00FF3E8A" w:rsidP="00FF3E8A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Olomoucký kraj</w:t>
            </w:r>
          </w:p>
        </w:tc>
        <w:tc>
          <w:tcPr>
            <w:tcW w:w="63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FF3E8A" w:rsidRPr="00FC3BD9" w:rsidRDefault="00FF3E8A" w:rsidP="005D16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5D16A1" w:rsidP="001D7E6D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119,76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tabs>
                <w:tab w:val="left" w:pos="355"/>
              </w:tabs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59,88</w:t>
            </w: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ind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0,43</w:t>
            </w: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0,17</w:t>
            </w:r>
          </w:p>
        </w:tc>
        <w:tc>
          <w:tcPr>
            <w:tcW w:w="125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1 464,00</w:t>
            </w:r>
          </w:p>
        </w:tc>
      </w:tr>
      <w:tr w:rsidR="00FF3E8A" w:rsidRPr="00312D83" w:rsidTr="0056074F">
        <w:trPr>
          <w:trHeight w:hRule="exact" w:val="1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FF3E8A" w:rsidP="00FF3E8A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8A" w:rsidRPr="00FC3BD9" w:rsidRDefault="00FF3E8A" w:rsidP="005D16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5D16A1" w:rsidP="001D7E6D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118,80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tabs>
                <w:tab w:val="left" w:pos="355"/>
              </w:tabs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59,40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ind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0,44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0,18</w:t>
            </w:r>
          </w:p>
        </w:tc>
        <w:tc>
          <w:tcPr>
            <w:tcW w:w="125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3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FF3E8A" w:rsidRPr="00312D83" w:rsidTr="0056074F">
        <w:trPr>
          <w:trHeight w:hRule="exact" w:val="198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E8A" w:rsidRPr="00FC3BD9" w:rsidRDefault="00FF3E8A" w:rsidP="00FF3E8A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KÚ pro Vysočinu </w:t>
            </w:r>
          </w:p>
        </w:tc>
        <w:tc>
          <w:tcPr>
            <w:tcW w:w="63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FF3E8A" w:rsidRPr="00FC3BD9" w:rsidRDefault="00FF3E8A" w:rsidP="005D16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5D16A1" w:rsidP="001D7E6D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144,00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tabs>
                <w:tab w:val="left" w:pos="355"/>
              </w:tabs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67,74</w:t>
            </w: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ind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0,40</w:t>
            </w: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0,24</w:t>
            </w:r>
          </w:p>
        </w:tc>
        <w:tc>
          <w:tcPr>
            <w:tcW w:w="125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FF3E8A" w:rsidRPr="00312D83" w:rsidTr="0056074F">
        <w:trPr>
          <w:trHeight w:hRule="exact" w:val="1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FF3E8A" w:rsidP="00FF3E8A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8A" w:rsidRPr="00FC3BD9" w:rsidRDefault="00FF3E8A" w:rsidP="005D16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5D16A1" w:rsidP="001D7E6D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122,13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tabs>
                <w:tab w:val="left" w:pos="355"/>
              </w:tabs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61,07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ind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25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3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FF3E8A" w:rsidRPr="00312D83" w:rsidTr="0056074F">
        <w:trPr>
          <w:trHeight w:hRule="exact" w:val="19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E8A" w:rsidRPr="00FC3BD9" w:rsidRDefault="00FF3E8A" w:rsidP="00FF3E8A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KÚ pro Ústecký kraj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FF3E8A" w:rsidRPr="00FC3BD9" w:rsidRDefault="00FF3E8A" w:rsidP="005D16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5D16A1" w:rsidP="001D7E6D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162,16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tabs>
                <w:tab w:val="left" w:pos="355"/>
              </w:tabs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71,44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ind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0,43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2 394,6</w:t>
            </w:r>
            <w:r w:rsidR="00537E5A"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FF3E8A" w:rsidRPr="00312D83" w:rsidTr="0056074F">
        <w:trPr>
          <w:trHeight w:hRule="exact" w:val="1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8A" w:rsidRPr="00FC3BD9" w:rsidRDefault="00FF3E8A" w:rsidP="00616287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8A" w:rsidRPr="00FC3BD9" w:rsidRDefault="00FF3E8A" w:rsidP="005D16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106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5D16A1" w:rsidP="001D7E6D">
            <w:pPr>
              <w:ind w:right="72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126,00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56074F">
            <w:pPr>
              <w:tabs>
                <w:tab w:val="left" w:pos="355"/>
              </w:tabs>
              <w:ind w:left="-70"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64,56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B68" w:rsidRPr="00FC3BD9" w:rsidRDefault="00161B68" w:rsidP="0056074F">
            <w:pPr>
              <w:ind w:right="71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0,43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25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537E5A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2 381,04</w:t>
            </w:r>
          </w:p>
        </w:tc>
        <w:tc>
          <w:tcPr>
            <w:tcW w:w="113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E8A" w:rsidRPr="00FC3BD9" w:rsidRDefault="00161B68" w:rsidP="001D7E6D">
            <w:pPr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C3B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</w:tbl>
    <w:p w:rsidR="00616287" w:rsidRPr="000420EC" w:rsidRDefault="000420EC" w:rsidP="0056074F">
      <w:pPr>
        <w:widowControl w:val="0"/>
        <w:autoSpaceDE w:val="0"/>
        <w:autoSpaceDN w:val="0"/>
        <w:adjustRightInd w:val="0"/>
        <w:spacing w:before="60"/>
        <w:ind w:left="284" w:hanging="284"/>
        <w:jc w:val="left"/>
        <w:rPr>
          <w:rFonts w:ascii="Arial" w:hAnsi="Arial" w:cs="Arial"/>
          <w:b/>
          <w:sz w:val="16"/>
          <w:szCs w:val="16"/>
        </w:rPr>
      </w:pPr>
      <w:r w:rsidRPr="000420EC"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21904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b</w:t>
      </w:r>
      <w:r w:rsidRPr="000420EC">
        <w:rPr>
          <w:rFonts w:ascii="Arial" w:hAnsi="Arial" w:cs="Arial"/>
          <w:sz w:val="16"/>
          <w:szCs w:val="16"/>
        </w:rPr>
        <w:t>al</w:t>
      </w:r>
      <w:r w:rsidR="005D16A1">
        <w:rPr>
          <w:rFonts w:ascii="Arial" w:hAnsi="Arial" w:cs="Arial"/>
          <w:sz w:val="16"/>
          <w:szCs w:val="16"/>
        </w:rPr>
        <w:t>ení</w:t>
      </w:r>
      <w:r w:rsidRPr="000420EC">
        <w:rPr>
          <w:rFonts w:ascii="Arial" w:hAnsi="Arial" w:cs="Arial"/>
          <w:sz w:val="16"/>
          <w:szCs w:val="16"/>
        </w:rPr>
        <w:t xml:space="preserve"> = 500</w:t>
      </w:r>
      <w:r>
        <w:rPr>
          <w:rFonts w:ascii="Arial" w:hAnsi="Arial" w:cs="Arial"/>
          <w:sz w:val="16"/>
          <w:szCs w:val="16"/>
        </w:rPr>
        <w:t xml:space="preserve"> listů</w:t>
      </w:r>
      <w:r w:rsidR="00FC0882">
        <w:rPr>
          <w:rFonts w:ascii="Arial" w:hAnsi="Arial" w:cs="Arial"/>
          <w:sz w:val="16"/>
          <w:szCs w:val="16"/>
        </w:rPr>
        <w:t>.</w:t>
      </w:r>
    </w:p>
    <w:p w:rsidR="00A56643" w:rsidRDefault="00A56643" w:rsidP="008C1E26">
      <w:pPr>
        <w:widowControl w:val="0"/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3C6870" w:rsidRPr="00E41374" w:rsidRDefault="008A5759" w:rsidP="008C1E26">
      <w:pPr>
        <w:widowControl w:val="0"/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Nákup</w:t>
      </w:r>
      <w:r w:rsidR="00706548">
        <w:rPr>
          <w:rFonts w:ascii="Arial" w:hAnsi="Arial" w:cs="Arial"/>
          <w:szCs w:val="22"/>
        </w:rPr>
        <w:t>y</w:t>
      </w:r>
      <w:r w:rsidR="00D058A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materiálu </w:t>
      </w:r>
      <w:r w:rsidR="00F24511">
        <w:rPr>
          <w:rFonts w:ascii="Arial" w:hAnsi="Arial" w:cs="Arial"/>
          <w:szCs w:val="22"/>
        </w:rPr>
        <w:t>realizovaly kontrolované</w:t>
      </w:r>
      <w:r w:rsidR="0093775A">
        <w:rPr>
          <w:rFonts w:ascii="Arial" w:hAnsi="Arial" w:cs="Arial"/>
          <w:szCs w:val="22"/>
        </w:rPr>
        <w:t xml:space="preserve"> </w:t>
      </w:r>
      <w:r w:rsidR="00F24511">
        <w:rPr>
          <w:rFonts w:ascii="Arial" w:hAnsi="Arial" w:cs="Arial"/>
          <w:szCs w:val="22"/>
        </w:rPr>
        <w:t xml:space="preserve">OSS </w:t>
      </w:r>
      <w:r>
        <w:rPr>
          <w:rFonts w:ascii="Arial" w:hAnsi="Arial" w:cs="Arial"/>
          <w:szCs w:val="22"/>
        </w:rPr>
        <w:t xml:space="preserve">především přes elektronické tržiště. </w:t>
      </w:r>
      <w:r w:rsidR="00D058A2">
        <w:rPr>
          <w:rFonts w:ascii="Arial" w:hAnsi="Arial" w:cs="Arial"/>
          <w:szCs w:val="22"/>
        </w:rPr>
        <w:t>K</w:t>
      </w:r>
      <w:r w:rsidR="004C223A">
        <w:rPr>
          <w:rFonts w:ascii="Arial" w:hAnsi="Arial" w:cs="Arial"/>
          <w:szCs w:val="22"/>
        </w:rPr>
        <w:t xml:space="preserve">ancelářský materiál </w:t>
      </w:r>
      <w:r w:rsidR="00D058A2">
        <w:rPr>
          <w:rFonts w:ascii="Arial" w:hAnsi="Arial" w:cs="Arial"/>
          <w:szCs w:val="22"/>
        </w:rPr>
        <w:t xml:space="preserve">byl pořizován zejména </w:t>
      </w:r>
      <w:r w:rsidR="004C223A">
        <w:rPr>
          <w:rFonts w:ascii="Arial" w:hAnsi="Arial" w:cs="Arial"/>
          <w:szCs w:val="22"/>
        </w:rPr>
        <w:t xml:space="preserve">od subjektů splňujících požadavky náhradního plnění povinného podílu </w:t>
      </w:r>
      <w:r w:rsidR="00FF5C61">
        <w:rPr>
          <w:rFonts w:ascii="Arial" w:hAnsi="Arial" w:cs="Arial"/>
          <w:szCs w:val="22"/>
        </w:rPr>
        <w:t>o</w:t>
      </w:r>
      <w:r w:rsidR="007776CA">
        <w:rPr>
          <w:rFonts w:ascii="Arial" w:hAnsi="Arial" w:cs="Arial"/>
          <w:szCs w:val="22"/>
        </w:rPr>
        <w:t xml:space="preserve">sob se zdravotním postižením. </w:t>
      </w:r>
    </w:p>
    <w:p w:rsidR="003C6870" w:rsidRDefault="003C6870" w:rsidP="003C6870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221904" w:rsidRDefault="00221904" w:rsidP="003C6870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9B2E31" w:rsidRDefault="009B2E31">
      <w:pPr>
        <w:spacing w:after="200" w:line="276" w:lineRule="auto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3F3012" w:rsidRPr="008C1E26" w:rsidRDefault="003F3012" w:rsidP="008C1E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8C1E26">
        <w:rPr>
          <w:rFonts w:ascii="Arial" w:hAnsi="Arial" w:cs="Arial"/>
          <w:b/>
          <w:sz w:val="24"/>
        </w:rPr>
        <w:lastRenderedPageBreak/>
        <w:t>III. Shrnutí a vyhodnocení</w:t>
      </w:r>
    </w:p>
    <w:p w:rsidR="00A56643" w:rsidRDefault="00A56643" w:rsidP="008C1E26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hAnsi="Arial" w:cs="Arial"/>
          <w:szCs w:val="22"/>
        </w:rPr>
      </w:pPr>
    </w:p>
    <w:p w:rsidR="003F3012" w:rsidRDefault="003F3012" w:rsidP="008C1E26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Kontrola byla zaměřena na </w:t>
      </w:r>
      <w:r>
        <w:rPr>
          <w:rFonts w:ascii="Arial" w:hAnsi="Arial" w:cs="Arial"/>
        </w:rPr>
        <w:t xml:space="preserve">hospodaření ČÚZK a </w:t>
      </w:r>
      <w:r w:rsidR="00FC0882">
        <w:rPr>
          <w:rFonts w:ascii="Arial" w:hAnsi="Arial" w:cs="Arial"/>
        </w:rPr>
        <w:t>vybraných KÚ s majetkem státu a </w:t>
      </w:r>
      <w:r>
        <w:rPr>
          <w:rFonts w:ascii="Arial" w:hAnsi="Arial" w:cs="Arial"/>
        </w:rPr>
        <w:t>peněžními prostředky v oblastech pořizování a nakl</w:t>
      </w:r>
      <w:r w:rsidR="00FC0882">
        <w:rPr>
          <w:rFonts w:ascii="Arial" w:hAnsi="Arial" w:cs="Arial"/>
        </w:rPr>
        <w:t>ádání s dlouhodobým majetkem a </w:t>
      </w:r>
      <w:r>
        <w:rPr>
          <w:rFonts w:ascii="Arial" w:hAnsi="Arial" w:cs="Arial"/>
        </w:rPr>
        <w:t>zásobami, nakládání s pohledávkami a závazky. Rovněž byly prověřeny vybrané položky nákladů a výnosů z činnosti kontrolovaných OSS.</w:t>
      </w:r>
    </w:p>
    <w:p w:rsidR="00A56643" w:rsidRDefault="00A56643" w:rsidP="008C1E26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hAnsi="Arial" w:cs="Arial"/>
        </w:rPr>
      </w:pPr>
    </w:p>
    <w:p w:rsidR="00790A14" w:rsidRDefault="0078239F" w:rsidP="008C1E26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 oblasti nabývání</w:t>
      </w:r>
      <w:r w:rsidR="003F3012">
        <w:rPr>
          <w:rFonts w:ascii="Arial" w:hAnsi="Arial" w:cs="Arial"/>
        </w:rPr>
        <w:t> majetk</w:t>
      </w:r>
      <w:r>
        <w:rPr>
          <w:rFonts w:ascii="Arial" w:hAnsi="Arial" w:cs="Arial"/>
        </w:rPr>
        <w:t>u</w:t>
      </w:r>
      <w:r w:rsidR="003F3012">
        <w:rPr>
          <w:rFonts w:ascii="Arial" w:hAnsi="Arial" w:cs="Arial"/>
        </w:rPr>
        <w:t xml:space="preserve"> KÚ pro Moravskoslezský kraj a KÚ pro Vysočinu</w:t>
      </w:r>
      <w:r w:rsidR="003F3012" w:rsidRPr="00480BC1">
        <w:rPr>
          <w:rFonts w:ascii="Arial" w:hAnsi="Arial" w:cs="Arial"/>
        </w:rPr>
        <w:t xml:space="preserve"> </w:t>
      </w:r>
      <w:r w:rsidR="001F62FD">
        <w:rPr>
          <w:rFonts w:ascii="Arial" w:hAnsi="Arial" w:cs="Arial"/>
        </w:rPr>
        <w:t xml:space="preserve">nepostupovaly </w:t>
      </w:r>
      <w:r w:rsidR="003F3012">
        <w:rPr>
          <w:rFonts w:ascii="Arial" w:hAnsi="Arial" w:cs="Arial"/>
        </w:rPr>
        <w:t>v některých případech při</w:t>
      </w:r>
      <w:r w:rsidR="00706548">
        <w:rPr>
          <w:rFonts w:ascii="Arial" w:hAnsi="Arial" w:cs="Arial"/>
        </w:rPr>
        <w:t xml:space="preserve"> </w:t>
      </w:r>
      <w:r w:rsidR="003F3012">
        <w:rPr>
          <w:rFonts w:ascii="Arial" w:hAnsi="Arial" w:cs="Arial"/>
        </w:rPr>
        <w:t xml:space="preserve">zadávání veřejných zakázek </w:t>
      </w:r>
      <w:r w:rsidR="00670153">
        <w:rPr>
          <w:rFonts w:ascii="Arial" w:hAnsi="Arial" w:cs="Arial"/>
        </w:rPr>
        <w:t>v </w:t>
      </w:r>
      <w:r>
        <w:rPr>
          <w:rFonts w:ascii="Arial" w:hAnsi="Arial" w:cs="Arial"/>
        </w:rPr>
        <w:t>souladu se zákonem č. 137/2006 </w:t>
      </w:r>
      <w:r w:rsidR="003F3012">
        <w:rPr>
          <w:rFonts w:ascii="Arial" w:hAnsi="Arial" w:cs="Arial"/>
        </w:rPr>
        <w:t xml:space="preserve">Sb. </w:t>
      </w:r>
      <w:r w:rsidR="003F3012" w:rsidRPr="000F31D0">
        <w:rPr>
          <w:rFonts w:ascii="Arial" w:hAnsi="Arial" w:cs="Arial"/>
          <w:color w:val="000000"/>
          <w:lang w:eastAsia="cs-CZ"/>
        </w:rPr>
        <w:t xml:space="preserve">ČÚZK </w:t>
      </w:r>
      <w:r w:rsidR="001F62FD">
        <w:rPr>
          <w:rFonts w:ascii="Arial" w:hAnsi="Arial" w:cs="Arial"/>
          <w:color w:val="000000"/>
          <w:lang w:eastAsia="cs-CZ"/>
        </w:rPr>
        <w:t xml:space="preserve">nepostupoval v souladu se zákonem č. 218/2000 Sb., když </w:t>
      </w:r>
      <w:r w:rsidR="003F3012" w:rsidRPr="000F31D0">
        <w:rPr>
          <w:rFonts w:ascii="Arial" w:hAnsi="Arial" w:cs="Arial"/>
          <w:color w:val="000000"/>
          <w:lang w:eastAsia="cs-CZ"/>
        </w:rPr>
        <w:t>použ</w:t>
      </w:r>
      <w:r w:rsidR="00BB2B42">
        <w:rPr>
          <w:rFonts w:ascii="Arial" w:hAnsi="Arial" w:cs="Arial"/>
          <w:color w:val="000000"/>
          <w:lang w:eastAsia="cs-CZ"/>
        </w:rPr>
        <w:t xml:space="preserve">il </w:t>
      </w:r>
      <w:r w:rsidR="00EA7EA8">
        <w:rPr>
          <w:rFonts w:ascii="Arial" w:hAnsi="Arial" w:cs="Arial"/>
          <w:color w:val="000000"/>
          <w:lang w:eastAsia="cs-CZ"/>
        </w:rPr>
        <w:t xml:space="preserve">peněžní prostředky ve výši </w:t>
      </w:r>
      <w:r w:rsidR="00BB2B42" w:rsidRPr="000F31D0">
        <w:rPr>
          <w:rFonts w:ascii="Arial" w:hAnsi="Arial" w:cs="Arial"/>
          <w:color w:val="000000"/>
          <w:lang w:eastAsia="cs-CZ"/>
        </w:rPr>
        <w:t>178 753,56 Kč</w:t>
      </w:r>
      <w:r w:rsidR="00BB2B42">
        <w:rPr>
          <w:rFonts w:ascii="Arial" w:hAnsi="Arial" w:cs="Arial"/>
          <w:color w:val="000000"/>
          <w:lang w:eastAsia="cs-CZ"/>
        </w:rPr>
        <w:t xml:space="preserve"> ke</w:t>
      </w:r>
      <w:r w:rsidR="003F3012" w:rsidRPr="000F31D0">
        <w:rPr>
          <w:rFonts w:ascii="Arial" w:hAnsi="Arial" w:cs="Arial"/>
          <w:color w:val="000000"/>
          <w:lang w:eastAsia="cs-CZ"/>
        </w:rPr>
        <w:t xml:space="preserve"> krytí potřeb</w:t>
      </w:r>
      <w:r w:rsidR="003F3012">
        <w:rPr>
          <w:rFonts w:ascii="Arial" w:hAnsi="Arial" w:cs="Arial"/>
          <w:color w:val="000000"/>
          <w:lang w:eastAsia="cs-CZ"/>
        </w:rPr>
        <w:t xml:space="preserve">, </w:t>
      </w:r>
      <w:r w:rsidR="00BB2B42">
        <w:rPr>
          <w:rFonts w:ascii="Arial" w:hAnsi="Arial" w:cs="Arial"/>
          <w:color w:val="000000"/>
          <w:lang w:eastAsia="cs-CZ"/>
        </w:rPr>
        <w:t>jež pro něj nebyly nezbytné</w:t>
      </w:r>
      <w:r w:rsidR="00790A14">
        <w:rPr>
          <w:rFonts w:ascii="Arial" w:hAnsi="Arial" w:cs="Arial"/>
          <w:color w:val="000000"/>
          <w:lang w:eastAsia="cs-CZ"/>
        </w:rPr>
        <w:t>.</w:t>
      </w:r>
      <w:r w:rsidR="003F3012" w:rsidRPr="003F3012">
        <w:rPr>
          <w:rFonts w:ascii="Arial" w:hAnsi="Arial" w:cs="Arial"/>
        </w:rPr>
        <w:t xml:space="preserve"> </w:t>
      </w:r>
    </w:p>
    <w:p w:rsidR="00A56643" w:rsidRDefault="00A56643" w:rsidP="008C1E26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hAnsi="Arial" w:cs="Arial"/>
        </w:rPr>
      </w:pPr>
    </w:p>
    <w:p w:rsidR="003F3012" w:rsidRDefault="003F3012" w:rsidP="008C1E26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</w:rPr>
        <w:t>V oblasti nakládání s majetkem</w:t>
      </w:r>
      <w:r w:rsidRPr="002C769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nepostupovaly </w:t>
      </w:r>
      <w:r w:rsidR="00437B9A">
        <w:rPr>
          <w:rFonts w:ascii="Arial" w:hAnsi="Arial" w:cs="Arial"/>
        </w:rPr>
        <w:t xml:space="preserve">kontrolované OSS </w:t>
      </w:r>
      <w:r>
        <w:rPr>
          <w:rFonts w:ascii="Arial" w:hAnsi="Arial" w:cs="Arial"/>
        </w:rPr>
        <w:t>v některých případech v souladu se zákonem č.</w:t>
      </w:r>
      <w:r w:rsidR="0084398F">
        <w:rPr>
          <w:rFonts w:ascii="Arial" w:hAnsi="Arial" w:cs="Arial"/>
        </w:rPr>
        <w:t> </w:t>
      </w:r>
      <w:r>
        <w:rPr>
          <w:rFonts w:ascii="Arial" w:hAnsi="Arial" w:cs="Arial"/>
        </w:rPr>
        <w:t>219/2000</w:t>
      </w:r>
      <w:r w:rsidR="0084398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Sb. </w:t>
      </w:r>
      <w:r w:rsidR="00437B9A">
        <w:rPr>
          <w:rFonts w:ascii="Arial" w:hAnsi="Arial" w:cs="Arial"/>
        </w:rPr>
        <w:t xml:space="preserve">ČÚZK </w:t>
      </w:r>
      <w:r w:rsidR="008E0931">
        <w:rPr>
          <w:rFonts w:ascii="Arial" w:hAnsi="Arial" w:cs="Arial"/>
        </w:rPr>
        <w:t xml:space="preserve">od roku 2003 </w:t>
      </w:r>
      <w:r w:rsidR="001D7E6D">
        <w:rPr>
          <w:rFonts w:ascii="Arial" w:hAnsi="Arial" w:cs="Arial"/>
        </w:rPr>
        <w:t xml:space="preserve">přenechal </w:t>
      </w:r>
      <w:r w:rsidR="0084398F">
        <w:rPr>
          <w:rFonts w:ascii="Arial" w:hAnsi="Arial" w:cs="Arial"/>
        </w:rPr>
        <w:t>bezúplatn</w:t>
      </w:r>
      <w:r w:rsidR="00437B9A">
        <w:rPr>
          <w:rFonts w:ascii="Arial" w:hAnsi="Arial" w:cs="Arial"/>
        </w:rPr>
        <w:t>ě</w:t>
      </w:r>
      <w:r w:rsidR="0084398F">
        <w:rPr>
          <w:rFonts w:ascii="Arial" w:hAnsi="Arial" w:cs="Arial"/>
        </w:rPr>
        <w:t xml:space="preserve"> prostor</w:t>
      </w:r>
      <w:r w:rsidR="008E0931">
        <w:rPr>
          <w:rFonts w:ascii="Arial" w:hAnsi="Arial" w:cs="Arial"/>
        </w:rPr>
        <w:t>y</w:t>
      </w:r>
      <w:r w:rsidR="0084398F">
        <w:rPr>
          <w:rFonts w:ascii="Arial" w:hAnsi="Arial" w:cs="Arial"/>
        </w:rPr>
        <w:t xml:space="preserve"> kuchyně a jídelny </w:t>
      </w:r>
      <w:r w:rsidR="003062B9">
        <w:rPr>
          <w:rFonts w:ascii="Arial" w:hAnsi="Arial" w:cs="Arial"/>
        </w:rPr>
        <w:t xml:space="preserve">o ploše 547 </w:t>
      </w:r>
      <w:r w:rsidR="003062B9" w:rsidRPr="003062B9">
        <w:rPr>
          <w:rFonts w:ascii="Arial" w:hAnsi="Arial" w:cs="Arial"/>
        </w:rPr>
        <w:t>m</w:t>
      </w:r>
      <w:r w:rsidR="003062B9" w:rsidRPr="003062B9">
        <w:rPr>
          <w:rFonts w:ascii="Arial" w:hAnsi="Arial" w:cs="Arial"/>
          <w:vertAlign w:val="superscript"/>
        </w:rPr>
        <w:t>2</w:t>
      </w:r>
      <w:r w:rsidR="001D7E6D">
        <w:rPr>
          <w:rFonts w:ascii="Arial" w:hAnsi="Arial" w:cs="Arial"/>
        </w:rPr>
        <w:t>,</w:t>
      </w:r>
      <w:r w:rsidR="003062B9">
        <w:rPr>
          <w:rFonts w:ascii="Arial" w:hAnsi="Arial" w:cs="Arial"/>
        </w:rPr>
        <w:t xml:space="preserve"> </w:t>
      </w:r>
      <w:r w:rsidR="00F460C8">
        <w:rPr>
          <w:rFonts w:ascii="Arial" w:hAnsi="Arial" w:cs="Arial"/>
        </w:rPr>
        <w:t>včetně vnitřního vybavení</w:t>
      </w:r>
      <w:r w:rsidR="001D7E6D">
        <w:rPr>
          <w:rFonts w:ascii="Arial" w:hAnsi="Arial" w:cs="Arial"/>
        </w:rPr>
        <w:t>,</w:t>
      </w:r>
      <w:r w:rsidR="00F460C8">
        <w:rPr>
          <w:rFonts w:ascii="Arial" w:hAnsi="Arial" w:cs="Arial"/>
        </w:rPr>
        <w:t xml:space="preserve"> </w:t>
      </w:r>
      <w:r w:rsidR="0084398F" w:rsidRPr="003062B9">
        <w:rPr>
          <w:rFonts w:ascii="Arial" w:hAnsi="Arial" w:cs="Arial"/>
        </w:rPr>
        <w:t>do</w:t>
      </w:r>
      <w:r w:rsidR="0084398F">
        <w:rPr>
          <w:rFonts w:ascii="Arial" w:hAnsi="Arial" w:cs="Arial"/>
        </w:rPr>
        <w:t xml:space="preserve"> užívání </w:t>
      </w:r>
      <w:r w:rsidR="006A5BB3">
        <w:rPr>
          <w:rFonts w:ascii="Arial" w:hAnsi="Arial" w:cs="Arial"/>
        </w:rPr>
        <w:t>podnikatelskému subjektu</w:t>
      </w:r>
      <w:r w:rsidR="003062B9">
        <w:rPr>
          <w:rFonts w:ascii="Arial" w:hAnsi="Arial" w:cs="Arial"/>
        </w:rPr>
        <w:t>, čímž snížil výnosy z tohoto majetku. Dále</w:t>
      </w:r>
      <w:r w:rsidR="008439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zmešk</w:t>
      </w:r>
      <w:r w:rsidR="008E0931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lhůt</w:t>
      </w:r>
      <w:r w:rsidR="008E093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pro podání přihlášek do insolvenčního řízení u čtyř pohledávek</w:t>
      </w:r>
      <w:r w:rsidR="008E0931">
        <w:rPr>
          <w:rFonts w:ascii="Arial" w:hAnsi="Arial" w:cs="Arial"/>
        </w:rPr>
        <w:t xml:space="preserve"> v celkové výši 36 750 Kč</w:t>
      </w:r>
      <w:r w:rsidR="001D7E6D">
        <w:rPr>
          <w:rFonts w:ascii="Arial" w:hAnsi="Arial" w:cs="Arial"/>
        </w:rPr>
        <w:t>,</w:t>
      </w:r>
      <w:r w:rsidR="00531BEB">
        <w:rPr>
          <w:rFonts w:ascii="Arial" w:hAnsi="Arial" w:cs="Arial"/>
        </w:rPr>
        <w:t xml:space="preserve"> v důsledku </w:t>
      </w:r>
      <w:r w:rsidR="001D7E6D">
        <w:rPr>
          <w:rFonts w:ascii="Arial" w:hAnsi="Arial" w:cs="Arial"/>
        </w:rPr>
        <w:t>čehož</w:t>
      </w:r>
      <w:r w:rsidR="00531BEB">
        <w:rPr>
          <w:rFonts w:ascii="Arial" w:hAnsi="Arial" w:cs="Arial"/>
        </w:rPr>
        <w:t xml:space="preserve"> došlo k zániku těchto pohledávek.</w:t>
      </w:r>
      <w:r w:rsidR="001C644F">
        <w:rPr>
          <w:rFonts w:ascii="Arial" w:hAnsi="Arial" w:cs="Arial"/>
        </w:rPr>
        <w:t xml:space="preserve"> </w:t>
      </w:r>
      <w:r w:rsidR="00437B9A">
        <w:rPr>
          <w:rFonts w:ascii="Arial" w:hAnsi="Arial" w:cs="Arial"/>
        </w:rPr>
        <w:t xml:space="preserve">KÚ pro Moravskoslezský kraj </w:t>
      </w:r>
      <w:r>
        <w:rPr>
          <w:rFonts w:ascii="Arial" w:hAnsi="Arial" w:cs="Arial"/>
        </w:rPr>
        <w:t>neproved</w:t>
      </w:r>
      <w:r w:rsidR="008E093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8E0931">
        <w:rPr>
          <w:rFonts w:ascii="Arial" w:hAnsi="Arial" w:cs="Arial"/>
          <w:bCs/>
        </w:rPr>
        <w:t xml:space="preserve">před prodejem dvou automobilů </w:t>
      </w:r>
      <w:r w:rsidR="00B85BB1">
        <w:rPr>
          <w:rFonts w:ascii="Arial" w:hAnsi="Arial" w:cs="Arial"/>
          <w:bCs/>
        </w:rPr>
        <w:t>a dvou</w:t>
      </w:r>
      <w:r w:rsidR="008E0931">
        <w:rPr>
          <w:rFonts w:ascii="Arial" w:hAnsi="Arial" w:cs="Arial"/>
          <w:bCs/>
        </w:rPr>
        <w:t xml:space="preserve"> </w:t>
      </w:r>
      <w:r w:rsidR="008E0931" w:rsidRPr="00464C7E">
        <w:rPr>
          <w:rFonts w:ascii="Arial" w:hAnsi="Arial" w:cs="Arial"/>
          <w:bCs/>
        </w:rPr>
        <w:t>přívěsn</w:t>
      </w:r>
      <w:r w:rsidR="008E0931">
        <w:rPr>
          <w:rFonts w:ascii="Arial" w:hAnsi="Arial" w:cs="Arial"/>
          <w:bCs/>
        </w:rPr>
        <w:t xml:space="preserve">ých </w:t>
      </w:r>
      <w:r w:rsidR="008E0931" w:rsidRPr="00464C7E">
        <w:rPr>
          <w:rFonts w:ascii="Arial" w:hAnsi="Arial" w:cs="Arial"/>
          <w:bCs/>
        </w:rPr>
        <w:t>vozík</w:t>
      </w:r>
      <w:r w:rsidR="008E0931">
        <w:rPr>
          <w:rFonts w:ascii="Arial" w:hAnsi="Arial" w:cs="Arial"/>
          <w:bCs/>
        </w:rPr>
        <w:t>ů</w:t>
      </w:r>
      <w:r w:rsidR="008E0931" w:rsidRPr="00464C7E">
        <w:rPr>
          <w:rFonts w:ascii="Arial" w:hAnsi="Arial" w:cs="Arial"/>
          <w:bCs/>
        </w:rPr>
        <w:t xml:space="preserve"> právnické osobě </w:t>
      </w:r>
      <w:r w:rsidRPr="00464C7E">
        <w:rPr>
          <w:rFonts w:ascii="Arial" w:hAnsi="Arial" w:cs="Arial"/>
          <w:bCs/>
        </w:rPr>
        <w:t>širší nabídk</w:t>
      </w:r>
      <w:r w:rsidR="008E0931">
        <w:rPr>
          <w:rFonts w:ascii="Arial" w:hAnsi="Arial" w:cs="Arial"/>
          <w:bCs/>
        </w:rPr>
        <w:t>u</w:t>
      </w:r>
      <w:r w:rsidRPr="00464C7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pro</w:t>
      </w:r>
      <w:r w:rsidRPr="00464C7E">
        <w:rPr>
          <w:rFonts w:ascii="Arial" w:hAnsi="Arial" w:cs="Arial"/>
          <w:bCs/>
        </w:rPr>
        <w:t xml:space="preserve"> zji</w:t>
      </w:r>
      <w:r>
        <w:rPr>
          <w:rFonts w:ascii="Arial" w:hAnsi="Arial" w:cs="Arial"/>
          <w:bCs/>
        </w:rPr>
        <w:t>štění</w:t>
      </w:r>
      <w:r w:rsidRPr="00464C7E">
        <w:rPr>
          <w:rFonts w:ascii="Arial" w:hAnsi="Arial" w:cs="Arial"/>
          <w:bCs/>
        </w:rPr>
        <w:t xml:space="preserve"> zájm</w:t>
      </w:r>
      <w:r>
        <w:rPr>
          <w:rFonts w:ascii="Arial" w:hAnsi="Arial" w:cs="Arial"/>
          <w:bCs/>
        </w:rPr>
        <w:t>u</w:t>
      </w:r>
      <w:r w:rsidRPr="00464C7E">
        <w:rPr>
          <w:rFonts w:ascii="Arial" w:hAnsi="Arial" w:cs="Arial"/>
          <w:bCs/>
        </w:rPr>
        <w:t xml:space="preserve"> jiných </w:t>
      </w:r>
      <w:r>
        <w:rPr>
          <w:rFonts w:ascii="Arial" w:hAnsi="Arial" w:cs="Arial"/>
          <w:bCs/>
        </w:rPr>
        <w:t>OSS</w:t>
      </w:r>
      <w:r w:rsidR="008E0931">
        <w:rPr>
          <w:rFonts w:ascii="Arial" w:hAnsi="Arial" w:cs="Arial"/>
          <w:bCs/>
        </w:rPr>
        <w:t>.</w:t>
      </w:r>
      <w:r w:rsidR="003338A2">
        <w:rPr>
          <w:rFonts w:ascii="Arial" w:hAnsi="Arial" w:cs="Arial"/>
          <w:bCs/>
        </w:rPr>
        <w:t xml:space="preserve"> U ČÚZK, </w:t>
      </w:r>
      <w:r w:rsidR="003338A2">
        <w:rPr>
          <w:rFonts w:ascii="Arial" w:hAnsi="Arial" w:cs="Arial"/>
        </w:rPr>
        <w:t>KÚ pro Moravskoslezský kraj</w:t>
      </w:r>
      <w:r w:rsidR="003338A2">
        <w:rPr>
          <w:rFonts w:ascii="Arial" w:hAnsi="Arial" w:cs="Arial"/>
          <w:bCs/>
        </w:rPr>
        <w:t xml:space="preserve"> </w:t>
      </w:r>
      <w:r w:rsidR="00437B9A">
        <w:rPr>
          <w:rFonts w:ascii="Arial" w:hAnsi="Arial" w:cs="Arial"/>
        </w:rPr>
        <w:t xml:space="preserve">a </w:t>
      </w:r>
      <w:r w:rsidR="00437B9A" w:rsidRPr="002C769F">
        <w:rPr>
          <w:rFonts w:ascii="Arial" w:hAnsi="Arial" w:cs="Arial"/>
          <w:bCs/>
        </w:rPr>
        <w:t>KÚ pro Ústecký kraj</w:t>
      </w:r>
      <w:r>
        <w:rPr>
          <w:rFonts w:ascii="Arial" w:hAnsi="Arial" w:cs="Arial"/>
          <w:bCs/>
        </w:rPr>
        <w:t xml:space="preserve"> </w:t>
      </w:r>
      <w:r w:rsidR="003338A2">
        <w:rPr>
          <w:rFonts w:ascii="Arial" w:hAnsi="Arial" w:cs="Arial"/>
          <w:bCs/>
        </w:rPr>
        <w:t xml:space="preserve">byly v některých </w:t>
      </w:r>
      <w:r>
        <w:rPr>
          <w:rFonts w:ascii="Arial" w:hAnsi="Arial" w:cs="Arial"/>
          <w:bCs/>
        </w:rPr>
        <w:t xml:space="preserve">smlouvách o pronájmu majetku </w:t>
      </w:r>
      <w:r w:rsidR="003338A2">
        <w:rPr>
          <w:rFonts w:ascii="Arial" w:hAnsi="Arial" w:cs="Arial"/>
          <w:bCs/>
        </w:rPr>
        <w:t xml:space="preserve">zjištěny nedostatky </w:t>
      </w:r>
      <w:r>
        <w:rPr>
          <w:rFonts w:ascii="Arial" w:hAnsi="Arial" w:cs="Arial"/>
          <w:bCs/>
        </w:rPr>
        <w:t>spočívající v nedostatečném sjednání možností ukončení užívacího vztahu a doby pronájmu majetku.</w:t>
      </w:r>
    </w:p>
    <w:p w:rsidR="00A56643" w:rsidRDefault="00A56643" w:rsidP="008C1E26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hAnsi="Arial" w:cs="Arial"/>
          <w:bCs/>
        </w:rPr>
      </w:pPr>
    </w:p>
    <w:p w:rsidR="00C36BC4" w:rsidRDefault="003F3012" w:rsidP="008C1E26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ČÚZK, KÚ pro Jihočeský kraj</w:t>
      </w:r>
      <w:r w:rsidR="00437B9A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KÚ pro Vysočinu nevedly v kontrolovaném období úpl</w:t>
      </w:r>
      <w:r w:rsidR="00FC0882">
        <w:rPr>
          <w:rFonts w:ascii="Arial" w:hAnsi="Arial" w:cs="Arial"/>
          <w:bCs/>
        </w:rPr>
        <w:t>né a </w:t>
      </w:r>
      <w:r>
        <w:rPr>
          <w:rFonts w:ascii="Arial" w:hAnsi="Arial" w:cs="Arial"/>
          <w:bCs/>
        </w:rPr>
        <w:t xml:space="preserve">správné účetnictví dle zákona č. 563/1991 Sb. především v důsledku nezaúčtování některých účetních případů </w:t>
      </w:r>
      <w:r w:rsidR="00B85BB1">
        <w:rPr>
          <w:rFonts w:ascii="Arial" w:hAnsi="Arial" w:cs="Arial"/>
          <w:bCs/>
        </w:rPr>
        <w:t xml:space="preserve">do </w:t>
      </w:r>
      <w:r>
        <w:rPr>
          <w:rFonts w:ascii="Arial" w:hAnsi="Arial" w:cs="Arial"/>
          <w:bCs/>
        </w:rPr>
        <w:t>období věcně a časově související</w:t>
      </w:r>
      <w:r w:rsidR="00B85BB1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>. ČÚZK při inventarizaci majetku a závazků neověřil, zda skutečný stav závazků k 31. </w:t>
      </w:r>
      <w:r w:rsidR="00FC0882">
        <w:rPr>
          <w:rFonts w:ascii="Arial" w:hAnsi="Arial" w:cs="Arial"/>
          <w:bCs/>
        </w:rPr>
        <w:t>prosinci</w:t>
      </w:r>
      <w:r w:rsidR="002C23C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2010 a</w:t>
      </w:r>
      <w:r w:rsidR="002C23C9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2011 odpovídá stavu závazků</w:t>
      </w:r>
      <w:r w:rsidRPr="00DA155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 účetnictví</w:t>
      </w:r>
      <w:r w:rsidR="009164F6" w:rsidRPr="009164F6">
        <w:rPr>
          <w:rFonts w:ascii="Arial" w:hAnsi="Arial" w:cs="Arial"/>
          <w:bCs/>
        </w:rPr>
        <w:t xml:space="preserve"> </w:t>
      </w:r>
      <w:r w:rsidR="009164F6">
        <w:rPr>
          <w:rFonts w:ascii="Arial" w:hAnsi="Arial" w:cs="Arial"/>
          <w:bCs/>
        </w:rPr>
        <w:t>a zda</w:t>
      </w:r>
      <w:r w:rsidR="009164F6" w:rsidRPr="009164F6">
        <w:rPr>
          <w:rFonts w:ascii="Arial" w:hAnsi="Arial" w:cs="Arial"/>
          <w:bCs/>
        </w:rPr>
        <w:t xml:space="preserve"> </w:t>
      </w:r>
      <w:r w:rsidR="009164F6">
        <w:rPr>
          <w:rFonts w:ascii="Arial" w:hAnsi="Arial" w:cs="Arial"/>
          <w:bCs/>
        </w:rPr>
        <w:t>skutečný stav pohledávek k 31. </w:t>
      </w:r>
      <w:r w:rsidR="00FC0882">
        <w:rPr>
          <w:rFonts w:ascii="Arial" w:hAnsi="Arial" w:cs="Arial"/>
          <w:bCs/>
        </w:rPr>
        <w:t>prosinci</w:t>
      </w:r>
      <w:r w:rsidR="009164F6">
        <w:rPr>
          <w:rFonts w:ascii="Arial" w:hAnsi="Arial" w:cs="Arial"/>
          <w:bCs/>
        </w:rPr>
        <w:t> 2011 odpovídá jejich stavu v účetnictví.</w:t>
      </w:r>
    </w:p>
    <w:p w:rsidR="00A56643" w:rsidRDefault="00A56643" w:rsidP="008C1E26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hAnsi="Arial" w:cs="Arial"/>
          <w:bCs/>
        </w:rPr>
      </w:pPr>
    </w:p>
    <w:p w:rsidR="003F3012" w:rsidRPr="00C36BC4" w:rsidRDefault="00566F14" w:rsidP="008C1E26">
      <w:pPr>
        <w:pStyle w:val="Odstavecseseznamem"/>
        <w:autoSpaceDE w:val="0"/>
        <w:autoSpaceDN w:val="0"/>
        <w:adjustRightInd w:val="0"/>
        <w:ind w:left="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Kontrolou bylo zjištěno, že ČÚZK</w:t>
      </w:r>
      <w:r w:rsidR="001C644F">
        <w:rPr>
          <w:rFonts w:ascii="Arial" w:hAnsi="Arial" w:cs="Arial"/>
          <w:bCs/>
        </w:rPr>
        <w:t xml:space="preserve"> v letech </w:t>
      </w:r>
      <w:r w:rsidR="001C644F" w:rsidRPr="008B121D">
        <w:rPr>
          <w:rFonts w:ascii="Arial" w:hAnsi="Arial" w:cs="Arial"/>
        </w:rPr>
        <w:t>2010 a 2011</w:t>
      </w:r>
      <w:r w:rsidR="001C644F">
        <w:rPr>
          <w:rFonts w:ascii="Arial" w:hAnsi="Arial" w:cs="Arial"/>
        </w:rPr>
        <w:t xml:space="preserve"> </w:t>
      </w:r>
      <w:r w:rsidRPr="008B121D">
        <w:rPr>
          <w:rFonts w:ascii="Arial" w:hAnsi="Arial" w:cs="Arial"/>
        </w:rPr>
        <w:t xml:space="preserve">nesledoval a nevyhodnocoval spotřebu pohonných hmot </w:t>
      </w:r>
      <w:r w:rsidR="00B85BB1">
        <w:rPr>
          <w:rFonts w:ascii="Arial" w:hAnsi="Arial" w:cs="Arial"/>
        </w:rPr>
        <w:t xml:space="preserve">u </w:t>
      </w:r>
      <w:r w:rsidRPr="008B121D">
        <w:rPr>
          <w:rFonts w:ascii="Arial" w:hAnsi="Arial" w:cs="Arial"/>
        </w:rPr>
        <w:t>svých osobních automobilů</w:t>
      </w:r>
      <w:r w:rsidR="001C644F">
        <w:rPr>
          <w:rFonts w:ascii="Arial" w:hAnsi="Arial" w:cs="Arial"/>
        </w:rPr>
        <w:t>.</w:t>
      </w:r>
      <w:r w:rsidRPr="00603356">
        <w:rPr>
          <w:rFonts w:ascii="Arial" w:hAnsi="Arial" w:cs="Arial"/>
        </w:rPr>
        <w:t xml:space="preserve"> </w:t>
      </w:r>
    </w:p>
    <w:sectPr w:rsidR="003F3012" w:rsidRPr="00C36BC4" w:rsidSect="009F7BBF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3E" w:rsidRDefault="0036103E" w:rsidP="005804FD">
      <w:r>
        <w:separator/>
      </w:r>
    </w:p>
  </w:endnote>
  <w:endnote w:type="continuationSeparator" w:id="0">
    <w:p w:rsidR="0036103E" w:rsidRDefault="0036103E" w:rsidP="0058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08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6103E" w:rsidRDefault="0036103E">
        <w:pPr>
          <w:pStyle w:val="Zpat"/>
          <w:jc w:val="center"/>
        </w:pPr>
        <w:r w:rsidRPr="009D06F6">
          <w:rPr>
            <w:rFonts w:ascii="Arial" w:hAnsi="Arial" w:cs="Arial"/>
          </w:rPr>
          <w:fldChar w:fldCharType="begin"/>
        </w:r>
        <w:r w:rsidRPr="009D06F6">
          <w:rPr>
            <w:rFonts w:ascii="Arial" w:hAnsi="Arial" w:cs="Arial"/>
          </w:rPr>
          <w:instrText xml:space="preserve"> PAGE   \* MERGEFORMAT </w:instrText>
        </w:r>
        <w:r w:rsidRPr="009D06F6">
          <w:rPr>
            <w:rFonts w:ascii="Arial" w:hAnsi="Arial" w:cs="Arial"/>
          </w:rPr>
          <w:fldChar w:fldCharType="separate"/>
        </w:r>
        <w:r w:rsidR="001029F0">
          <w:rPr>
            <w:rFonts w:ascii="Arial" w:hAnsi="Arial" w:cs="Arial"/>
            <w:noProof/>
          </w:rPr>
          <w:t>9</w:t>
        </w:r>
        <w:r w:rsidRPr="009D06F6">
          <w:rPr>
            <w:rFonts w:ascii="Arial" w:hAnsi="Arial" w:cs="Arial"/>
          </w:rPr>
          <w:fldChar w:fldCharType="end"/>
        </w:r>
      </w:p>
    </w:sdtContent>
  </w:sdt>
  <w:p w:rsidR="0036103E" w:rsidRDefault="003610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3E" w:rsidRDefault="0036103E" w:rsidP="005804FD">
      <w:r>
        <w:separator/>
      </w:r>
    </w:p>
  </w:footnote>
  <w:footnote w:type="continuationSeparator" w:id="0">
    <w:p w:rsidR="0036103E" w:rsidRDefault="0036103E" w:rsidP="005804FD">
      <w:r>
        <w:continuationSeparator/>
      </w:r>
    </w:p>
  </w:footnote>
  <w:footnote w:id="1">
    <w:p w:rsidR="0036103E" w:rsidRPr="0040184A" w:rsidRDefault="0036103E" w:rsidP="007254CD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40184A">
        <w:rPr>
          <w:rStyle w:val="Znakapoznpodarou"/>
          <w:rFonts w:ascii="Arial" w:hAnsi="Arial" w:cs="Arial"/>
          <w:sz w:val="18"/>
          <w:szCs w:val="18"/>
        </w:rPr>
        <w:footnoteRef/>
      </w:r>
      <w:r w:rsidRPr="004018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40184A">
        <w:rPr>
          <w:rFonts w:ascii="Arial" w:hAnsi="Arial" w:cs="Arial"/>
          <w:sz w:val="18"/>
          <w:szCs w:val="18"/>
        </w:rPr>
        <w:t>Zákon č. 359/1992 Sb., o zeměměřických a katastrálních orgánech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36103E" w:rsidRPr="0040184A" w:rsidRDefault="0036103E" w:rsidP="007254CD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40184A">
        <w:rPr>
          <w:rStyle w:val="Znakapoznpodarou"/>
          <w:rFonts w:ascii="Arial" w:hAnsi="Arial" w:cs="Arial"/>
          <w:sz w:val="18"/>
          <w:szCs w:val="18"/>
        </w:rPr>
        <w:footnoteRef/>
      </w:r>
      <w:r w:rsidRPr="004018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40184A">
        <w:rPr>
          <w:rFonts w:ascii="Arial" w:hAnsi="Arial" w:cs="Arial"/>
          <w:sz w:val="18"/>
          <w:szCs w:val="18"/>
        </w:rPr>
        <w:t>Zákon č. 218/2000 Sb., o rozpočtových pravidlech a o změně některých souvisejících zákonů (rozpočtová pravidla)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36103E" w:rsidRPr="0040184A" w:rsidRDefault="0036103E" w:rsidP="007254CD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40184A">
        <w:rPr>
          <w:rStyle w:val="Znakapoznpodarou"/>
          <w:rFonts w:ascii="Arial" w:hAnsi="Arial" w:cs="Arial"/>
          <w:sz w:val="18"/>
          <w:szCs w:val="18"/>
        </w:rPr>
        <w:footnoteRef/>
      </w:r>
      <w:r w:rsidRPr="004018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40184A">
        <w:rPr>
          <w:rFonts w:ascii="Arial" w:hAnsi="Arial" w:cs="Arial"/>
          <w:sz w:val="18"/>
          <w:szCs w:val="18"/>
        </w:rPr>
        <w:t>Zákon č. 219/2000 Sb., o majetku České republiky a jejím vystupování v právních vztazích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:rsidR="0036103E" w:rsidRPr="0040184A" w:rsidRDefault="0036103E" w:rsidP="007254CD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40184A">
        <w:rPr>
          <w:rStyle w:val="Znakapoznpodarou"/>
          <w:rFonts w:ascii="Arial" w:hAnsi="Arial" w:cs="Arial"/>
          <w:sz w:val="18"/>
          <w:szCs w:val="18"/>
        </w:rPr>
        <w:footnoteRef/>
      </w:r>
      <w:r w:rsidRPr="004018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40184A">
        <w:rPr>
          <w:rFonts w:ascii="Arial" w:hAnsi="Arial" w:cs="Arial"/>
          <w:sz w:val="18"/>
          <w:szCs w:val="18"/>
        </w:rPr>
        <w:t>Zákon č. 137/2006 Sb., o veřejných zakázkách</w:t>
      </w:r>
      <w:r>
        <w:rPr>
          <w:rFonts w:ascii="Arial" w:hAnsi="Arial" w:cs="Arial"/>
          <w:sz w:val="18"/>
          <w:szCs w:val="18"/>
        </w:rPr>
        <w:t>.</w:t>
      </w:r>
    </w:p>
  </w:footnote>
  <w:footnote w:id="5">
    <w:p w:rsidR="0036103E" w:rsidRPr="0040184A" w:rsidRDefault="0036103E" w:rsidP="007254CD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40184A">
        <w:rPr>
          <w:rStyle w:val="Znakapoznpodarou"/>
          <w:rFonts w:ascii="Arial" w:hAnsi="Arial" w:cs="Arial"/>
          <w:sz w:val="18"/>
          <w:szCs w:val="18"/>
        </w:rPr>
        <w:footnoteRef/>
      </w:r>
      <w:r w:rsidRPr="004018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40184A">
        <w:rPr>
          <w:rFonts w:ascii="Arial" w:hAnsi="Arial" w:cs="Arial"/>
          <w:sz w:val="18"/>
          <w:szCs w:val="18"/>
        </w:rPr>
        <w:t>Zákon č. 563/1991 Sb., o účetnictví</w:t>
      </w:r>
      <w:r>
        <w:rPr>
          <w:rFonts w:ascii="Arial" w:hAnsi="Arial" w:cs="Arial"/>
          <w:sz w:val="18"/>
          <w:szCs w:val="18"/>
        </w:rPr>
        <w:t>.</w:t>
      </w:r>
    </w:p>
  </w:footnote>
  <w:footnote w:id="6">
    <w:p w:rsidR="0036103E" w:rsidRPr="00647BB1" w:rsidRDefault="0036103E" w:rsidP="007254CD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647BB1">
        <w:rPr>
          <w:rStyle w:val="Znakapoznpodarou"/>
          <w:rFonts w:ascii="Arial" w:hAnsi="Arial" w:cs="Arial"/>
          <w:sz w:val="18"/>
          <w:szCs w:val="18"/>
        </w:rPr>
        <w:footnoteRef/>
      </w:r>
      <w:r w:rsidRPr="00647B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647BB1">
        <w:rPr>
          <w:rFonts w:ascii="Arial" w:hAnsi="Arial" w:cs="Arial"/>
          <w:sz w:val="18"/>
          <w:szCs w:val="18"/>
        </w:rPr>
        <w:t>Vyhláška č. 410/2009 Sb., kterou se provádějí některá ustanovení zákona č. 563/1991 Sb., o účetnictví, ve znění pozdějších předpisů, pro některé vybrané účetní jednotky.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9A8"/>
    <w:multiLevelType w:val="hybridMultilevel"/>
    <w:tmpl w:val="E0FEFD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461B3"/>
    <w:multiLevelType w:val="multilevel"/>
    <w:tmpl w:val="A10497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4A09F8"/>
    <w:multiLevelType w:val="multilevel"/>
    <w:tmpl w:val="5C6E6A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0A63C6"/>
    <w:multiLevelType w:val="hybridMultilevel"/>
    <w:tmpl w:val="C5B09FA0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EB1ECE"/>
    <w:multiLevelType w:val="multilevel"/>
    <w:tmpl w:val="FEA2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9105F1"/>
    <w:multiLevelType w:val="hybridMultilevel"/>
    <w:tmpl w:val="295AE0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502755"/>
    <w:multiLevelType w:val="hybridMultilevel"/>
    <w:tmpl w:val="9E50D08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A1C6B2F"/>
    <w:multiLevelType w:val="hybridMultilevel"/>
    <w:tmpl w:val="BD2CDD50"/>
    <w:lvl w:ilvl="0" w:tplc="B4DE4704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DD354EA"/>
    <w:multiLevelType w:val="hybridMultilevel"/>
    <w:tmpl w:val="FCD8AC9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55B4F1E"/>
    <w:multiLevelType w:val="hybridMultilevel"/>
    <w:tmpl w:val="2CEA8260"/>
    <w:lvl w:ilvl="0" w:tplc="09320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4F4D5A"/>
    <w:multiLevelType w:val="hybridMultilevel"/>
    <w:tmpl w:val="6BF03D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30A86"/>
    <w:multiLevelType w:val="hybridMultilevel"/>
    <w:tmpl w:val="3DDC6ED2"/>
    <w:lvl w:ilvl="0" w:tplc="040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2">
    <w:nsid w:val="2B5103CC"/>
    <w:multiLevelType w:val="hybridMultilevel"/>
    <w:tmpl w:val="BF3A8C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A76E3"/>
    <w:multiLevelType w:val="hybridMultilevel"/>
    <w:tmpl w:val="ACBAC6EA"/>
    <w:lvl w:ilvl="0" w:tplc="55B2FC8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B5998"/>
    <w:multiLevelType w:val="hybridMultilevel"/>
    <w:tmpl w:val="AD1E08E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0B84005"/>
    <w:multiLevelType w:val="hybridMultilevel"/>
    <w:tmpl w:val="785CCCC2"/>
    <w:lvl w:ilvl="0" w:tplc="8716D9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C0E7B"/>
    <w:multiLevelType w:val="hybridMultilevel"/>
    <w:tmpl w:val="D452FB40"/>
    <w:lvl w:ilvl="0" w:tplc="A4362DEA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90241B4"/>
    <w:multiLevelType w:val="hybridMultilevel"/>
    <w:tmpl w:val="D668DAD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B782ECC"/>
    <w:multiLevelType w:val="hybridMultilevel"/>
    <w:tmpl w:val="FE8AA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536DF"/>
    <w:multiLevelType w:val="hybridMultilevel"/>
    <w:tmpl w:val="8FB479D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5202DE8"/>
    <w:multiLevelType w:val="hybridMultilevel"/>
    <w:tmpl w:val="2AF8F6C4"/>
    <w:lvl w:ilvl="0" w:tplc="58983038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47B65607"/>
    <w:multiLevelType w:val="hybridMultilevel"/>
    <w:tmpl w:val="2940F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11E2B"/>
    <w:multiLevelType w:val="hybridMultilevel"/>
    <w:tmpl w:val="0972CB04"/>
    <w:lvl w:ilvl="0" w:tplc="497A371C">
      <w:start w:val="2"/>
      <w:numFmt w:val="bullet"/>
      <w:lvlText w:val="-"/>
      <w:lvlJc w:val="left"/>
      <w:pPr>
        <w:ind w:left="256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23">
    <w:nsid w:val="49D93E37"/>
    <w:multiLevelType w:val="hybridMultilevel"/>
    <w:tmpl w:val="51D4A50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9EF19E3"/>
    <w:multiLevelType w:val="hybridMultilevel"/>
    <w:tmpl w:val="C26AF2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ED89D5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530E0"/>
    <w:multiLevelType w:val="hybridMultilevel"/>
    <w:tmpl w:val="976481C2"/>
    <w:lvl w:ilvl="0" w:tplc="1D7208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037DE"/>
    <w:multiLevelType w:val="hybridMultilevel"/>
    <w:tmpl w:val="72D6EF54"/>
    <w:lvl w:ilvl="0" w:tplc="B4DE4704">
      <w:start w:val="2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FE07DD1"/>
    <w:multiLevelType w:val="hybridMultilevel"/>
    <w:tmpl w:val="621C4E38"/>
    <w:lvl w:ilvl="0" w:tplc="1F183298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507D1A60"/>
    <w:multiLevelType w:val="hybridMultilevel"/>
    <w:tmpl w:val="F7807C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652756"/>
    <w:multiLevelType w:val="hybridMultilevel"/>
    <w:tmpl w:val="ACFCD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C748D0"/>
    <w:multiLevelType w:val="hybridMultilevel"/>
    <w:tmpl w:val="B89CEA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080D8A"/>
    <w:multiLevelType w:val="hybridMultilevel"/>
    <w:tmpl w:val="51F6D344"/>
    <w:lvl w:ilvl="0" w:tplc="456A637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EFE0056"/>
    <w:multiLevelType w:val="hybridMultilevel"/>
    <w:tmpl w:val="590A6088"/>
    <w:lvl w:ilvl="0" w:tplc="70BA1D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659DC"/>
    <w:multiLevelType w:val="multilevel"/>
    <w:tmpl w:val="46C0BC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627E3485"/>
    <w:multiLevelType w:val="hybridMultilevel"/>
    <w:tmpl w:val="A6CC559E"/>
    <w:lvl w:ilvl="0" w:tplc="435EC3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85CA3"/>
    <w:multiLevelType w:val="hybridMultilevel"/>
    <w:tmpl w:val="974CA7BA"/>
    <w:lvl w:ilvl="0" w:tplc="8716D9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D2649E"/>
    <w:multiLevelType w:val="hybridMultilevel"/>
    <w:tmpl w:val="DDE056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D921DB"/>
    <w:multiLevelType w:val="hybridMultilevel"/>
    <w:tmpl w:val="184C864C"/>
    <w:lvl w:ilvl="0" w:tplc="5D560C16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F4F93"/>
    <w:multiLevelType w:val="multilevel"/>
    <w:tmpl w:val="CD7CB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79E87E13"/>
    <w:multiLevelType w:val="hybridMultilevel"/>
    <w:tmpl w:val="D07CA73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DE2179A"/>
    <w:multiLevelType w:val="hybridMultilevel"/>
    <w:tmpl w:val="BAC81B68"/>
    <w:lvl w:ilvl="0" w:tplc="2FF63648">
      <w:start w:val="193"/>
      <w:numFmt w:val="bullet"/>
      <w:lvlText w:val="–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33"/>
  </w:num>
  <w:num w:numId="4">
    <w:abstractNumId w:val="7"/>
  </w:num>
  <w:num w:numId="5">
    <w:abstractNumId w:val="27"/>
  </w:num>
  <w:num w:numId="6">
    <w:abstractNumId w:val="22"/>
  </w:num>
  <w:num w:numId="7">
    <w:abstractNumId w:val="34"/>
  </w:num>
  <w:num w:numId="8">
    <w:abstractNumId w:val="30"/>
  </w:num>
  <w:num w:numId="9">
    <w:abstractNumId w:val="28"/>
  </w:num>
  <w:num w:numId="10">
    <w:abstractNumId w:val="17"/>
  </w:num>
  <w:num w:numId="11">
    <w:abstractNumId w:val="6"/>
  </w:num>
  <w:num w:numId="12">
    <w:abstractNumId w:val="14"/>
  </w:num>
  <w:num w:numId="13">
    <w:abstractNumId w:val="26"/>
  </w:num>
  <w:num w:numId="14">
    <w:abstractNumId w:val="23"/>
  </w:num>
  <w:num w:numId="15">
    <w:abstractNumId w:val="8"/>
  </w:num>
  <w:num w:numId="16">
    <w:abstractNumId w:val="39"/>
  </w:num>
  <w:num w:numId="17">
    <w:abstractNumId w:val="40"/>
  </w:num>
  <w:num w:numId="18">
    <w:abstractNumId w:val="13"/>
  </w:num>
  <w:num w:numId="19">
    <w:abstractNumId w:val="18"/>
  </w:num>
  <w:num w:numId="20">
    <w:abstractNumId w:val="3"/>
  </w:num>
  <w:num w:numId="21">
    <w:abstractNumId w:val="10"/>
  </w:num>
  <w:num w:numId="22">
    <w:abstractNumId w:val="9"/>
  </w:num>
  <w:num w:numId="23">
    <w:abstractNumId w:val="4"/>
  </w:num>
  <w:num w:numId="24">
    <w:abstractNumId w:val="20"/>
  </w:num>
  <w:num w:numId="25">
    <w:abstractNumId w:val="25"/>
  </w:num>
  <w:num w:numId="26">
    <w:abstractNumId w:val="31"/>
  </w:num>
  <w:num w:numId="27">
    <w:abstractNumId w:val="21"/>
  </w:num>
  <w:num w:numId="28">
    <w:abstractNumId w:val="35"/>
  </w:num>
  <w:num w:numId="29">
    <w:abstractNumId w:val="29"/>
  </w:num>
  <w:num w:numId="30">
    <w:abstractNumId w:val="36"/>
  </w:num>
  <w:num w:numId="31">
    <w:abstractNumId w:val="15"/>
  </w:num>
  <w:num w:numId="32">
    <w:abstractNumId w:val="11"/>
  </w:num>
  <w:num w:numId="33">
    <w:abstractNumId w:val="2"/>
  </w:num>
  <w:num w:numId="34">
    <w:abstractNumId w:val="1"/>
  </w:num>
  <w:num w:numId="35">
    <w:abstractNumId w:val="32"/>
  </w:num>
  <w:num w:numId="36">
    <w:abstractNumId w:val="0"/>
  </w:num>
  <w:num w:numId="37">
    <w:abstractNumId w:val="19"/>
  </w:num>
  <w:num w:numId="38">
    <w:abstractNumId w:val="12"/>
  </w:num>
  <w:num w:numId="39">
    <w:abstractNumId w:val="24"/>
  </w:num>
  <w:num w:numId="40">
    <w:abstractNumId w:val="3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84"/>
    <w:rsid w:val="0000040B"/>
    <w:rsid w:val="00000761"/>
    <w:rsid w:val="00000ECA"/>
    <w:rsid w:val="00001442"/>
    <w:rsid w:val="000018C5"/>
    <w:rsid w:val="00004391"/>
    <w:rsid w:val="00004B22"/>
    <w:rsid w:val="00006A53"/>
    <w:rsid w:val="00006AF6"/>
    <w:rsid w:val="00012A23"/>
    <w:rsid w:val="000137E0"/>
    <w:rsid w:val="0001381E"/>
    <w:rsid w:val="000139D7"/>
    <w:rsid w:val="0001495F"/>
    <w:rsid w:val="000160AD"/>
    <w:rsid w:val="00016339"/>
    <w:rsid w:val="0001668D"/>
    <w:rsid w:val="0001712B"/>
    <w:rsid w:val="00017550"/>
    <w:rsid w:val="000215B6"/>
    <w:rsid w:val="00024621"/>
    <w:rsid w:val="00024AF1"/>
    <w:rsid w:val="00025413"/>
    <w:rsid w:val="00026007"/>
    <w:rsid w:val="00026A18"/>
    <w:rsid w:val="00026AAB"/>
    <w:rsid w:val="00026B90"/>
    <w:rsid w:val="000271E5"/>
    <w:rsid w:val="00027577"/>
    <w:rsid w:val="000278FD"/>
    <w:rsid w:val="000302A5"/>
    <w:rsid w:val="000302F7"/>
    <w:rsid w:val="000325F7"/>
    <w:rsid w:val="00033457"/>
    <w:rsid w:val="000338A9"/>
    <w:rsid w:val="00035D30"/>
    <w:rsid w:val="00035DC5"/>
    <w:rsid w:val="00037055"/>
    <w:rsid w:val="000378F4"/>
    <w:rsid w:val="00037B32"/>
    <w:rsid w:val="00040C07"/>
    <w:rsid w:val="000411B0"/>
    <w:rsid w:val="000420EC"/>
    <w:rsid w:val="00042CA2"/>
    <w:rsid w:val="00042D06"/>
    <w:rsid w:val="00043449"/>
    <w:rsid w:val="00043578"/>
    <w:rsid w:val="00044362"/>
    <w:rsid w:val="00044480"/>
    <w:rsid w:val="00044D4E"/>
    <w:rsid w:val="000452E4"/>
    <w:rsid w:val="00045FEC"/>
    <w:rsid w:val="00046385"/>
    <w:rsid w:val="000474B4"/>
    <w:rsid w:val="00050545"/>
    <w:rsid w:val="00050902"/>
    <w:rsid w:val="0005111F"/>
    <w:rsid w:val="00051638"/>
    <w:rsid w:val="000516AA"/>
    <w:rsid w:val="0005173B"/>
    <w:rsid w:val="00051F34"/>
    <w:rsid w:val="00052147"/>
    <w:rsid w:val="00052FF5"/>
    <w:rsid w:val="00053C74"/>
    <w:rsid w:val="00053CA7"/>
    <w:rsid w:val="00054070"/>
    <w:rsid w:val="0005417D"/>
    <w:rsid w:val="00054286"/>
    <w:rsid w:val="00054480"/>
    <w:rsid w:val="00054C11"/>
    <w:rsid w:val="00055DCE"/>
    <w:rsid w:val="000566ED"/>
    <w:rsid w:val="000569FD"/>
    <w:rsid w:val="00057DAF"/>
    <w:rsid w:val="0006069C"/>
    <w:rsid w:val="0006106D"/>
    <w:rsid w:val="00061A84"/>
    <w:rsid w:val="00062189"/>
    <w:rsid w:val="00062300"/>
    <w:rsid w:val="0006252F"/>
    <w:rsid w:val="0006374F"/>
    <w:rsid w:val="00063A4E"/>
    <w:rsid w:val="00063EE4"/>
    <w:rsid w:val="0006427B"/>
    <w:rsid w:val="00064D73"/>
    <w:rsid w:val="00065A3C"/>
    <w:rsid w:val="00066479"/>
    <w:rsid w:val="00066F04"/>
    <w:rsid w:val="000679C0"/>
    <w:rsid w:val="00067B01"/>
    <w:rsid w:val="00067B75"/>
    <w:rsid w:val="00067D1E"/>
    <w:rsid w:val="0007090E"/>
    <w:rsid w:val="00070EBB"/>
    <w:rsid w:val="000710BF"/>
    <w:rsid w:val="0007159E"/>
    <w:rsid w:val="000725B4"/>
    <w:rsid w:val="00072922"/>
    <w:rsid w:val="000742AB"/>
    <w:rsid w:val="00074E50"/>
    <w:rsid w:val="000752F8"/>
    <w:rsid w:val="00075FE1"/>
    <w:rsid w:val="00076283"/>
    <w:rsid w:val="000766AA"/>
    <w:rsid w:val="000774D0"/>
    <w:rsid w:val="00077A9D"/>
    <w:rsid w:val="00077AE2"/>
    <w:rsid w:val="00077C02"/>
    <w:rsid w:val="0008047B"/>
    <w:rsid w:val="00081A14"/>
    <w:rsid w:val="00082775"/>
    <w:rsid w:val="0008374F"/>
    <w:rsid w:val="00084430"/>
    <w:rsid w:val="00084675"/>
    <w:rsid w:val="00084B7F"/>
    <w:rsid w:val="00084E14"/>
    <w:rsid w:val="000850D2"/>
    <w:rsid w:val="00085B05"/>
    <w:rsid w:val="000865DF"/>
    <w:rsid w:val="0009016B"/>
    <w:rsid w:val="00090398"/>
    <w:rsid w:val="00090842"/>
    <w:rsid w:val="00091A2B"/>
    <w:rsid w:val="0009236A"/>
    <w:rsid w:val="00093A8C"/>
    <w:rsid w:val="00094119"/>
    <w:rsid w:val="000955E9"/>
    <w:rsid w:val="0009771F"/>
    <w:rsid w:val="00097CB5"/>
    <w:rsid w:val="000A08ED"/>
    <w:rsid w:val="000A1198"/>
    <w:rsid w:val="000A160F"/>
    <w:rsid w:val="000A3593"/>
    <w:rsid w:val="000A3C5E"/>
    <w:rsid w:val="000A4102"/>
    <w:rsid w:val="000A4F6A"/>
    <w:rsid w:val="000A5039"/>
    <w:rsid w:val="000A5B82"/>
    <w:rsid w:val="000A5C47"/>
    <w:rsid w:val="000A6AD6"/>
    <w:rsid w:val="000A6CBF"/>
    <w:rsid w:val="000A6FA3"/>
    <w:rsid w:val="000B175C"/>
    <w:rsid w:val="000B27D8"/>
    <w:rsid w:val="000B2BFF"/>
    <w:rsid w:val="000B3C37"/>
    <w:rsid w:val="000B3CE1"/>
    <w:rsid w:val="000B44CD"/>
    <w:rsid w:val="000B4912"/>
    <w:rsid w:val="000B4986"/>
    <w:rsid w:val="000B4A4F"/>
    <w:rsid w:val="000B50D2"/>
    <w:rsid w:val="000B5784"/>
    <w:rsid w:val="000B5C9C"/>
    <w:rsid w:val="000B5D92"/>
    <w:rsid w:val="000B6269"/>
    <w:rsid w:val="000C1076"/>
    <w:rsid w:val="000C166C"/>
    <w:rsid w:val="000C16DD"/>
    <w:rsid w:val="000C1C95"/>
    <w:rsid w:val="000C1D3A"/>
    <w:rsid w:val="000C1D6C"/>
    <w:rsid w:val="000C2805"/>
    <w:rsid w:val="000C296D"/>
    <w:rsid w:val="000C36FC"/>
    <w:rsid w:val="000C4675"/>
    <w:rsid w:val="000C4A16"/>
    <w:rsid w:val="000D005D"/>
    <w:rsid w:val="000D019B"/>
    <w:rsid w:val="000D0A48"/>
    <w:rsid w:val="000D18F3"/>
    <w:rsid w:val="000D214D"/>
    <w:rsid w:val="000D264D"/>
    <w:rsid w:val="000D2D9E"/>
    <w:rsid w:val="000D3406"/>
    <w:rsid w:val="000D39D5"/>
    <w:rsid w:val="000D3BDA"/>
    <w:rsid w:val="000D429B"/>
    <w:rsid w:val="000D44EF"/>
    <w:rsid w:val="000D4926"/>
    <w:rsid w:val="000D49FC"/>
    <w:rsid w:val="000D4B29"/>
    <w:rsid w:val="000D5BF5"/>
    <w:rsid w:val="000D699E"/>
    <w:rsid w:val="000D6B5E"/>
    <w:rsid w:val="000D72CA"/>
    <w:rsid w:val="000E154B"/>
    <w:rsid w:val="000E2411"/>
    <w:rsid w:val="000E2516"/>
    <w:rsid w:val="000E2A4A"/>
    <w:rsid w:val="000E2E62"/>
    <w:rsid w:val="000E3186"/>
    <w:rsid w:val="000E39CF"/>
    <w:rsid w:val="000E629E"/>
    <w:rsid w:val="000E6304"/>
    <w:rsid w:val="000E6408"/>
    <w:rsid w:val="000E6CC6"/>
    <w:rsid w:val="000E703C"/>
    <w:rsid w:val="000E7BFE"/>
    <w:rsid w:val="000E7ED0"/>
    <w:rsid w:val="000F0074"/>
    <w:rsid w:val="000F0397"/>
    <w:rsid w:val="000F0442"/>
    <w:rsid w:val="000F115D"/>
    <w:rsid w:val="000F1380"/>
    <w:rsid w:val="000F1A20"/>
    <w:rsid w:val="000F1F35"/>
    <w:rsid w:val="000F2DA3"/>
    <w:rsid w:val="000F3ED9"/>
    <w:rsid w:val="000F402D"/>
    <w:rsid w:val="000F4906"/>
    <w:rsid w:val="000F4D66"/>
    <w:rsid w:val="000F56B8"/>
    <w:rsid w:val="000F59E1"/>
    <w:rsid w:val="000F74A6"/>
    <w:rsid w:val="000F78FF"/>
    <w:rsid w:val="000F7D35"/>
    <w:rsid w:val="001023DD"/>
    <w:rsid w:val="00102931"/>
    <w:rsid w:val="001029F0"/>
    <w:rsid w:val="00102C21"/>
    <w:rsid w:val="00102F34"/>
    <w:rsid w:val="00103249"/>
    <w:rsid w:val="00103A71"/>
    <w:rsid w:val="00103D82"/>
    <w:rsid w:val="00103EA8"/>
    <w:rsid w:val="00104555"/>
    <w:rsid w:val="00104B9D"/>
    <w:rsid w:val="00104C29"/>
    <w:rsid w:val="001050FF"/>
    <w:rsid w:val="001058F3"/>
    <w:rsid w:val="0010757F"/>
    <w:rsid w:val="001078BD"/>
    <w:rsid w:val="00110462"/>
    <w:rsid w:val="001104F0"/>
    <w:rsid w:val="00110ED8"/>
    <w:rsid w:val="0011315B"/>
    <w:rsid w:val="001137D7"/>
    <w:rsid w:val="00114A89"/>
    <w:rsid w:val="00114D05"/>
    <w:rsid w:val="00116477"/>
    <w:rsid w:val="001169B5"/>
    <w:rsid w:val="00116F40"/>
    <w:rsid w:val="001171DE"/>
    <w:rsid w:val="001177E5"/>
    <w:rsid w:val="0012012C"/>
    <w:rsid w:val="00120365"/>
    <w:rsid w:val="00120733"/>
    <w:rsid w:val="00121827"/>
    <w:rsid w:val="001234FC"/>
    <w:rsid w:val="00123989"/>
    <w:rsid w:val="001240B3"/>
    <w:rsid w:val="0012443C"/>
    <w:rsid w:val="00124A18"/>
    <w:rsid w:val="00124DEB"/>
    <w:rsid w:val="00125AC4"/>
    <w:rsid w:val="00125E6A"/>
    <w:rsid w:val="00126090"/>
    <w:rsid w:val="001276FF"/>
    <w:rsid w:val="00127C5E"/>
    <w:rsid w:val="00130448"/>
    <w:rsid w:val="0013298D"/>
    <w:rsid w:val="00133A48"/>
    <w:rsid w:val="001341B2"/>
    <w:rsid w:val="001344ED"/>
    <w:rsid w:val="001345CD"/>
    <w:rsid w:val="001356BC"/>
    <w:rsid w:val="00135BD6"/>
    <w:rsid w:val="00136343"/>
    <w:rsid w:val="0013686E"/>
    <w:rsid w:val="001368D2"/>
    <w:rsid w:val="00137230"/>
    <w:rsid w:val="00137615"/>
    <w:rsid w:val="001377C6"/>
    <w:rsid w:val="00137A8F"/>
    <w:rsid w:val="00137B5A"/>
    <w:rsid w:val="00137D1B"/>
    <w:rsid w:val="00140B93"/>
    <w:rsid w:val="00141A91"/>
    <w:rsid w:val="001422F8"/>
    <w:rsid w:val="00142B90"/>
    <w:rsid w:val="0014327D"/>
    <w:rsid w:val="00143BFA"/>
    <w:rsid w:val="001447FC"/>
    <w:rsid w:val="001452E0"/>
    <w:rsid w:val="001457AB"/>
    <w:rsid w:val="0014791B"/>
    <w:rsid w:val="001500BC"/>
    <w:rsid w:val="00151029"/>
    <w:rsid w:val="00151932"/>
    <w:rsid w:val="001523CB"/>
    <w:rsid w:val="0015393D"/>
    <w:rsid w:val="001556F9"/>
    <w:rsid w:val="00155C77"/>
    <w:rsid w:val="001574CB"/>
    <w:rsid w:val="001578DA"/>
    <w:rsid w:val="0016020E"/>
    <w:rsid w:val="0016072E"/>
    <w:rsid w:val="0016098D"/>
    <w:rsid w:val="00161B68"/>
    <w:rsid w:val="00162341"/>
    <w:rsid w:val="00162AED"/>
    <w:rsid w:val="00162F24"/>
    <w:rsid w:val="001635E9"/>
    <w:rsid w:val="00166656"/>
    <w:rsid w:val="00166A90"/>
    <w:rsid w:val="0017040E"/>
    <w:rsid w:val="0017044E"/>
    <w:rsid w:val="001706FB"/>
    <w:rsid w:val="00172165"/>
    <w:rsid w:val="001728BE"/>
    <w:rsid w:val="00172ACE"/>
    <w:rsid w:val="00172F7D"/>
    <w:rsid w:val="00173078"/>
    <w:rsid w:val="001742CF"/>
    <w:rsid w:val="00174C39"/>
    <w:rsid w:val="001760A0"/>
    <w:rsid w:val="001766F3"/>
    <w:rsid w:val="00176791"/>
    <w:rsid w:val="00177540"/>
    <w:rsid w:val="00177B58"/>
    <w:rsid w:val="00180447"/>
    <w:rsid w:val="00180557"/>
    <w:rsid w:val="001805F3"/>
    <w:rsid w:val="00182378"/>
    <w:rsid w:val="001829CA"/>
    <w:rsid w:val="00182DA4"/>
    <w:rsid w:val="00183465"/>
    <w:rsid w:val="001844E6"/>
    <w:rsid w:val="0018492D"/>
    <w:rsid w:val="00185565"/>
    <w:rsid w:val="001867ED"/>
    <w:rsid w:val="00187086"/>
    <w:rsid w:val="001875CC"/>
    <w:rsid w:val="00187FBC"/>
    <w:rsid w:val="001900F2"/>
    <w:rsid w:val="00191CA6"/>
    <w:rsid w:val="00192273"/>
    <w:rsid w:val="0019257D"/>
    <w:rsid w:val="00192E73"/>
    <w:rsid w:val="00193774"/>
    <w:rsid w:val="00193BFE"/>
    <w:rsid w:val="00194474"/>
    <w:rsid w:val="00194720"/>
    <w:rsid w:val="001958DF"/>
    <w:rsid w:val="001964B0"/>
    <w:rsid w:val="0019796F"/>
    <w:rsid w:val="001A1007"/>
    <w:rsid w:val="001A1228"/>
    <w:rsid w:val="001A137E"/>
    <w:rsid w:val="001A1F5D"/>
    <w:rsid w:val="001A2A25"/>
    <w:rsid w:val="001A4554"/>
    <w:rsid w:val="001A47BE"/>
    <w:rsid w:val="001A5CC6"/>
    <w:rsid w:val="001A5FA7"/>
    <w:rsid w:val="001A6176"/>
    <w:rsid w:val="001A67CA"/>
    <w:rsid w:val="001A68DD"/>
    <w:rsid w:val="001A6D0F"/>
    <w:rsid w:val="001A7276"/>
    <w:rsid w:val="001A77B3"/>
    <w:rsid w:val="001B0062"/>
    <w:rsid w:val="001B1647"/>
    <w:rsid w:val="001B2ABF"/>
    <w:rsid w:val="001B2ACE"/>
    <w:rsid w:val="001B3B75"/>
    <w:rsid w:val="001B41B7"/>
    <w:rsid w:val="001B5321"/>
    <w:rsid w:val="001B5FAA"/>
    <w:rsid w:val="001B612B"/>
    <w:rsid w:val="001B6243"/>
    <w:rsid w:val="001B742C"/>
    <w:rsid w:val="001B7F4C"/>
    <w:rsid w:val="001C0759"/>
    <w:rsid w:val="001C2086"/>
    <w:rsid w:val="001C2159"/>
    <w:rsid w:val="001C25C3"/>
    <w:rsid w:val="001C31E8"/>
    <w:rsid w:val="001C3226"/>
    <w:rsid w:val="001C3AAC"/>
    <w:rsid w:val="001C3CDC"/>
    <w:rsid w:val="001C41D8"/>
    <w:rsid w:val="001C4582"/>
    <w:rsid w:val="001C47EF"/>
    <w:rsid w:val="001C644F"/>
    <w:rsid w:val="001C656C"/>
    <w:rsid w:val="001C6AD8"/>
    <w:rsid w:val="001C77A9"/>
    <w:rsid w:val="001D059E"/>
    <w:rsid w:val="001D1686"/>
    <w:rsid w:val="001D1851"/>
    <w:rsid w:val="001D186E"/>
    <w:rsid w:val="001D1B57"/>
    <w:rsid w:val="001D1EA6"/>
    <w:rsid w:val="001D214A"/>
    <w:rsid w:val="001D2743"/>
    <w:rsid w:val="001D2987"/>
    <w:rsid w:val="001D2E90"/>
    <w:rsid w:val="001D3AD6"/>
    <w:rsid w:val="001D4B8B"/>
    <w:rsid w:val="001D507F"/>
    <w:rsid w:val="001D5201"/>
    <w:rsid w:val="001D5F08"/>
    <w:rsid w:val="001D63B2"/>
    <w:rsid w:val="001D6E9E"/>
    <w:rsid w:val="001D71BB"/>
    <w:rsid w:val="001D76AE"/>
    <w:rsid w:val="001D7E6D"/>
    <w:rsid w:val="001E0E54"/>
    <w:rsid w:val="001E10C7"/>
    <w:rsid w:val="001E1449"/>
    <w:rsid w:val="001E1778"/>
    <w:rsid w:val="001E18CB"/>
    <w:rsid w:val="001E2038"/>
    <w:rsid w:val="001E3724"/>
    <w:rsid w:val="001E37DA"/>
    <w:rsid w:val="001E3D47"/>
    <w:rsid w:val="001E460D"/>
    <w:rsid w:val="001E641F"/>
    <w:rsid w:val="001E666A"/>
    <w:rsid w:val="001E677B"/>
    <w:rsid w:val="001E7CDD"/>
    <w:rsid w:val="001F037D"/>
    <w:rsid w:val="001F1044"/>
    <w:rsid w:val="001F13F0"/>
    <w:rsid w:val="001F25C4"/>
    <w:rsid w:val="001F2BAA"/>
    <w:rsid w:val="001F361F"/>
    <w:rsid w:val="001F3A69"/>
    <w:rsid w:val="001F44E5"/>
    <w:rsid w:val="001F4745"/>
    <w:rsid w:val="001F5E21"/>
    <w:rsid w:val="001F62FD"/>
    <w:rsid w:val="001F73E3"/>
    <w:rsid w:val="001F771D"/>
    <w:rsid w:val="001F78D3"/>
    <w:rsid w:val="00200BBF"/>
    <w:rsid w:val="00200FAB"/>
    <w:rsid w:val="002017A8"/>
    <w:rsid w:val="00202B07"/>
    <w:rsid w:val="00202E29"/>
    <w:rsid w:val="00203926"/>
    <w:rsid w:val="00203B5E"/>
    <w:rsid w:val="0020464A"/>
    <w:rsid w:val="00204EF8"/>
    <w:rsid w:val="002050BF"/>
    <w:rsid w:val="0020621F"/>
    <w:rsid w:val="00207DEB"/>
    <w:rsid w:val="00210035"/>
    <w:rsid w:val="002109F7"/>
    <w:rsid w:val="00211425"/>
    <w:rsid w:val="00211596"/>
    <w:rsid w:val="0021207F"/>
    <w:rsid w:val="0021247B"/>
    <w:rsid w:val="00212B5D"/>
    <w:rsid w:val="002144A9"/>
    <w:rsid w:val="00214F9B"/>
    <w:rsid w:val="0021539D"/>
    <w:rsid w:val="002157F9"/>
    <w:rsid w:val="00217F05"/>
    <w:rsid w:val="00221525"/>
    <w:rsid w:val="00221904"/>
    <w:rsid w:val="002225B4"/>
    <w:rsid w:val="00222665"/>
    <w:rsid w:val="00222A69"/>
    <w:rsid w:val="0022343B"/>
    <w:rsid w:val="00223606"/>
    <w:rsid w:val="00223740"/>
    <w:rsid w:val="0022493E"/>
    <w:rsid w:val="0022495C"/>
    <w:rsid w:val="00224FAA"/>
    <w:rsid w:val="00225F20"/>
    <w:rsid w:val="00227D90"/>
    <w:rsid w:val="00230136"/>
    <w:rsid w:val="002305BE"/>
    <w:rsid w:val="002317E0"/>
    <w:rsid w:val="0023213D"/>
    <w:rsid w:val="002329B1"/>
    <w:rsid w:val="00233E72"/>
    <w:rsid w:val="00235388"/>
    <w:rsid w:val="002353B9"/>
    <w:rsid w:val="00237A87"/>
    <w:rsid w:val="00237EC0"/>
    <w:rsid w:val="002406E3"/>
    <w:rsid w:val="00241BF7"/>
    <w:rsid w:val="00241C36"/>
    <w:rsid w:val="00242938"/>
    <w:rsid w:val="002431E6"/>
    <w:rsid w:val="00243B68"/>
    <w:rsid w:val="00244ACB"/>
    <w:rsid w:val="00245C69"/>
    <w:rsid w:val="00246849"/>
    <w:rsid w:val="00246EA3"/>
    <w:rsid w:val="0024713B"/>
    <w:rsid w:val="00247928"/>
    <w:rsid w:val="002507C8"/>
    <w:rsid w:val="00250B7A"/>
    <w:rsid w:val="00251893"/>
    <w:rsid w:val="00255EA5"/>
    <w:rsid w:val="00256435"/>
    <w:rsid w:val="00256843"/>
    <w:rsid w:val="0026010D"/>
    <w:rsid w:val="00260ADC"/>
    <w:rsid w:val="00262133"/>
    <w:rsid w:val="00262B4B"/>
    <w:rsid w:val="00262DB1"/>
    <w:rsid w:val="00263246"/>
    <w:rsid w:val="002633A1"/>
    <w:rsid w:val="00263AEC"/>
    <w:rsid w:val="002640FF"/>
    <w:rsid w:val="002668B2"/>
    <w:rsid w:val="00266C30"/>
    <w:rsid w:val="00266DBE"/>
    <w:rsid w:val="002679CF"/>
    <w:rsid w:val="00270DC1"/>
    <w:rsid w:val="00272501"/>
    <w:rsid w:val="002728F0"/>
    <w:rsid w:val="00272CB5"/>
    <w:rsid w:val="00272E9A"/>
    <w:rsid w:val="002731AF"/>
    <w:rsid w:val="00273C59"/>
    <w:rsid w:val="00273DAF"/>
    <w:rsid w:val="00274398"/>
    <w:rsid w:val="002749CF"/>
    <w:rsid w:val="00274FE4"/>
    <w:rsid w:val="00275DA7"/>
    <w:rsid w:val="002825C9"/>
    <w:rsid w:val="00282615"/>
    <w:rsid w:val="002833BA"/>
    <w:rsid w:val="00283CD2"/>
    <w:rsid w:val="00284535"/>
    <w:rsid w:val="002853F4"/>
    <w:rsid w:val="00286598"/>
    <w:rsid w:val="0028724A"/>
    <w:rsid w:val="00290130"/>
    <w:rsid w:val="0029161A"/>
    <w:rsid w:val="00291631"/>
    <w:rsid w:val="00292480"/>
    <w:rsid w:val="00292AE3"/>
    <w:rsid w:val="00292F6A"/>
    <w:rsid w:val="00293179"/>
    <w:rsid w:val="002943AE"/>
    <w:rsid w:val="00294732"/>
    <w:rsid w:val="00294851"/>
    <w:rsid w:val="00295DE6"/>
    <w:rsid w:val="00296EB4"/>
    <w:rsid w:val="0029708C"/>
    <w:rsid w:val="002A00FD"/>
    <w:rsid w:val="002A0BEB"/>
    <w:rsid w:val="002A1477"/>
    <w:rsid w:val="002A1506"/>
    <w:rsid w:val="002A18CB"/>
    <w:rsid w:val="002A19BC"/>
    <w:rsid w:val="002A2711"/>
    <w:rsid w:val="002A4C8A"/>
    <w:rsid w:val="002A5788"/>
    <w:rsid w:val="002A5B38"/>
    <w:rsid w:val="002A5D66"/>
    <w:rsid w:val="002A6FF3"/>
    <w:rsid w:val="002A71BB"/>
    <w:rsid w:val="002A7C01"/>
    <w:rsid w:val="002A7F0C"/>
    <w:rsid w:val="002B1D27"/>
    <w:rsid w:val="002B4032"/>
    <w:rsid w:val="002B5F6F"/>
    <w:rsid w:val="002B67B2"/>
    <w:rsid w:val="002B753E"/>
    <w:rsid w:val="002B75F1"/>
    <w:rsid w:val="002B76D2"/>
    <w:rsid w:val="002C0A0F"/>
    <w:rsid w:val="002C19EC"/>
    <w:rsid w:val="002C2253"/>
    <w:rsid w:val="002C23C9"/>
    <w:rsid w:val="002C23E7"/>
    <w:rsid w:val="002C2820"/>
    <w:rsid w:val="002C2BDF"/>
    <w:rsid w:val="002C2E8B"/>
    <w:rsid w:val="002C334C"/>
    <w:rsid w:val="002C368D"/>
    <w:rsid w:val="002C4AA6"/>
    <w:rsid w:val="002C5453"/>
    <w:rsid w:val="002C66AD"/>
    <w:rsid w:val="002C7C39"/>
    <w:rsid w:val="002D021F"/>
    <w:rsid w:val="002D1727"/>
    <w:rsid w:val="002D17A5"/>
    <w:rsid w:val="002D1EA5"/>
    <w:rsid w:val="002D1F50"/>
    <w:rsid w:val="002D2F64"/>
    <w:rsid w:val="002D3638"/>
    <w:rsid w:val="002D382C"/>
    <w:rsid w:val="002D3C4B"/>
    <w:rsid w:val="002D3E4A"/>
    <w:rsid w:val="002D4528"/>
    <w:rsid w:val="002D46E0"/>
    <w:rsid w:val="002D4B97"/>
    <w:rsid w:val="002D53D5"/>
    <w:rsid w:val="002D55C5"/>
    <w:rsid w:val="002D56E2"/>
    <w:rsid w:val="002D5F16"/>
    <w:rsid w:val="002D676A"/>
    <w:rsid w:val="002D73E8"/>
    <w:rsid w:val="002D7628"/>
    <w:rsid w:val="002E0D0D"/>
    <w:rsid w:val="002E125C"/>
    <w:rsid w:val="002E1343"/>
    <w:rsid w:val="002E14B2"/>
    <w:rsid w:val="002E1AE7"/>
    <w:rsid w:val="002E2318"/>
    <w:rsid w:val="002E2DEF"/>
    <w:rsid w:val="002E30F8"/>
    <w:rsid w:val="002E4ACF"/>
    <w:rsid w:val="002E5235"/>
    <w:rsid w:val="002E54FC"/>
    <w:rsid w:val="002E594E"/>
    <w:rsid w:val="002E5E8C"/>
    <w:rsid w:val="002E6E82"/>
    <w:rsid w:val="002E7B55"/>
    <w:rsid w:val="002E7B65"/>
    <w:rsid w:val="002E7C92"/>
    <w:rsid w:val="002F2824"/>
    <w:rsid w:val="002F2934"/>
    <w:rsid w:val="002F2AC1"/>
    <w:rsid w:val="002F2F88"/>
    <w:rsid w:val="002F3464"/>
    <w:rsid w:val="002F3686"/>
    <w:rsid w:val="002F48FE"/>
    <w:rsid w:val="002F4A12"/>
    <w:rsid w:val="002F4F5B"/>
    <w:rsid w:val="002F5030"/>
    <w:rsid w:val="002F5200"/>
    <w:rsid w:val="002F56C8"/>
    <w:rsid w:val="002F5FA0"/>
    <w:rsid w:val="002F61A7"/>
    <w:rsid w:val="002F62E8"/>
    <w:rsid w:val="002F64C9"/>
    <w:rsid w:val="002F771C"/>
    <w:rsid w:val="002F7938"/>
    <w:rsid w:val="0030029E"/>
    <w:rsid w:val="0030061A"/>
    <w:rsid w:val="003007B2"/>
    <w:rsid w:val="00301C46"/>
    <w:rsid w:val="00301FEB"/>
    <w:rsid w:val="00304BC4"/>
    <w:rsid w:val="003056D5"/>
    <w:rsid w:val="00305993"/>
    <w:rsid w:val="00306220"/>
    <w:rsid w:val="003062B9"/>
    <w:rsid w:val="00306546"/>
    <w:rsid w:val="00306883"/>
    <w:rsid w:val="003069B3"/>
    <w:rsid w:val="00307065"/>
    <w:rsid w:val="0030720A"/>
    <w:rsid w:val="00311A1D"/>
    <w:rsid w:val="00312200"/>
    <w:rsid w:val="00312D83"/>
    <w:rsid w:val="00314E3C"/>
    <w:rsid w:val="00315197"/>
    <w:rsid w:val="003155F5"/>
    <w:rsid w:val="00315699"/>
    <w:rsid w:val="00315D4E"/>
    <w:rsid w:val="003172BB"/>
    <w:rsid w:val="00317662"/>
    <w:rsid w:val="00317D8A"/>
    <w:rsid w:val="00320803"/>
    <w:rsid w:val="00321567"/>
    <w:rsid w:val="00322045"/>
    <w:rsid w:val="00322763"/>
    <w:rsid w:val="00322F1B"/>
    <w:rsid w:val="003235A4"/>
    <w:rsid w:val="00323C50"/>
    <w:rsid w:val="00324A12"/>
    <w:rsid w:val="00324CF2"/>
    <w:rsid w:val="003261A5"/>
    <w:rsid w:val="0032640F"/>
    <w:rsid w:val="003268CD"/>
    <w:rsid w:val="00327000"/>
    <w:rsid w:val="003274AD"/>
    <w:rsid w:val="00327A81"/>
    <w:rsid w:val="00327B3D"/>
    <w:rsid w:val="00327DBC"/>
    <w:rsid w:val="00330AEB"/>
    <w:rsid w:val="00330E4B"/>
    <w:rsid w:val="0033114D"/>
    <w:rsid w:val="00331333"/>
    <w:rsid w:val="00332B4A"/>
    <w:rsid w:val="00332DB3"/>
    <w:rsid w:val="003338A2"/>
    <w:rsid w:val="003338E0"/>
    <w:rsid w:val="00334CA8"/>
    <w:rsid w:val="00336125"/>
    <w:rsid w:val="00336E5B"/>
    <w:rsid w:val="003370E1"/>
    <w:rsid w:val="0033779B"/>
    <w:rsid w:val="0034040F"/>
    <w:rsid w:val="00341D0B"/>
    <w:rsid w:val="0034214A"/>
    <w:rsid w:val="00342616"/>
    <w:rsid w:val="00343050"/>
    <w:rsid w:val="0034389E"/>
    <w:rsid w:val="0034404B"/>
    <w:rsid w:val="003442C1"/>
    <w:rsid w:val="00346A4B"/>
    <w:rsid w:val="00346F0A"/>
    <w:rsid w:val="00347335"/>
    <w:rsid w:val="00347ACA"/>
    <w:rsid w:val="00347E9E"/>
    <w:rsid w:val="00347F8D"/>
    <w:rsid w:val="00350000"/>
    <w:rsid w:val="003503F3"/>
    <w:rsid w:val="003508A7"/>
    <w:rsid w:val="00351074"/>
    <w:rsid w:val="003512A3"/>
    <w:rsid w:val="00351D9C"/>
    <w:rsid w:val="00351F98"/>
    <w:rsid w:val="00352322"/>
    <w:rsid w:val="00352B35"/>
    <w:rsid w:val="00353AD2"/>
    <w:rsid w:val="00354009"/>
    <w:rsid w:val="00354C18"/>
    <w:rsid w:val="003551F0"/>
    <w:rsid w:val="003557C1"/>
    <w:rsid w:val="00355DF5"/>
    <w:rsid w:val="003561BA"/>
    <w:rsid w:val="0035641D"/>
    <w:rsid w:val="003569AD"/>
    <w:rsid w:val="0035724A"/>
    <w:rsid w:val="003576FB"/>
    <w:rsid w:val="00357A30"/>
    <w:rsid w:val="003604DD"/>
    <w:rsid w:val="003606F7"/>
    <w:rsid w:val="0036103E"/>
    <w:rsid w:val="0036212D"/>
    <w:rsid w:val="003640BE"/>
    <w:rsid w:val="0036418F"/>
    <w:rsid w:val="0036456E"/>
    <w:rsid w:val="00364CAC"/>
    <w:rsid w:val="003666CE"/>
    <w:rsid w:val="00367793"/>
    <w:rsid w:val="00367FA2"/>
    <w:rsid w:val="00370C9B"/>
    <w:rsid w:val="00370EE5"/>
    <w:rsid w:val="00371875"/>
    <w:rsid w:val="00372038"/>
    <w:rsid w:val="00372E5D"/>
    <w:rsid w:val="00372F2A"/>
    <w:rsid w:val="00372FA4"/>
    <w:rsid w:val="00373364"/>
    <w:rsid w:val="00373B30"/>
    <w:rsid w:val="0037418A"/>
    <w:rsid w:val="00374F88"/>
    <w:rsid w:val="0037521A"/>
    <w:rsid w:val="00375699"/>
    <w:rsid w:val="00375EB6"/>
    <w:rsid w:val="00375FCB"/>
    <w:rsid w:val="00376424"/>
    <w:rsid w:val="003764F2"/>
    <w:rsid w:val="00376667"/>
    <w:rsid w:val="00377FB9"/>
    <w:rsid w:val="00380322"/>
    <w:rsid w:val="00380DB4"/>
    <w:rsid w:val="00380EE0"/>
    <w:rsid w:val="00382569"/>
    <w:rsid w:val="00382665"/>
    <w:rsid w:val="00383715"/>
    <w:rsid w:val="00383921"/>
    <w:rsid w:val="00384109"/>
    <w:rsid w:val="00384467"/>
    <w:rsid w:val="00384DFC"/>
    <w:rsid w:val="00385091"/>
    <w:rsid w:val="0038637D"/>
    <w:rsid w:val="00386AFA"/>
    <w:rsid w:val="00386F0E"/>
    <w:rsid w:val="00387F48"/>
    <w:rsid w:val="00390032"/>
    <w:rsid w:val="00391137"/>
    <w:rsid w:val="0039248B"/>
    <w:rsid w:val="0039362A"/>
    <w:rsid w:val="00394048"/>
    <w:rsid w:val="0039574E"/>
    <w:rsid w:val="00395E67"/>
    <w:rsid w:val="00396615"/>
    <w:rsid w:val="00397474"/>
    <w:rsid w:val="00397FF7"/>
    <w:rsid w:val="003A1392"/>
    <w:rsid w:val="003A19F2"/>
    <w:rsid w:val="003A1EBA"/>
    <w:rsid w:val="003A24C1"/>
    <w:rsid w:val="003A2E0E"/>
    <w:rsid w:val="003A3259"/>
    <w:rsid w:val="003A3278"/>
    <w:rsid w:val="003A36DC"/>
    <w:rsid w:val="003A3700"/>
    <w:rsid w:val="003A4AC4"/>
    <w:rsid w:val="003A6283"/>
    <w:rsid w:val="003A6475"/>
    <w:rsid w:val="003A701C"/>
    <w:rsid w:val="003A73F4"/>
    <w:rsid w:val="003B0191"/>
    <w:rsid w:val="003B0545"/>
    <w:rsid w:val="003B0C0B"/>
    <w:rsid w:val="003B0EEB"/>
    <w:rsid w:val="003B1596"/>
    <w:rsid w:val="003B1868"/>
    <w:rsid w:val="003B1C9B"/>
    <w:rsid w:val="003B2890"/>
    <w:rsid w:val="003B2E1D"/>
    <w:rsid w:val="003B2EA1"/>
    <w:rsid w:val="003B499F"/>
    <w:rsid w:val="003B4EB6"/>
    <w:rsid w:val="003B5144"/>
    <w:rsid w:val="003B5E77"/>
    <w:rsid w:val="003B724E"/>
    <w:rsid w:val="003C00F2"/>
    <w:rsid w:val="003C01BC"/>
    <w:rsid w:val="003C1A40"/>
    <w:rsid w:val="003C1F3C"/>
    <w:rsid w:val="003C1FC0"/>
    <w:rsid w:val="003C3A3B"/>
    <w:rsid w:val="003C3C27"/>
    <w:rsid w:val="003C588F"/>
    <w:rsid w:val="003C5DBD"/>
    <w:rsid w:val="003C64C4"/>
    <w:rsid w:val="003C66DC"/>
    <w:rsid w:val="003C6870"/>
    <w:rsid w:val="003C7404"/>
    <w:rsid w:val="003C76C6"/>
    <w:rsid w:val="003C784E"/>
    <w:rsid w:val="003C7E06"/>
    <w:rsid w:val="003D0FF0"/>
    <w:rsid w:val="003D1B26"/>
    <w:rsid w:val="003D1BB6"/>
    <w:rsid w:val="003D226F"/>
    <w:rsid w:val="003D32E7"/>
    <w:rsid w:val="003D4102"/>
    <w:rsid w:val="003D5767"/>
    <w:rsid w:val="003D5A37"/>
    <w:rsid w:val="003D6A5C"/>
    <w:rsid w:val="003D6ED9"/>
    <w:rsid w:val="003D746A"/>
    <w:rsid w:val="003D7C45"/>
    <w:rsid w:val="003D7F00"/>
    <w:rsid w:val="003D7F0A"/>
    <w:rsid w:val="003E0EA0"/>
    <w:rsid w:val="003E3725"/>
    <w:rsid w:val="003E38C0"/>
    <w:rsid w:val="003E3949"/>
    <w:rsid w:val="003E3C68"/>
    <w:rsid w:val="003E49B3"/>
    <w:rsid w:val="003E62FE"/>
    <w:rsid w:val="003E64C3"/>
    <w:rsid w:val="003E6D43"/>
    <w:rsid w:val="003E730D"/>
    <w:rsid w:val="003E7CF3"/>
    <w:rsid w:val="003F01D4"/>
    <w:rsid w:val="003F0D8C"/>
    <w:rsid w:val="003F0F49"/>
    <w:rsid w:val="003F0FF2"/>
    <w:rsid w:val="003F2A2F"/>
    <w:rsid w:val="003F3012"/>
    <w:rsid w:val="003F32CC"/>
    <w:rsid w:val="003F3E34"/>
    <w:rsid w:val="003F432C"/>
    <w:rsid w:val="003F6DCD"/>
    <w:rsid w:val="003F6F86"/>
    <w:rsid w:val="0040184A"/>
    <w:rsid w:val="00401CA0"/>
    <w:rsid w:val="00402BE9"/>
    <w:rsid w:val="0040307A"/>
    <w:rsid w:val="004034F4"/>
    <w:rsid w:val="004035C0"/>
    <w:rsid w:val="00403C18"/>
    <w:rsid w:val="004041DA"/>
    <w:rsid w:val="00405657"/>
    <w:rsid w:val="00405ABC"/>
    <w:rsid w:val="00406069"/>
    <w:rsid w:val="00406366"/>
    <w:rsid w:val="00406577"/>
    <w:rsid w:val="004078ED"/>
    <w:rsid w:val="00407CC7"/>
    <w:rsid w:val="004101FC"/>
    <w:rsid w:val="0041181F"/>
    <w:rsid w:val="004125E2"/>
    <w:rsid w:val="00412D58"/>
    <w:rsid w:val="00413CAA"/>
    <w:rsid w:val="0041412D"/>
    <w:rsid w:val="004149F3"/>
    <w:rsid w:val="00414C62"/>
    <w:rsid w:val="00414FCE"/>
    <w:rsid w:val="004168CE"/>
    <w:rsid w:val="004173D0"/>
    <w:rsid w:val="0041746F"/>
    <w:rsid w:val="00417BEB"/>
    <w:rsid w:val="00417E5F"/>
    <w:rsid w:val="00420494"/>
    <w:rsid w:val="00420883"/>
    <w:rsid w:val="00420A42"/>
    <w:rsid w:val="00420A6C"/>
    <w:rsid w:val="004221CA"/>
    <w:rsid w:val="004224B5"/>
    <w:rsid w:val="00423A4B"/>
    <w:rsid w:val="00424EBB"/>
    <w:rsid w:val="00425066"/>
    <w:rsid w:val="00426C6A"/>
    <w:rsid w:val="00427371"/>
    <w:rsid w:val="00427CE1"/>
    <w:rsid w:val="00427E0F"/>
    <w:rsid w:val="00431F8A"/>
    <w:rsid w:val="00432317"/>
    <w:rsid w:val="004326CB"/>
    <w:rsid w:val="00432FCC"/>
    <w:rsid w:val="00433531"/>
    <w:rsid w:val="00433D0A"/>
    <w:rsid w:val="004348A6"/>
    <w:rsid w:val="0043508D"/>
    <w:rsid w:val="00435107"/>
    <w:rsid w:val="00435710"/>
    <w:rsid w:val="00437B9A"/>
    <w:rsid w:val="00437D1F"/>
    <w:rsid w:val="00437E77"/>
    <w:rsid w:val="00440470"/>
    <w:rsid w:val="004406A7"/>
    <w:rsid w:val="00440C4A"/>
    <w:rsid w:val="00441DC0"/>
    <w:rsid w:val="00442060"/>
    <w:rsid w:val="00443741"/>
    <w:rsid w:val="00445F91"/>
    <w:rsid w:val="00446A00"/>
    <w:rsid w:val="0044716B"/>
    <w:rsid w:val="004473F8"/>
    <w:rsid w:val="00447CBF"/>
    <w:rsid w:val="004510A8"/>
    <w:rsid w:val="00451CF7"/>
    <w:rsid w:val="00452980"/>
    <w:rsid w:val="00452B7B"/>
    <w:rsid w:val="0045332C"/>
    <w:rsid w:val="00453555"/>
    <w:rsid w:val="00453682"/>
    <w:rsid w:val="0045520E"/>
    <w:rsid w:val="004552E7"/>
    <w:rsid w:val="004554E4"/>
    <w:rsid w:val="00456CA8"/>
    <w:rsid w:val="00457E1B"/>
    <w:rsid w:val="00457E1E"/>
    <w:rsid w:val="00462428"/>
    <w:rsid w:val="0046256A"/>
    <w:rsid w:val="00462643"/>
    <w:rsid w:val="00462BC6"/>
    <w:rsid w:val="00463261"/>
    <w:rsid w:val="004637EE"/>
    <w:rsid w:val="00463D39"/>
    <w:rsid w:val="00464C7E"/>
    <w:rsid w:val="00465283"/>
    <w:rsid w:val="00465633"/>
    <w:rsid w:val="004657E8"/>
    <w:rsid w:val="0046622A"/>
    <w:rsid w:val="00467640"/>
    <w:rsid w:val="00467ED9"/>
    <w:rsid w:val="00467FE0"/>
    <w:rsid w:val="00470154"/>
    <w:rsid w:val="004709F9"/>
    <w:rsid w:val="00470B62"/>
    <w:rsid w:val="00471AD7"/>
    <w:rsid w:val="00471E06"/>
    <w:rsid w:val="00472EF8"/>
    <w:rsid w:val="00473719"/>
    <w:rsid w:val="00473A1D"/>
    <w:rsid w:val="00473D3E"/>
    <w:rsid w:val="00474339"/>
    <w:rsid w:val="004754D4"/>
    <w:rsid w:val="00475890"/>
    <w:rsid w:val="004758E1"/>
    <w:rsid w:val="00475B67"/>
    <w:rsid w:val="004761B1"/>
    <w:rsid w:val="0047763D"/>
    <w:rsid w:val="004777FB"/>
    <w:rsid w:val="00477B99"/>
    <w:rsid w:val="00480202"/>
    <w:rsid w:val="00480F34"/>
    <w:rsid w:val="00480F67"/>
    <w:rsid w:val="0048133F"/>
    <w:rsid w:val="004818B6"/>
    <w:rsid w:val="004832C9"/>
    <w:rsid w:val="0048358B"/>
    <w:rsid w:val="004853F8"/>
    <w:rsid w:val="00485DD2"/>
    <w:rsid w:val="00490E17"/>
    <w:rsid w:val="0049117C"/>
    <w:rsid w:val="00491330"/>
    <w:rsid w:val="00491DCB"/>
    <w:rsid w:val="004920FA"/>
    <w:rsid w:val="004932D8"/>
    <w:rsid w:val="004935F4"/>
    <w:rsid w:val="00493690"/>
    <w:rsid w:val="00493CF9"/>
    <w:rsid w:val="00495810"/>
    <w:rsid w:val="004969EE"/>
    <w:rsid w:val="00496BD0"/>
    <w:rsid w:val="00497345"/>
    <w:rsid w:val="00497522"/>
    <w:rsid w:val="00497CE8"/>
    <w:rsid w:val="004A11FC"/>
    <w:rsid w:val="004A14C3"/>
    <w:rsid w:val="004A1B73"/>
    <w:rsid w:val="004A206D"/>
    <w:rsid w:val="004A24D6"/>
    <w:rsid w:val="004A343D"/>
    <w:rsid w:val="004A41A6"/>
    <w:rsid w:val="004A5E3F"/>
    <w:rsid w:val="004A6223"/>
    <w:rsid w:val="004A7ADC"/>
    <w:rsid w:val="004B0004"/>
    <w:rsid w:val="004B0321"/>
    <w:rsid w:val="004B1AE9"/>
    <w:rsid w:val="004B1E32"/>
    <w:rsid w:val="004B3551"/>
    <w:rsid w:val="004B57DB"/>
    <w:rsid w:val="004B5E60"/>
    <w:rsid w:val="004B6091"/>
    <w:rsid w:val="004B612D"/>
    <w:rsid w:val="004B62E2"/>
    <w:rsid w:val="004B7FA7"/>
    <w:rsid w:val="004C00E9"/>
    <w:rsid w:val="004C0279"/>
    <w:rsid w:val="004C0472"/>
    <w:rsid w:val="004C0838"/>
    <w:rsid w:val="004C1D1D"/>
    <w:rsid w:val="004C223A"/>
    <w:rsid w:val="004C2B91"/>
    <w:rsid w:val="004C2D1D"/>
    <w:rsid w:val="004C3176"/>
    <w:rsid w:val="004C529B"/>
    <w:rsid w:val="004C53DA"/>
    <w:rsid w:val="004C55BE"/>
    <w:rsid w:val="004C5965"/>
    <w:rsid w:val="004C5DAA"/>
    <w:rsid w:val="004C5EA3"/>
    <w:rsid w:val="004D0BB2"/>
    <w:rsid w:val="004D18E5"/>
    <w:rsid w:val="004D2339"/>
    <w:rsid w:val="004D245F"/>
    <w:rsid w:val="004D2737"/>
    <w:rsid w:val="004D2D99"/>
    <w:rsid w:val="004D3298"/>
    <w:rsid w:val="004D48B0"/>
    <w:rsid w:val="004D4D83"/>
    <w:rsid w:val="004D5A0C"/>
    <w:rsid w:val="004D7CB8"/>
    <w:rsid w:val="004E0507"/>
    <w:rsid w:val="004E073D"/>
    <w:rsid w:val="004E1002"/>
    <w:rsid w:val="004E171C"/>
    <w:rsid w:val="004E1829"/>
    <w:rsid w:val="004E1BD4"/>
    <w:rsid w:val="004E3066"/>
    <w:rsid w:val="004E354C"/>
    <w:rsid w:val="004E594F"/>
    <w:rsid w:val="004E5E73"/>
    <w:rsid w:val="004E65B7"/>
    <w:rsid w:val="004F01AB"/>
    <w:rsid w:val="004F0475"/>
    <w:rsid w:val="004F15F6"/>
    <w:rsid w:val="004F20EC"/>
    <w:rsid w:val="004F2947"/>
    <w:rsid w:val="004F2A5F"/>
    <w:rsid w:val="004F390E"/>
    <w:rsid w:val="004F4575"/>
    <w:rsid w:val="004F4ACE"/>
    <w:rsid w:val="004F6739"/>
    <w:rsid w:val="004F7467"/>
    <w:rsid w:val="004F75F5"/>
    <w:rsid w:val="004F7ACF"/>
    <w:rsid w:val="004F7C10"/>
    <w:rsid w:val="0050005C"/>
    <w:rsid w:val="00501967"/>
    <w:rsid w:val="00501C83"/>
    <w:rsid w:val="00501CFD"/>
    <w:rsid w:val="00502E21"/>
    <w:rsid w:val="00502EEC"/>
    <w:rsid w:val="00503C85"/>
    <w:rsid w:val="00504445"/>
    <w:rsid w:val="0050484B"/>
    <w:rsid w:val="005053FA"/>
    <w:rsid w:val="00505F3D"/>
    <w:rsid w:val="005068C1"/>
    <w:rsid w:val="00507666"/>
    <w:rsid w:val="00510D3C"/>
    <w:rsid w:val="00510ED9"/>
    <w:rsid w:val="00511364"/>
    <w:rsid w:val="00511466"/>
    <w:rsid w:val="00511C30"/>
    <w:rsid w:val="00511CFB"/>
    <w:rsid w:val="00512367"/>
    <w:rsid w:val="005123A5"/>
    <w:rsid w:val="00513430"/>
    <w:rsid w:val="00515B2F"/>
    <w:rsid w:val="00516E53"/>
    <w:rsid w:val="00521093"/>
    <w:rsid w:val="005212A3"/>
    <w:rsid w:val="00521839"/>
    <w:rsid w:val="00521B1F"/>
    <w:rsid w:val="0052399F"/>
    <w:rsid w:val="005239C9"/>
    <w:rsid w:val="00524927"/>
    <w:rsid w:val="00525A5F"/>
    <w:rsid w:val="00525AA0"/>
    <w:rsid w:val="00525F03"/>
    <w:rsid w:val="0052697C"/>
    <w:rsid w:val="00526BAF"/>
    <w:rsid w:val="0052710A"/>
    <w:rsid w:val="0053028A"/>
    <w:rsid w:val="00530F4B"/>
    <w:rsid w:val="00531B7F"/>
    <w:rsid w:val="00531BEB"/>
    <w:rsid w:val="0053252F"/>
    <w:rsid w:val="00533117"/>
    <w:rsid w:val="00533C01"/>
    <w:rsid w:val="005344D4"/>
    <w:rsid w:val="0053469D"/>
    <w:rsid w:val="005346F5"/>
    <w:rsid w:val="005356F1"/>
    <w:rsid w:val="00536DAB"/>
    <w:rsid w:val="00537E5A"/>
    <w:rsid w:val="005400C3"/>
    <w:rsid w:val="00540AF5"/>
    <w:rsid w:val="00543181"/>
    <w:rsid w:val="0054365A"/>
    <w:rsid w:val="00543D70"/>
    <w:rsid w:val="00544668"/>
    <w:rsid w:val="005451C8"/>
    <w:rsid w:val="00545301"/>
    <w:rsid w:val="00545C14"/>
    <w:rsid w:val="00546639"/>
    <w:rsid w:val="00546681"/>
    <w:rsid w:val="005473E7"/>
    <w:rsid w:val="00551CFB"/>
    <w:rsid w:val="00552093"/>
    <w:rsid w:val="00552214"/>
    <w:rsid w:val="00552D7C"/>
    <w:rsid w:val="005531DE"/>
    <w:rsid w:val="00553E2B"/>
    <w:rsid w:val="00554AD5"/>
    <w:rsid w:val="00554F6F"/>
    <w:rsid w:val="00555B40"/>
    <w:rsid w:val="00555B61"/>
    <w:rsid w:val="0056074F"/>
    <w:rsid w:val="00560793"/>
    <w:rsid w:val="00560CD8"/>
    <w:rsid w:val="00560DA3"/>
    <w:rsid w:val="005611ED"/>
    <w:rsid w:val="00561BF3"/>
    <w:rsid w:val="0056217C"/>
    <w:rsid w:val="00562827"/>
    <w:rsid w:val="00562888"/>
    <w:rsid w:val="00562C32"/>
    <w:rsid w:val="005633E2"/>
    <w:rsid w:val="00563D14"/>
    <w:rsid w:val="00563EA5"/>
    <w:rsid w:val="0056557E"/>
    <w:rsid w:val="005657FF"/>
    <w:rsid w:val="00566924"/>
    <w:rsid w:val="00566F14"/>
    <w:rsid w:val="00570286"/>
    <w:rsid w:val="00570BBC"/>
    <w:rsid w:val="005716C1"/>
    <w:rsid w:val="005725B1"/>
    <w:rsid w:val="00574062"/>
    <w:rsid w:val="005741D7"/>
    <w:rsid w:val="0057423C"/>
    <w:rsid w:val="005745F9"/>
    <w:rsid w:val="00574BD4"/>
    <w:rsid w:val="00575712"/>
    <w:rsid w:val="005758C1"/>
    <w:rsid w:val="0057769C"/>
    <w:rsid w:val="00577D4D"/>
    <w:rsid w:val="00577F71"/>
    <w:rsid w:val="005801E5"/>
    <w:rsid w:val="005804FD"/>
    <w:rsid w:val="0058071A"/>
    <w:rsid w:val="005807BD"/>
    <w:rsid w:val="00581EE4"/>
    <w:rsid w:val="0058217A"/>
    <w:rsid w:val="005840EB"/>
    <w:rsid w:val="0058417D"/>
    <w:rsid w:val="0058497B"/>
    <w:rsid w:val="00584BBA"/>
    <w:rsid w:val="00584D13"/>
    <w:rsid w:val="005857B7"/>
    <w:rsid w:val="00585C1C"/>
    <w:rsid w:val="00585F00"/>
    <w:rsid w:val="005861FF"/>
    <w:rsid w:val="00586F77"/>
    <w:rsid w:val="00587E24"/>
    <w:rsid w:val="00587E2D"/>
    <w:rsid w:val="00587E3C"/>
    <w:rsid w:val="00590559"/>
    <w:rsid w:val="00590F25"/>
    <w:rsid w:val="00592206"/>
    <w:rsid w:val="00592F5A"/>
    <w:rsid w:val="00593889"/>
    <w:rsid w:val="00594FFE"/>
    <w:rsid w:val="00595E75"/>
    <w:rsid w:val="0059601B"/>
    <w:rsid w:val="00596A78"/>
    <w:rsid w:val="005A027C"/>
    <w:rsid w:val="005A2F86"/>
    <w:rsid w:val="005A3B2B"/>
    <w:rsid w:val="005A418F"/>
    <w:rsid w:val="005A47FA"/>
    <w:rsid w:val="005A5470"/>
    <w:rsid w:val="005A597C"/>
    <w:rsid w:val="005A59D3"/>
    <w:rsid w:val="005A7DE0"/>
    <w:rsid w:val="005B0991"/>
    <w:rsid w:val="005B0D18"/>
    <w:rsid w:val="005B2A74"/>
    <w:rsid w:val="005B32A7"/>
    <w:rsid w:val="005B38D8"/>
    <w:rsid w:val="005B48B9"/>
    <w:rsid w:val="005B4FD2"/>
    <w:rsid w:val="005B52C7"/>
    <w:rsid w:val="005B5F5A"/>
    <w:rsid w:val="005B6161"/>
    <w:rsid w:val="005B7E8F"/>
    <w:rsid w:val="005C05B8"/>
    <w:rsid w:val="005C0A29"/>
    <w:rsid w:val="005C2045"/>
    <w:rsid w:val="005C2EDC"/>
    <w:rsid w:val="005C53E2"/>
    <w:rsid w:val="005C5735"/>
    <w:rsid w:val="005C57B4"/>
    <w:rsid w:val="005C5D74"/>
    <w:rsid w:val="005C5F8B"/>
    <w:rsid w:val="005C6078"/>
    <w:rsid w:val="005C7BFD"/>
    <w:rsid w:val="005D0B29"/>
    <w:rsid w:val="005D16A1"/>
    <w:rsid w:val="005D2691"/>
    <w:rsid w:val="005D27A8"/>
    <w:rsid w:val="005D371A"/>
    <w:rsid w:val="005D3D8E"/>
    <w:rsid w:val="005D3F88"/>
    <w:rsid w:val="005D5410"/>
    <w:rsid w:val="005D5424"/>
    <w:rsid w:val="005D542B"/>
    <w:rsid w:val="005D6BB7"/>
    <w:rsid w:val="005D7502"/>
    <w:rsid w:val="005E109C"/>
    <w:rsid w:val="005E2C25"/>
    <w:rsid w:val="005E3C67"/>
    <w:rsid w:val="005E404A"/>
    <w:rsid w:val="005E497B"/>
    <w:rsid w:val="005E4D13"/>
    <w:rsid w:val="005E5EB4"/>
    <w:rsid w:val="005E7953"/>
    <w:rsid w:val="005E7B78"/>
    <w:rsid w:val="005F02CA"/>
    <w:rsid w:val="005F0B04"/>
    <w:rsid w:val="005F0EA4"/>
    <w:rsid w:val="005F1037"/>
    <w:rsid w:val="005F294E"/>
    <w:rsid w:val="005F3730"/>
    <w:rsid w:val="005F380E"/>
    <w:rsid w:val="005F524E"/>
    <w:rsid w:val="005F5460"/>
    <w:rsid w:val="005F6573"/>
    <w:rsid w:val="005F65DD"/>
    <w:rsid w:val="005F6AF0"/>
    <w:rsid w:val="005F74FD"/>
    <w:rsid w:val="00600A8E"/>
    <w:rsid w:val="00600E2C"/>
    <w:rsid w:val="00600FA3"/>
    <w:rsid w:val="006012F7"/>
    <w:rsid w:val="00601C45"/>
    <w:rsid w:val="00603FE6"/>
    <w:rsid w:val="00604F1B"/>
    <w:rsid w:val="00605724"/>
    <w:rsid w:val="00605CA3"/>
    <w:rsid w:val="006070B2"/>
    <w:rsid w:val="00610279"/>
    <w:rsid w:val="00610E88"/>
    <w:rsid w:val="00611759"/>
    <w:rsid w:val="006119D3"/>
    <w:rsid w:val="006120AC"/>
    <w:rsid w:val="0061217E"/>
    <w:rsid w:val="0061278B"/>
    <w:rsid w:val="00613AFD"/>
    <w:rsid w:val="00613BA3"/>
    <w:rsid w:val="006140F0"/>
    <w:rsid w:val="00614E84"/>
    <w:rsid w:val="00615360"/>
    <w:rsid w:val="00616287"/>
    <w:rsid w:val="006164E2"/>
    <w:rsid w:val="00616785"/>
    <w:rsid w:val="00616DB5"/>
    <w:rsid w:val="00617D6F"/>
    <w:rsid w:val="0062045E"/>
    <w:rsid w:val="00620F70"/>
    <w:rsid w:val="00620FCB"/>
    <w:rsid w:val="0062160E"/>
    <w:rsid w:val="006219DE"/>
    <w:rsid w:val="00621D8D"/>
    <w:rsid w:val="00622DF8"/>
    <w:rsid w:val="00623961"/>
    <w:rsid w:val="00624205"/>
    <w:rsid w:val="006246CD"/>
    <w:rsid w:val="006250DD"/>
    <w:rsid w:val="00626F1F"/>
    <w:rsid w:val="00627CEA"/>
    <w:rsid w:val="00627FF6"/>
    <w:rsid w:val="00630009"/>
    <w:rsid w:val="006300F1"/>
    <w:rsid w:val="00631192"/>
    <w:rsid w:val="00631C21"/>
    <w:rsid w:val="00631C22"/>
    <w:rsid w:val="006336E2"/>
    <w:rsid w:val="00635E45"/>
    <w:rsid w:val="00636ECE"/>
    <w:rsid w:val="006374E2"/>
    <w:rsid w:val="00637584"/>
    <w:rsid w:val="00637840"/>
    <w:rsid w:val="00637CD8"/>
    <w:rsid w:val="00640706"/>
    <w:rsid w:val="0064218E"/>
    <w:rsid w:val="006427F6"/>
    <w:rsid w:val="00643692"/>
    <w:rsid w:val="0064380C"/>
    <w:rsid w:val="00643F95"/>
    <w:rsid w:val="00645D1E"/>
    <w:rsid w:val="0064610F"/>
    <w:rsid w:val="00646B71"/>
    <w:rsid w:val="0064749D"/>
    <w:rsid w:val="006478FB"/>
    <w:rsid w:val="00647B07"/>
    <w:rsid w:val="00647BB1"/>
    <w:rsid w:val="00650075"/>
    <w:rsid w:val="006505DD"/>
    <w:rsid w:val="00650D50"/>
    <w:rsid w:val="0065222D"/>
    <w:rsid w:val="0065338C"/>
    <w:rsid w:val="00653F41"/>
    <w:rsid w:val="00654F60"/>
    <w:rsid w:val="006566CF"/>
    <w:rsid w:val="00656BE3"/>
    <w:rsid w:val="00657CB7"/>
    <w:rsid w:val="00657FB0"/>
    <w:rsid w:val="00660707"/>
    <w:rsid w:val="0066074A"/>
    <w:rsid w:val="00660BCF"/>
    <w:rsid w:val="00661306"/>
    <w:rsid w:val="00661DBF"/>
    <w:rsid w:val="00662D1A"/>
    <w:rsid w:val="0066358C"/>
    <w:rsid w:val="006641E0"/>
    <w:rsid w:val="00665687"/>
    <w:rsid w:val="006662D2"/>
    <w:rsid w:val="00666B77"/>
    <w:rsid w:val="00667542"/>
    <w:rsid w:val="00670153"/>
    <w:rsid w:val="00670269"/>
    <w:rsid w:val="006702C7"/>
    <w:rsid w:val="00671416"/>
    <w:rsid w:val="00671447"/>
    <w:rsid w:val="006714F0"/>
    <w:rsid w:val="0067159B"/>
    <w:rsid w:val="00671BF9"/>
    <w:rsid w:val="00672A9D"/>
    <w:rsid w:val="00674327"/>
    <w:rsid w:val="00674ED8"/>
    <w:rsid w:val="006755C2"/>
    <w:rsid w:val="006762BF"/>
    <w:rsid w:val="0067685D"/>
    <w:rsid w:val="00676DD9"/>
    <w:rsid w:val="00676E18"/>
    <w:rsid w:val="0067765B"/>
    <w:rsid w:val="00677A5E"/>
    <w:rsid w:val="006801D2"/>
    <w:rsid w:val="00680626"/>
    <w:rsid w:val="006806F0"/>
    <w:rsid w:val="00681603"/>
    <w:rsid w:val="00681B92"/>
    <w:rsid w:val="00682DB3"/>
    <w:rsid w:val="00683F68"/>
    <w:rsid w:val="0068414A"/>
    <w:rsid w:val="0068444F"/>
    <w:rsid w:val="00684587"/>
    <w:rsid w:val="00684EF8"/>
    <w:rsid w:val="00687A5F"/>
    <w:rsid w:val="00687C3E"/>
    <w:rsid w:val="00687FC8"/>
    <w:rsid w:val="00687FE4"/>
    <w:rsid w:val="00690A61"/>
    <w:rsid w:val="00691131"/>
    <w:rsid w:val="00691251"/>
    <w:rsid w:val="0069151D"/>
    <w:rsid w:val="00692133"/>
    <w:rsid w:val="006925A6"/>
    <w:rsid w:val="00692AD1"/>
    <w:rsid w:val="00692EF6"/>
    <w:rsid w:val="00693F71"/>
    <w:rsid w:val="00695193"/>
    <w:rsid w:val="0069583F"/>
    <w:rsid w:val="00696297"/>
    <w:rsid w:val="006A09EC"/>
    <w:rsid w:val="006A14AB"/>
    <w:rsid w:val="006A1AEB"/>
    <w:rsid w:val="006A2CFF"/>
    <w:rsid w:val="006A4779"/>
    <w:rsid w:val="006A4CDC"/>
    <w:rsid w:val="006A5A8C"/>
    <w:rsid w:val="006A5BB3"/>
    <w:rsid w:val="006A648C"/>
    <w:rsid w:val="006A7B0C"/>
    <w:rsid w:val="006B001E"/>
    <w:rsid w:val="006B159E"/>
    <w:rsid w:val="006B2743"/>
    <w:rsid w:val="006B2844"/>
    <w:rsid w:val="006B3161"/>
    <w:rsid w:val="006B32D3"/>
    <w:rsid w:val="006B38DC"/>
    <w:rsid w:val="006B3CF7"/>
    <w:rsid w:val="006B3ED7"/>
    <w:rsid w:val="006B5A8A"/>
    <w:rsid w:val="006B631E"/>
    <w:rsid w:val="006B6724"/>
    <w:rsid w:val="006B6E53"/>
    <w:rsid w:val="006B6E75"/>
    <w:rsid w:val="006C06B4"/>
    <w:rsid w:val="006C1CA2"/>
    <w:rsid w:val="006C2191"/>
    <w:rsid w:val="006C27C8"/>
    <w:rsid w:val="006C36A2"/>
    <w:rsid w:val="006C4658"/>
    <w:rsid w:val="006C4EC2"/>
    <w:rsid w:val="006C64B1"/>
    <w:rsid w:val="006C6BE5"/>
    <w:rsid w:val="006C6F39"/>
    <w:rsid w:val="006C7556"/>
    <w:rsid w:val="006C7ADD"/>
    <w:rsid w:val="006D0365"/>
    <w:rsid w:val="006D03A2"/>
    <w:rsid w:val="006D0EEA"/>
    <w:rsid w:val="006D1605"/>
    <w:rsid w:val="006D1948"/>
    <w:rsid w:val="006D2C7F"/>
    <w:rsid w:val="006D4E39"/>
    <w:rsid w:val="006D51D4"/>
    <w:rsid w:val="006D5580"/>
    <w:rsid w:val="006D6446"/>
    <w:rsid w:val="006D6E45"/>
    <w:rsid w:val="006D70E5"/>
    <w:rsid w:val="006D724F"/>
    <w:rsid w:val="006D753B"/>
    <w:rsid w:val="006D79CF"/>
    <w:rsid w:val="006D79D8"/>
    <w:rsid w:val="006D7BDF"/>
    <w:rsid w:val="006E14CB"/>
    <w:rsid w:val="006E2EFD"/>
    <w:rsid w:val="006E33A2"/>
    <w:rsid w:val="006E34B6"/>
    <w:rsid w:val="006E372E"/>
    <w:rsid w:val="006E45FB"/>
    <w:rsid w:val="006E4DCC"/>
    <w:rsid w:val="006E5CE9"/>
    <w:rsid w:val="006E5DF3"/>
    <w:rsid w:val="006E6028"/>
    <w:rsid w:val="006E687D"/>
    <w:rsid w:val="006E7054"/>
    <w:rsid w:val="006E7410"/>
    <w:rsid w:val="006E792B"/>
    <w:rsid w:val="006E7C3B"/>
    <w:rsid w:val="006E7C9A"/>
    <w:rsid w:val="006E7E37"/>
    <w:rsid w:val="006F0081"/>
    <w:rsid w:val="006F05EF"/>
    <w:rsid w:val="006F080F"/>
    <w:rsid w:val="006F433F"/>
    <w:rsid w:val="006F5363"/>
    <w:rsid w:val="006F545D"/>
    <w:rsid w:val="006F7BCD"/>
    <w:rsid w:val="006F7DBA"/>
    <w:rsid w:val="00700201"/>
    <w:rsid w:val="00700254"/>
    <w:rsid w:val="00700715"/>
    <w:rsid w:val="007008CC"/>
    <w:rsid w:val="00700E09"/>
    <w:rsid w:val="007011DA"/>
    <w:rsid w:val="00701D61"/>
    <w:rsid w:val="007024F1"/>
    <w:rsid w:val="0070267B"/>
    <w:rsid w:val="007030D5"/>
    <w:rsid w:val="007038DB"/>
    <w:rsid w:val="00703A1F"/>
    <w:rsid w:val="00705B9D"/>
    <w:rsid w:val="00705E32"/>
    <w:rsid w:val="00706249"/>
    <w:rsid w:val="00706548"/>
    <w:rsid w:val="00706943"/>
    <w:rsid w:val="00706977"/>
    <w:rsid w:val="00706B37"/>
    <w:rsid w:val="00707D19"/>
    <w:rsid w:val="00710051"/>
    <w:rsid w:val="00710558"/>
    <w:rsid w:val="0071268A"/>
    <w:rsid w:val="007128DF"/>
    <w:rsid w:val="00712BCB"/>
    <w:rsid w:val="00713060"/>
    <w:rsid w:val="00713C33"/>
    <w:rsid w:val="007157DF"/>
    <w:rsid w:val="00715CEC"/>
    <w:rsid w:val="00715F03"/>
    <w:rsid w:val="00716021"/>
    <w:rsid w:val="0071609E"/>
    <w:rsid w:val="0071725C"/>
    <w:rsid w:val="007172F2"/>
    <w:rsid w:val="00717667"/>
    <w:rsid w:val="00717C19"/>
    <w:rsid w:val="0072067D"/>
    <w:rsid w:val="00720791"/>
    <w:rsid w:val="00720F44"/>
    <w:rsid w:val="00721123"/>
    <w:rsid w:val="00721E63"/>
    <w:rsid w:val="007232CE"/>
    <w:rsid w:val="00723DD1"/>
    <w:rsid w:val="00724282"/>
    <w:rsid w:val="00724366"/>
    <w:rsid w:val="00724B13"/>
    <w:rsid w:val="00724CB5"/>
    <w:rsid w:val="0072534E"/>
    <w:rsid w:val="007254CD"/>
    <w:rsid w:val="007254CE"/>
    <w:rsid w:val="007254E1"/>
    <w:rsid w:val="00725B52"/>
    <w:rsid w:val="007270D5"/>
    <w:rsid w:val="007271FE"/>
    <w:rsid w:val="00730231"/>
    <w:rsid w:val="00730F47"/>
    <w:rsid w:val="00731194"/>
    <w:rsid w:val="00732010"/>
    <w:rsid w:val="00732532"/>
    <w:rsid w:val="00732C30"/>
    <w:rsid w:val="0073343A"/>
    <w:rsid w:val="007342AD"/>
    <w:rsid w:val="00735448"/>
    <w:rsid w:val="007357F2"/>
    <w:rsid w:val="00736B13"/>
    <w:rsid w:val="00737973"/>
    <w:rsid w:val="00737CEA"/>
    <w:rsid w:val="00737FE1"/>
    <w:rsid w:val="007404EE"/>
    <w:rsid w:val="00740718"/>
    <w:rsid w:val="00742076"/>
    <w:rsid w:val="00742237"/>
    <w:rsid w:val="007422A4"/>
    <w:rsid w:val="00743D6D"/>
    <w:rsid w:val="00744209"/>
    <w:rsid w:val="00744853"/>
    <w:rsid w:val="00744A45"/>
    <w:rsid w:val="00745122"/>
    <w:rsid w:val="007455AD"/>
    <w:rsid w:val="007463CD"/>
    <w:rsid w:val="0074742D"/>
    <w:rsid w:val="0074763C"/>
    <w:rsid w:val="00747F1C"/>
    <w:rsid w:val="00750FD6"/>
    <w:rsid w:val="00751514"/>
    <w:rsid w:val="00751BE1"/>
    <w:rsid w:val="00752834"/>
    <w:rsid w:val="007534F9"/>
    <w:rsid w:val="00753A76"/>
    <w:rsid w:val="00754980"/>
    <w:rsid w:val="00754B4C"/>
    <w:rsid w:val="00754E2A"/>
    <w:rsid w:val="00755AAF"/>
    <w:rsid w:val="007561BD"/>
    <w:rsid w:val="00756AEC"/>
    <w:rsid w:val="007570AC"/>
    <w:rsid w:val="00760C5C"/>
    <w:rsid w:val="00760CD5"/>
    <w:rsid w:val="007619B2"/>
    <w:rsid w:val="007619DC"/>
    <w:rsid w:val="00761B67"/>
    <w:rsid w:val="007622FC"/>
    <w:rsid w:val="0076294F"/>
    <w:rsid w:val="00762DBB"/>
    <w:rsid w:val="00763C8A"/>
    <w:rsid w:val="00764381"/>
    <w:rsid w:val="00765C54"/>
    <w:rsid w:val="00766670"/>
    <w:rsid w:val="00766C46"/>
    <w:rsid w:val="00767CDB"/>
    <w:rsid w:val="00767CEC"/>
    <w:rsid w:val="00767EB5"/>
    <w:rsid w:val="007709A2"/>
    <w:rsid w:val="00770B8B"/>
    <w:rsid w:val="007710B8"/>
    <w:rsid w:val="00772171"/>
    <w:rsid w:val="00772CCC"/>
    <w:rsid w:val="007732C4"/>
    <w:rsid w:val="00773B29"/>
    <w:rsid w:val="007750BB"/>
    <w:rsid w:val="007771F4"/>
    <w:rsid w:val="007776CA"/>
    <w:rsid w:val="00780456"/>
    <w:rsid w:val="00780823"/>
    <w:rsid w:val="00780B39"/>
    <w:rsid w:val="0078239F"/>
    <w:rsid w:val="007830DD"/>
    <w:rsid w:val="007842DB"/>
    <w:rsid w:val="007855EC"/>
    <w:rsid w:val="00785D5B"/>
    <w:rsid w:val="007864D9"/>
    <w:rsid w:val="00787654"/>
    <w:rsid w:val="00790A14"/>
    <w:rsid w:val="00791DBA"/>
    <w:rsid w:val="00793008"/>
    <w:rsid w:val="00794B2D"/>
    <w:rsid w:val="00795234"/>
    <w:rsid w:val="00796E10"/>
    <w:rsid w:val="00796EF1"/>
    <w:rsid w:val="00797953"/>
    <w:rsid w:val="007A0475"/>
    <w:rsid w:val="007A09E7"/>
    <w:rsid w:val="007A0E53"/>
    <w:rsid w:val="007A1483"/>
    <w:rsid w:val="007A3E11"/>
    <w:rsid w:val="007A4522"/>
    <w:rsid w:val="007A4EAE"/>
    <w:rsid w:val="007A5E7B"/>
    <w:rsid w:val="007A6F4B"/>
    <w:rsid w:val="007A7039"/>
    <w:rsid w:val="007B01D3"/>
    <w:rsid w:val="007B05EF"/>
    <w:rsid w:val="007B12EE"/>
    <w:rsid w:val="007B1B26"/>
    <w:rsid w:val="007B2519"/>
    <w:rsid w:val="007B2CED"/>
    <w:rsid w:val="007B2FD4"/>
    <w:rsid w:val="007B3C07"/>
    <w:rsid w:val="007B45A2"/>
    <w:rsid w:val="007B4976"/>
    <w:rsid w:val="007B520D"/>
    <w:rsid w:val="007B5BB1"/>
    <w:rsid w:val="007B6D10"/>
    <w:rsid w:val="007C07F2"/>
    <w:rsid w:val="007C14B8"/>
    <w:rsid w:val="007C1BBE"/>
    <w:rsid w:val="007C27A9"/>
    <w:rsid w:val="007C2ED9"/>
    <w:rsid w:val="007C36CB"/>
    <w:rsid w:val="007C4513"/>
    <w:rsid w:val="007C4BD9"/>
    <w:rsid w:val="007C526B"/>
    <w:rsid w:val="007C560F"/>
    <w:rsid w:val="007C679E"/>
    <w:rsid w:val="007C74E0"/>
    <w:rsid w:val="007D077E"/>
    <w:rsid w:val="007D0DA8"/>
    <w:rsid w:val="007D152B"/>
    <w:rsid w:val="007D167F"/>
    <w:rsid w:val="007D16A9"/>
    <w:rsid w:val="007D1B88"/>
    <w:rsid w:val="007D1DB0"/>
    <w:rsid w:val="007D3127"/>
    <w:rsid w:val="007D352B"/>
    <w:rsid w:val="007D3944"/>
    <w:rsid w:val="007D3F37"/>
    <w:rsid w:val="007D5010"/>
    <w:rsid w:val="007D68E3"/>
    <w:rsid w:val="007E0004"/>
    <w:rsid w:val="007E0ABA"/>
    <w:rsid w:val="007E0F0B"/>
    <w:rsid w:val="007E0FA4"/>
    <w:rsid w:val="007E16DE"/>
    <w:rsid w:val="007E1D20"/>
    <w:rsid w:val="007E1D2E"/>
    <w:rsid w:val="007E285D"/>
    <w:rsid w:val="007E2884"/>
    <w:rsid w:val="007E334A"/>
    <w:rsid w:val="007E36E9"/>
    <w:rsid w:val="007E3AA0"/>
    <w:rsid w:val="007E3EA2"/>
    <w:rsid w:val="007E4683"/>
    <w:rsid w:val="007E496C"/>
    <w:rsid w:val="007E53B7"/>
    <w:rsid w:val="007E6321"/>
    <w:rsid w:val="007E6AE9"/>
    <w:rsid w:val="007E6B91"/>
    <w:rsid w:val="007E76DC"/>
    <w:rsid w:val="007E79A1"/>
    <w:rsid w:val="007F005B"/>
    <w:rsid w:val="007F05D9"/>
    <w:rsid w:val="007F0B26"/>
    <w:rsid w:val="007F0D7F"/>
    <w:rsid w:val="007F1187"/>
    <w:rsid w:val="007F22FC"/>
    <w:rsid w:val="007F2C34"/>
    <w:rsid w:val="007F3731"/>
    <w:rsid w:val="007F3AC8"/>
    <w:rsid w:val="007F3D04"/>
    <w:rsid w:val="007F3EB9"/>
    <w:rsid w:val="007F4037"/>
    <w:rsid w:val="007F44D7"/>
    <w:rsid w:val="007F4B38"/>
    <w:rsid w:val="007F533E"/>
    <w:rsid w:val="007F66FA"/>
    <w:rsid w:val="007F6902"/>
    <w:rsid w:val="007F6A74"/>
    <w:rsid w:val="007F6DEC"/>
    <w:rsid w:val="007F6F80"/>
    <w:rsid w:val="007F742C"/>
    <w:rsid w:val="007F7B74"/>
    <w:rsid w:val="00801043"/>
    <w:rsid w:val="00802270"/>
    <w:rsid w:val="00802A3C"/>
    <w:rsid w:val="00803199"/>
    <w:rsid w:val="008038E3"/>
    <w:rsid w:val="00803BA7"/>
    <w:rsid w:val="0080433F"/>
    <w:rsid w:val="00806D60"/>
    <w:rsid w:val="008075DC"/>
    <w:rsid w:val="0080789D"/>
    <w:rsid w:val="008106EB"/>
    <w:rsid w:val="00811826"/>
    <w:rsid w:val="0081214C"/>
    <w:rsid w:val="0081278A"/>
    <w:rsid w:val="00813A99"/>
    <w:rsid w:val="00813F1B"/>
    <w:rsid w:val="0081609F"/>
    <w:rsid w:val="00816391"/>
    <w:rsid w:val="00817868"/>
    <w:rsid w:val="008203FB"/>
    <w:rsid w:val="00821DD0"/>
    <w:rsid w:val="008220B0"/>
    <w:rsid w:val="00822D80"/>
    <w:rsid w:val="00822E06"/>
    <w:rsid w:val="0082336B"/>
    <w:rsid w:val="00824B5B"/>
    <w:rsid w:val="0082561C"/>
    <w:rsid w:val="008262C7"/>
    <w:rsid w:val="00826396"/>
    <w:rsid w:val="008264C4"/>
    <w:rsid w:val="0082665F"/>
    <w:rsid w:val="00831609"/>
    <w:rsid w:val="00831FC6"/>
    <w:rsid w:val="008321FD"/>
    <w:rsid w:val="00833720"/>
    <w:rsid w:val="0083384D"/>
    <w:rsid w:val="00833CC3"/>
    <w:rsid w:val="00835769"/>
    <w:rsid w:val="008369DF"/>
    <w:rsid w:val="00836D0A"/>
    <w:rsid w:val="00837405"/>
    <w:rsid w:val="00837DFF"/>
    <w:rsid w:val="00837E87"/>
    <w:rsid w:val="008418AD"/>
    <w:rsid w:val="0084263C"/>
    <w:rsid w:val="00842646"/>
    <w:rsid w:val="0084267B"/>
    <w:rsid w:val="00843547"/>
    <w:rsid w:val="0084398F"/>
    <w:rsid w:val="00843E84"/>
    <w:rsid w:val="00845C73"/>
    <w:rsid w:val="008464F0"/>
    <w:rsid w:val="008476E6"/>
    <w:rsid w:val="0085077B"/>
    <w:rsid w:val="00850A03"/>
    <w:rsid w:val="008510AD"/>
    <w:rsid w:val="00856A9A"/>
    <w:rsid w:val="00857071"/>
    <w:rsid w:val="008613BA"/>
    <w:rsid w:val="008614EB"/>
    <w:rsid w:val="00861756"/>
    <w:rsid w:val="00861864"/>
    <w:rsid w:val="00861DFA"/>
    <w:rsid w:val="0086263A"/>
    <w:rsid w:val="008632B3"/>
    <w:rsid w:val="00863566"/>
    <w:rsid w:val="00863589"/>
    <w:rsid w:val="00863DF7"/>
    <w:rsid w:val="00864725"/>
    <w:rsid w:val="008649F3"/>
    <w:rsid w:val="00864B79"/>
    <w:rsid w:val="00864EC7"/>
    <w:rsid w:val="00865578"/>
    <w:rsid w:val="0086638C"/>
    <w:rsid w:val="00866468"/>
    <w:rsid w:val="008667BB"/>
    <w:rsid w:val="008703C8"/>
    <w:rsid w:val="00870A3A"/>
    <w:rsid w:val="00870D72"/>
    <w:rsid w:val="00871630"/>
    <w:rsid w:val="00872E8C"/>
    <w:rsid w:val="00873A6C"/>
    <w:rsid w:val="00874506"/>
    <w:rsid w:val="0087470B"/>
    <w:rsid w:val="00874AB4"/>
    <w:rsid w:val="00876431"/>
    <w:rsid w:val="0087709C"/>
    <w:rsid w:val="008772DD"/>
    <w:rsid w:val="00877B61"/>
    <w:rsid w:val="00883307"/>
    <w:rsid w:val="00883F4F"/>
    <w:rsid w:val="00884D50"/>
    <w:rsid w:val="00885717"/>
    <w:rsid w:val="00885935"/>
    <w:rsid w:val="00887B13"/>
    <w:rsid w:val="0089078E"/>
    <w:rsid w:val="00890E6E"/>
    <w:rsid w:val="0089280A"/>
    <w:rsid w:val="0089431C"/>
    <w:rsid w:val="0089479D"/>
    <w:rsid w:val="00894DEC"/>
    <w:rsid w:val="00894FD2"/>
    <w:rsid w:val="008969D1"/>
    <w:rsid w:val="00897FE5"/>
    <w:rsid w:val="008A1881"/>
    <w:rsid w:val="008A1921"/>
    <w:rsid w:val="008A33B6"/>
    <w:rsid w:val="008A3FDA"/>
    <w:rsid w:val="008A533F"/>
    <w:rsid w:val="008A5759"/>
    <w:rsid w:val="008A57BD"/>
    <w:rsid w:val="008A5DFE"/>
    <w:rsid w:val="008A6317"/>
    <w:rsid w:val="008A6D3B"/>
    <w:rsid w:val="008A6F5E"/>
    <w:rsid w:val="008A7A3E"/>
    <w:rsid w:val="008A7CC0"/>
    <w:rsid w:val="008B0818"/>
    <w:rsid w:val="008B0D72"/>
    <w:rsid w:val="008B121D"/>
    <w:rsid w:val="008B1EE6"/>
    <w:rsid w:val="008B2FD1"/>
    <w:rsid w:val="008B33C1"/>
    <w:rsid w:val="008B528A"/>
    <w:rsid w:val="008B74C4"/>
    <w:rsid w:val="008C059C"/>
    <w:rsid w:val="008C06FF"/>
    <w:rsid w:val="008C18A0"/>
    <w:rsid w:val="008C1A67"/>
    <w:rsid w:val="008C1BD3"/>
    <w:rsid w:val="008C1BE6"/>
    <w:rsid w:val="008C1C99"/>
    <w:rsid w:val="008C1E26"/>
    <w:rsid w:val="008C271B"/>
    <w:rsid w:val="008C2D91"/>
    <w:rsid w:val="008C3B91"/>
    <w:rsid w:val="008C42C3"/>
    <w:rsid w:val="008C5FBC"/>
    <w:rsid w:val="008C6BE2"/>
    <w:rsid w:val="008C6F48"/>
    <w:rsid w:val="008C7E55"/>
    <w:rsid w:val="008D06BE"/>
    <w:rsid w:val="008D0800"/>
    <w:rsid w:val="008D2621"/>
    <w:rsid w:val="008D2869"/>
    <w:rsid w:val="008D314B"/>
    <w:rsid w:val="008D497C"/>
    <w:rsid w:val="008D53B8"/>
    <w:rsid w:val="008D598E"/>
    <w:rsid w:val="008D5BC6"/>
    <w:rsid w:val="008D655E"/>
    <w:rsid w:val="008D7DA2"/>
    <w:rsid w:val="008E0931"/>
    <w:rsid w:val="008E0DD5"/>
    <w:rsid w:val="008E0F2C"/>
    <w:rsid w:val="008E1801"/>
    <w:rsid w:val="008E2810"/>
    <w:rsid w:val="008E340F"/>
    <w:rsid w:val="008E3664"/>
    <w:rsid w:val="008E4CDE"/>
    <w:rsid w:val="008E4DFD"/>
    <w:rsid w:val="008E4FE4"/>
    <w:rsid w:val="008E59A8"/>
    <w:rsid w:val="008E5C0E"/>
    <w:rsid w:val="008E5E1F"/>
    <w:rsid w:val="008E63D2"/>
    <w:rsid w:val="008F0616"/>
    <w:rsid w:val="008F0BA8"/>
    <w:rsid w:val="008F0D33"/>
    <w:rsid w:val="008F1218"/>
    <w:rsid w:val="008F13B5"/>
    <w:rsid w:val="008F1548"/>
    <w:rsid w:val="008F155E"/>
    <w:rsid w:val="008F1A1C"/>
    <w:rsid w:val="008F211E"/>
    <w:rsid w:val="008F2433"/>
    <w:rsid w:val="008F2688"/>
    <w:rsid w:val="008F26AD"/>
    <w:rsid w:val="008F3D19"/>
    <w:rsid w:val="008F4771"/>
    <w:rsid w:val="008F4940"/>
    <w:rsid w:val="008F4A75"/>
    <w:rsid w:val="008F553C"/>
    <w:rsid w:val="008F608D"/>
    <w:rsid w:val="008F6568"/>
    <w:rsid w:val="008F6830"/>
    <w:rsid w:val="00900115"/>
    <w:rsid w:val="00900327"/>
    <w:rsid w:val="00900C68"/>
    <w:rsid w:val="00901275"/>
    <w:rsid w:val="009012AA"/>
    <w:rsid w:val="00902EFE"/>
    <w:rsid w:val="0090330E"/>
    <w:rsid w:val="0090337D"/>
    <w:rsid w:val="009037BC"/>
    <w:rsid w:val="00904434"/>
    <w:rsid w:val="00904505"/>
    <w:rsid w:val="00904E40"/>
    <w:rsid w:val="00904FB8"/>
    <w:rsid w:val="009062A2"/>
    <w:rsid w:val="00907859"/>
    <w:rsid w:val="009078A5"/>
    <w:rsid w:val="00907A70"/>
    <w:rsid w:val="009108B7"/>
    <w:rsid w:val="00911842"/>
    <w:rsid w:val="0091293F"/>
    <w:rsid w:val="0091416A"/>
    <w:rsid w:val="00914280"/>
    <w:rsid w:val="009144DC"/>
    <w:rsid w:val="00915C29"/>
    <w:rsid w:val="009164F6"/>
    <w:rsid w:val="00916927"/>
    <w:rsid w:val="00916A2B"/>
    <w:rsid w:val="00917632"/>
    <w:rsid w:val="00921E47"/>
    <w:rsid w:val="00922341"/>
    <w:rsid w:val="00922576"/>
    <w:rsid w:val="0092299C"/>
    <w:rsid w:val="00922D97"/>
    <w:rsid w:val="00923E85"/>
    <w:rsid w:val="00923ED7"/>
    <w:rsid w:val="00923FA5"/>
    <w:rsid w:val="00923FBE"/>
    <w:rsid w:val="009249AD"/>
    <w:rsid w:val="00924E11"/>
    <w:rsid w:val="009256FC"/>
    <w:rsid w:val="00925933"/>
    <w:rsid w:val="00925D0B"/>
    <w:rsid w:val="00925ED2"/>
    <w:rsid w:val="00925FBA"/>
    <w:rsid w:val="009263F5"/>
    <w:rsid w:val="00926A65"/>
    <w:rsid w:val="00927477"/>
    <w:rsid w:val="00927604"/>
    <w:rsid w:val="0092765A"/>
    <w:rsid w:val="00930AD9"/>
    <w:rsid w:val="00930D50"/>
    <w:rsid w:val="0093147D"/>
    <w:rsid w:val="009320DA"/>
    <w:rsid w:val="00932301"/>
    <w:rsid w:val="00932985"/>
    <w:rsid w:val="00932EDF"/>
    <w:rsid w:val="00933F98"/>
    <w:rsid w:val="0093435B"/>
    <w:rsid w:val="00935905"/>
    <w:rsid w:val="00935C74"/>
    <w:rsid w:val="00937387"/>
    <w:rsid w:val="0093775A"/>
    <w:rsid w:val="00940BA9"/>
    <w:rsid w:val="00940EA5"/>
    <w:rsid w:val="00941347"/>
    <w:rsid w:val="009415A7"/>
    <w:rsid w:val="00941D46"/>
    <w:rsid w:val="00942008"/>
    <w:rsid w:val="00942F09"/>
    <w:rsid w:val="009430AD"/>
    <w:rsid w:val="0094457C"/>
    <w:rsid w:val="0094553C"/>
    <w:rsid w:val="00946319"/>
    <w:rsid w:val="00947001"/>
    <w:rsid w:val="00947019"/>
    <w:rsid w:val="0094739D"/>
    <w:rsid w:val="00947512"/>
    <w:rsid w:val="00951CE6"/>
    <w:rsid w:val="00951D5C"/>
    <w:rsid w:val="00951E64"/>
    <w:rsid w:val="0095235A"/>
    <w:rsid w:val="00952518"/>
    <w:rsid w:val="00952C94"/>
    <w:rsid w:val="00952FE6"/>
    <w:rsid w:val="00953459"/>
    <w:rsid w:val="00953CFD"/>
    <w:rsid w:val="009545CC"/>
    <w:rsid w:val="009548A6"/>
    <w:rsid w:val="00954DE1"/>
    <w:rsid w:val="00956148"/>
    <w:rsid w:val="009561B4"/>
    <w:rsid w:val="00956519"/>
    <w:rsid w:val="00956C0A"/>
    <w:rsid w:val="00960ED3"/>
    <w:rsid w:val="00961AEC"/>
    <w:rsid w:val="00962503"/>
    <w:rsid w:val="00964DD1"/>
    <w:rsid w:val="00965A1B"/>
    <w:rsid w:val="00966AB3"/>
    <w:rsid w:val="00970FAD"/>
    <w:rsid w:val="00971A1F"/>
    <w:rsid w:val="00972404"/>
    <w:rsid w:val="00972613"/>
    <w:rsid w:val="00972F31"/>
    <w:rsid w:val="00973562"/>
    <w:rsid w:val="0097470C"/>
    <w:rsid w:val="00974E80"/>
    <w:rsid w:val="009753A4"/>
    <w:rsid w:val="00975993"/>
    <w:rsid w:val="00975D47"/>
    <w:rsid w:val="00976A08"/>
    <w:rsid w:val="009778A2"/>
    <w:rsid w:val="00977A16"/>
    <w:rsid w:val="00977D70"/>
    <w:rsid w:val="0098086B"/>
    <w:rsid w:val="00980C5F"/>
    <w:rsid w:val="009832DF"/>
    <w:rsid w:val="00983721"/>
    <w:rsid w:val="00983EAA"/>
    <w:rsid w:val="00984111"/>
    <w:rsid w:val="009843DF"/>
    <w:rsid w:val="0098572F"/>
    <w:rsid w:val="00985D0F"/>
    <w:rsid w:val="00986301"/>
    <w:rsid w:val="00986ABB"/>
    <w:rsid w:val="00987E8E"/>
    <w:rsid w:val="00990237"/>
    <w:rsid w:val="009902E1"/>
    <w:rsid w:val="0099044C"/>
    <w:rsid w:val="00990945"/>
    <w:rsid w:val="00990A05"/>
    <w:rsid w:val="00990F2B"/>
    <w:rsid w:val="0099132C"/>
    <w:rsid w:val="009931CA"/>
    <w:rsid w:val="009939DF"/>
    <w:rsid w:val="0099470A"/>
    <w:rsid w:val="00995D87"/>
    <w:rsid w:val="009962FD"/>
    <w:rsid w:val="00997BC0"/>
    <w:rsid w:val="00997CC0"/>
    <w:rsid w:val="00997DFC"/>
    <w:rsid w:val="00997E58"/>
    <w:rsid w:val="009A0868"/>
    <w:rsid w:val="009A105E"/>
    <w:rsid w:val="009A10FE"/>
    <w:rsid w:val="009A151D"/>
    <w:rsid w:val="009A266F"/>
    <w:rsid w:val="009A2815"/>
    <w:rsid w:val="009A31BD"/>
    <w:rsid w:val="009A3653"/>
    <w:rsid w:val="009A3B2B"/>
    <w:rsid w:val="009A4312"/>
    <w:rsid w:val="009A471E"/>
    <w:rsid w:val="009A5084"/>
    <w:rsid w:val="009A6026"/>
    <w:rsid w:val="009A6EAB"/>
    <w:rsid w:val="009A7962"/>
    <w:rsid w:val="009A7F2F"/>
    <w:rsid w:val="009B0084"/>
    <w:rsid w:val="009B0100"/>
    <w:rsid w:val="009B068D"/>
    <w:rsid w:val="009B0E1B"/>
    <w:rsid w:val="009B0F9D"/>
    <w:rsid w:val="009B2E31"/>
    <w:rsid w:val="009B30F3"/>
    <w:rsid w:val="009B33F7"/>
    <w:rsid w:val="009B35F8"/>
    <w:rsid w:val="009B4B05"/>
    <w:rsid w:val="009B4B2E"/>
    <w:rsid w:val="009B5CB1"/>
    <w:rsid w:val="009B669B"/>
    <w:rsid w:val="009B6BB5"/>
    <w:rsid w:val="009B6EBF"/>
    <w:rsid w:val="009B7A10"/>
    <w:rsid w:val="009B7AC2"/>
    <w:rsid w:val="009B7D3D"/>
    <w:rsid w:val="009C05C9"/>
    <w:rsid w:val="009C0E51"/>
    <w:rsid w:val="009C0EF6"/>
    <w:rsid w:val="009C105F"/>
    <w:rsid w:val="009C14EF"/>
    <w:rsid w:val="009C1C6F"/>
    <w:rsid w:val="009C1D08"/>
    <w:rsid w:val="009C20B7"/>
    <w:rsid w:val="009C2B91"/>
    <w:rsid w:val="009C2FB8"/>
    <w:rsid w:val="009C3435"/>
    <w:rsid w:val="009C391E"/>
    <w:rsid w:val="009C4C5A"/>
    <w:rsid w:val="009C529B"/>
    <w:rsid w:val="009C5952"/>
    <w:rsid w:val="009D06F6"/>
    <w:rsid w:val="009D0712"/>
    <w:rsid w:val="009D0C6F"/>
    <w:rsid w:val="009D1B4F"/>
    <w:rsid w:val="009D2847"/>
    <w:rsid w:val="009D2C3F"/>
    <w:rsid w:val="009D2E27"/>
    <w:rsid w:val="009D341A"/>
    <w:rsid w:val="009D3C3F"/>
    <w:rsid w:val="009D3C42"/>
    <w:rsid w:val="009D5080"/>
    <w:rsid w:val="009D51A2"/>
    <w:rsid w:val="009D56FE"/>
    <w:rsid w:val="009D644D"/>
    <w:rsid w:val="009D7AFE"/>
    <w:rsid w:val="009E05B8"/>
    <w:rsid w:val="009E0F88"/>
    <w:rsid w:val="009E1860"/>
    <w:rsid w:val="009E20CF"/>
    <w:rsid w:val="009E38DD"/>
    <w:rsid w:val="009E4139"/>
    <w:rsid w:val="009E6C8C"/>
    <w:rsid w:val="009E76F0"/>
    <w:rsid w:val="009E7873"/>
    <w:rsid w:val="009F0E45"/>
    <w:rsid w:val="009F2AF7"/>
    <w:rsid w:val="009F4323"/>
    <w:rsid w:val="009F541D"/>
    <w:rsid w:val="009F56FE"/>
    <w:rsid w:val="009F5FAF"/>
    <w:rsid w:val="009F6C72"/>
    <w:rsid w:val="009F6CC2"/>
    <w:rsid w:val="009F7BBF"/>
    <w:rsid w:val="009F7D65"/>
    <w:rsid w:val="009F7E9E"/>
    <w:rsid w:val="00A00A69"/>
    <w:rsid w:val="00A01DF6"/>
    <w:rsid w:val="00A02412"/>
    <w:rsid w:val="00A025DF"/>
    <w:rsid w:val="00A028F0"/>
    <w:rsid w:val="00A031FD"/>
    <w:rsid w:val="00A0591C"/>
    <w:rsid w:val="00A07F41"/>
    <w:rsid w:val="00A11D08"/>
    <w:rsid w:val="00A1274A"/>
    <w:rsid w:val="00A12A7F"/>
    <w:rsid w:val="00A12FE4"/>
    <w:rsid w:val="00A13A41"/>
    <w:rsid w:val="00A14037"/>
    <w:rsid w:val="00A14348"/>
    <w:rsid w:val="00A1452E"/>
    <w:rsid w:val="00A14E46"/>
    <w:rsid w:val="00A15087"/>
    <w:rsid w:val="00A153CF"/>
    <w:rsid w:val="00A15CE9"/>
    <w:rsid w:val="00A15D7B"/>
    <w:rsid w:val="00A15E42"/>
    <w:rsid w:val="00A16625"/>
    <w:rsid w:val="00A16996"/>
    <w:rsid w:val="00A1792E"/>
    <w:rsid w:val="00A203D4"/>
    <w:rsid w:val="00A20728"/>
    <w:rsid w:val="00A2075C"/>
    <w:rsid w:val="00A208B5"/>
    <w:rsid w:val="00A20970"/>
    <w:rsid w:val="00A2105C"/>
    <w:rsid w:val="00A21C43"/>
    <w:rsid w:val="00A22742"/>
    <w:rsid w:val="00A232CA"/>
    <w:rsid w:val="00A23B00"/>
    <w:rsid w:val="00A23D2B"/>
    <w:rsid w:val="00A24676"/>
    <w:rsid w:val="00A24900"/>
    <w:rsid w:val="00A24DD4"/>
    <w:rsid w:val="00A25E74"/>
    <w:rsid w:val="00A26751"/>
    <w:rsid w:val="00A268D5"/>
    <w:rsid w:val="00A272F9"/>
    <w:rsid w:val="00A27C9A"/>
    <w:rsid w:val="00A3046E"/>
    <w:rsid w:val="00A30C94"/>
    <w:rsid w:val="00A327B8"/>
    <w:rsid w:val="00A32B7A"/>
    <w:rsid w:val="00A32D71"/>
    <w:rsid w:val="00A33929"/>
    <w:rsid w:val="00A35007"/>
    <w:rsid w:val="00A35880"/>
    <w:rsid w:val="00A3597F"/>
    <w:rsid w:val="00A3643D"/>
    <w:rsid w:val="00A3708C"/>
    <w:rsid w:val="00A376B1"/>
    <w:rsid w:val="00A37CBD"/>
    <w:rsid w:val="00A410C3"/>
    <w:rsid w:val="00A41298"/>
    <w:rsid w:val="00A41C8E"/>
    <w:rsid w:val="00A41E43"/>
    <w:rsid w:val="00A43C6F"/>
    <w:rsid w:val="00A43ED3"/>
    <w:rsid w:val="00A44BC5"/>
    <w:rsid w:val="00A44FC8"/>
    <w:rsid w:val="00A45B96"/>
    <w:rsid w:val="00A46379"/>
    <w:rsid w:val="00A4670D"/>
    <w:rsid w:val="00A47158"/>
    <w:rsid w:val="00A47A32"/>
    <w:rsid w:val="00A50451"/>
    <w:rsid w:val="00A50DBE"/>
    <w:rsid w:val="00A5136D"/>
    <w:rsid w:val="00A51F91"/>
    <w:rsid w:val="00A52C3C"/>
    <w:rsid w:val="00A52CA1"/>
    <w:rsid w:val="00A5313F"/>
    <w:rsid w:val="00A536E8"/>
    <w:rsid w:val="00A5516A"/>
    <w:rsid w:val="00A55196"/>
    <w:rsid w:val="00A55B4C"/>
    <w:rsid w:val="00A55CE2"/>
    <w:rsid w:val="00A55DA5"/>
    <w:rsid w:val="00A56380"/>
    <w:rsid w:val="00A5647F"/>
    <w:rsid w:val="00A56643"/>
    <w:rsid w:val="00A56E04"/>
    <w:rsid w:val="00A601DB"/>
    <w:rsid w:val="00A6070E"/>
    <w:rsid w:val="00A60A78"/>
    <w:rsid w:val="00A60F3C"/>
    <w:rsid w:val="00A60FB1"/>
    <w:rsid w:val="00A616F4"/>
    <w:rsid w:val="00A618A9"/>
    <w:rsid w:val="00A62055"/>
    <w:rsid w:val="00A62129"/>
    <w:rsid w:val="00A62ACC"/>
    <w:rsid w:val="00A62C00"/>
    <w:rsid w:val="00A62F95"/>
    <w:rsid w:val="00A63F42"/>
    <w:rsid w:val="00A645AE"/>
    <w:rsid w:val="00A658C5"/>
    <w:rsid w:val="00A65AB4"/>
    <w:rsid w:val="00A65ACF"/>
    <w:rsid w:val="00A65C69"/>
    <w:rsid w:val="00A70395"/>
    <w:rsid w:val="00A7092C"/>
    <w:rsid w:val="00A718D0"/>
    <w:rsid w:val="00A71B0E"/>
    <w:rsid w:val="00A71D66"/>
    <w:rsid w:val="00A72331"/>
    <w:rsid w:val="00A7245B"/>
    <w:rsid w:val="00A72755"/>
    <w:rsid w:val="00A72C6C"/>
    <w:rsid w:val="00A73CFA"/>
    <w:rsid w:val="00A741A1"/>
    <w:rsid w:val="00A74908"/>
    <w:rsid w:val="00A74C77"/>
    <w:rsid w:val="00A75BCD"/>
    <w:rsid w:val="00A75C75"/>
    <w:rsid w:val="00A7669B"/>
    <w:rsid w:val="00A76A9B"/>
    <w:rsid w:val="00A77943"/>
    <w:rsid w:val="00A779F4"/>
    <w:rsid w:val="00A80115"/>
    <w:rsid w:val="00A801F7"/>
    <w:rsid w:val="00A81CFC"/>
    <w:rsid w:val="00A82122"/>
    <w:rsid w:val="00A82C24"/>
    <w:rsid w:val="00A82D25"/>
    <w:rsid w:val="00A83497"/>
    <w:rsid w:val="00A83502"/>
    <w:rsid w:val="00A83ADC"/>
    <w:rsid w:val="00A83BA6"/>
    <w:rsid w:val="00A83E62"/>
    <w:rsid w:val="00A840D4"/>
    <w:rsid w:val="00A8443D"/>
    <w:rsid w:val="00A85212"/>
    <w:rsid w:val="00A857C5"/>
    <w:rsid w:val="00A86221"/>
    <w:rsid w:val="00A86591"/>
    <w:rsid w:val="00A86B1E"/>
    <w:rsid w:val="00A86BD9"/>
    <w:rsid w:val="00A87B2F"/>
    <w:rsid w:val="00A87E45"/>
    <w:rsid w:val="00A90323"/>
    <w:rsid w:val="00A90818"/>
    <w:rsid w:val="00A90972"/>
    <w:rsid w:val="00A9296F"/>
    <w:rsid w:val="00A93238"/>
    <w:rsid w:val="00A94F0F"/>
    <w:rsid w:val="00A95EAB"/>
    <w:rsid w:val="00A966A2"/>
    <w:rsid w:val="00A96B07"/>
    <w:rsid w:val="00AA005B"/>
    <w:rsid w:val="00AA0405"/>
    <w:rsid w:val="00AA04F0"/>
    <w:rsid w:val="00AA1C27"/>
    <w:rsid w:val="00AA2A04"/>
    <w:rsid w:val="00AA2DF6"/>
    <w:rsid w:val="00AA3C8E"/>
    <w:rsid w:val="00AA3EDA"/>
    <w:rsid w:val="00AA49D4"/>
    <w:rsid w:val="00AA49E8"/>
    <w:rsid w:val="00AA4F82"/>
    <w:rsid w:val="00AA71E8"/>
    <w:rsid w:val="00AA799A"/>
    <w:rsid w:val="00AB012F"/>
    <w:rsid w:val="00AB2AB5"/>
    <w:rsid w:val="00AB2BF4"/>
    <w:rsid w:val="00AB2C27"/>
    <w:rsid w:val="00AB3AED"/>
    <w:rsid w:val="00AB4179"/>
    <w:rsid w:val="00AB4E28"/>
    <w:rsid w:val="00AB4FAF"/>
    <w:rsid w:val="00AB595F"/>
    <w:rsid w:val="00AB5E8C"/>
    <w:rsid w:val="00AB5F9F"/>
    <w:rsid w:val="00AB66C3"/>
    <w:rsid w:val="00AB72CE"/>
    <w:rsid w:val="00AB7926"/>
    <w:rsid w:val="00AB79BA"/>
    <w:rsid w:val="00AB7F5E"/>
    <w:rsid w:val="00AC0AB4"/>
    <w:rsid w:val="00AC111E"/>
    <w:rsid w:val="00AC24A3"/>
    <w:rsid w:val="00AC279C"/>
    <w:rsid w:val="00AC33E1"/>
    <w:rsid w:val="00AC3EEF"/>
    <w:rsid w:val="00AC5920"/>
    <w:rsid w:val="00AC6DE8"/>
    <w:rsid w:val="00AC7293"/>
    <w:rsid w:val="00AC736C"/>
    <w:rsid w:val="00AC75E3"/>
    <w:rsid w:val="00AD0F10"/>
    <w:rsid w:val="00AD0FE7"/>
    <w:rsid w:val="00AD172B"/>
    <w:rsid w:val="00AD18A2"/>
    <w:rsid w:val="00AD321E"/>
    <w:rsid w:val="00AD3554"/>
    <w:rsid w:val="00AD3A11"/>
    <w:rsid w:val="00AD4C2F"/>
    <w:rsid w:val="00AD66CF"/>
    <w:rsid w:val="00AD74D9"/>
    <w:rsid w:val="00AE01FC"/>
    <w:rsid w:val="00AE060F"/>
    <w:rsid w:val="00AE1B61"/>
    <w:rsid w:val="00AE26C6"/>
    <w:rsid w:val="00AE2998"/>
    <w:rsid w:val="00AE2E81"/>
    <w:rsid w:val="00AE3AC0"/>
    <w:rsid w:val="00AE4BA8"/>
    <w:rsid w:val="00AF0558"/>
    <w:rsid w:val="00AF1D4A"/>
    <w:rsid w:val="00AF2B49"/>
    <w:rsid w:val="00AF2CCA"/>
    <w:rsid w:val="00AF2FEF"/>
    <w:rsid w:val="00AF3687"/>
    <w:rsid w:val="00AF46EE"/>
    <w:rsid w:val="00AF56D1"/>
    <w:rsid w:val="00AF5E8C"/>
    <w:rsid w:val="00AF6322"/>
    <w:rsid w:val="00AF6631"/>
    <w:rsid w:val="00AF7E06"/>
    <w:rsid w:val="00B00287"/>
    <w:rsid w:val="00B004C2"/>
    <w:rsid w:val="00B006AA"/>
    <w:rsid w:val="00B02001"/>
    <w:rsid w:val="00B02B85"/>
    <w:rsid w:val="00B0317A"/>
    <w:rsid w:val="00B03434"/>
    <w:rsid w:val="00B039B9"/>
    <w:rsid w:val="00B040EC"/>
    <w:rsid w:val="00B058A9"/>
    <w:rsid w:val="00B05F0B"/>
    <w:rsid w:val="00B0628E"/>
    <w:rsid w:val="00B06BFD"/>
    <w:rsid w:val="00B078F7"/>
    <w:rsid w:val="00B07ED3"/>
    <w:rsid w:val="00B1078F"/>
    <w:rsid w:val="00B10A20"/>
    <w:rsid w:val="00B10FC6"/>
    <w:rsid w:val="00B11465"/>
    <w:rsid w:val="00B1159A"/>
    <w:rsid w:val="00B12942"/>
    <w:rsid w:val="00B13061"/>
    <w:rsid w:val="00B132A2"/>
    <w:rsid w:val="00B13A2D"/>
    <w:rsid w:val="00B13AF2"/>
    <w:rsid w:val="00B14777"/>
    <w:rsid w:val="00B14D50"/>
    <w:rsid w:val="00B15E47"/>
    <w:rsid w:val="00B160CC"/>
    <w:rsid w:val="00B175A8"/>
    <w:rsid w:val="00B17F84"/>
    <w:rsid w:val="00B20D67"/>
    <w:rsid w:val="00B225BD"/>
    <w:rsid w:val="00B22A1B"/>
    <w:rsid w:val="00B22B11"/>
    <w:rsid w:val="00B22D13"/>
    <w:rsid w:val="00B232F9"/>
    <w:rsid w:val="00B248A0"/>
    <w:rsid w:val="00B259E4"/>
    <w:rsid w:val="00B26779"/>
    <w:rsid w:val="00B26EBD"/>
    <w:rsid w:val="00B26FAB"/>
    <w:rsid w:val="00B27105"/>
    <w:rsid w:val="00B3030A"/>
    <w:rsid w:val="00B3087A"/>
    <w:rsid w:val="00B31C46"/>
    <w:rsid w:val="00B32007"/>
    <w:rsid w:val="00B34A2E"/>
    <w:rsid w:val="00B34CBD"/>
    <w:rsid w:val="00B3512F"/>
    <w:rsid w:val="00B35215"/>
    <w:rsid w:val="00B35A0E"/>
    <w:rsid w:val="00B35E1B"/>
    <w:rsid w:val="00B35FDA"/>
    <w:rsid w:val="00B36106"/>
    <w:rsid w:val="00B3695D"/>
    <w:rsid w:val="00B37598"/>
    <w:rsid w:val="00B37CC0"/>
    <w:rsid w:val="00B37F8C"/>
    <w:rsid w:val="00B4065A"/>
    <w:rsid w:val="00B421F2"/>
    <w:rsid w:val="00B43BB8"/>
    <w:rsid w:val="00B44B69"/>
    <w:rsid w:val="00B45407"/>
    <w:rsid w:val="00B4559D"/>
    <w:rsid w:val="00B46733"/>
    <w:rsid w:val="00B46C28"/>
    <w:rsid w:val="00B47461"/>
    <w:rsid w:val="00B50255"/>
    <w:rsid w:val="00B50E6E"/>
    <w:rsid w:val="00B511BC"/>
    <w:rsid w:val="00B515DD"/>
    <w:rsid w:val="00B5233E"/>
    <w:rsid w:val="00B53836"/>
    <w:rsid w:val="00B53BA6"/>
    <w:rsid w:val="00B53CB8"/>
    <w:rsid w:val="00B543F8"/>
    <w:rsid w:val="00B551B7"/>
    <w:rsid w:val="00B55317"/>
    <w:rsid w:val="00B55B5F"/>
    <w:rsid w:val="00B5644E"/>
    <w:rsid w:val="00B57EE4"/>
    <w:rsid w:val="00B605A5"/>
    <w:rsid w:val="00B6073B"/>
    <w:rsid w:val="00B609A6"/>
    <w:rsid w:val="00B60A5B"/>
    <w:rsid w:val="00B60C5E"/>
    <w:rsid w:val="00B61264"/>
    <w:rsid w:val="00B62930"/>
    <w:rsid w:val="00B6417F"/>
    <w:rsid w:val="00B6438A"/>
    <w:rsid w:val="00B64F0A"/>
    <w:rsid w:val="00B65249"/>
    <w:rsid w:val="00B659D8"/>
    <w:rsid w:val="00B66FA5"/>
    <w:rsid w:val="00B67F10"/>
    <w:rsid w:val="00B700D7"/>
    <w:rsid w:val="00B701BE"/>
    <w:rsid w:val="00B70278"/>
    <w:rsid w:val="00B702B1"/>
    <w:rsid w:val="00B703DC"/>
    <w:rsid w:val="00B704EE"/>
    <w:rsid w:val="00B707A3"/>
    <w:rsid w:val="00B72B83"/>
    <w:rsid w:val="00B72C3A"/>
    <w:rsid w:val="00B75365"/>
    <w:rsid w:val="00B754FA"/>
    <w:rsid w:val="00B756F8"/>
    <w:rsid w:val="00B75912"/>
    <w:rsid w:val="00B75D2A"/>
    <w:rsid w:val="00B76801"/>
    <w:rsid w:val="00B7684F"/>
    <w:rsid w:val="00B77225"/>
    <w:rsid w:val="00B77779"/>
    <w:rsid w:val="00B81540"/>
    <w:rsid w:val="00B81922"/>
    <w:rsid w:val="00B81D18"/>
    <w:rsid w:val="00B820C7"/>
    <w:rsid w:val="00B827F4"/>
    <w:rsid w:val="00B82CB2"/>
    <w:rsid w:val="00B8386D"/>
    <w:rsid w:val="00B83EFF"/>
    <w:rsid w:val="00B848CC"/>
    <w:rsid w:val="00B85BB1"/>
    <w:rsid w:val="00B865F0"/>
    <w:rsid w:val="00B873FC"/>
    <w:rsid w:val="00B87E68"/>
    <w:rsid w:val="00B90C5A"/>
    <w:rsid w:val="00B90D2F"/>
    <w:rsid w:val="00B9192B"/>
    <w:rsid w:val="00B92540"/>
    <w:rsid w:val="00B93481"/>
    <w:rsid w:val="00B938F7"/>
    <w:rsid w:val="00B93AAF"/>
    <w:rsid w:val="00B93DDC"/>
    <w:rsid w:val="00B942AA"/>
    <w:rsid w:val="00B94350"/>
    <w:rsid w:val="00B944CE"/>
    <w:rsid w:val="00B9486B"/>
    <w:rsid w:val="00B9647A"/>
    <w:rsid w:val="00B977C1"/>
    <w:rsid w:val="00B97BF2"/>
    <w:rsid w:val="00BA0127"/>
    <w:rsid w:val="00BA0829"/>
    <w:rsid w:val="00BA0E70"/>
    <w:rsid w:val="00BA0F88"/>
    <w:rsid w:val="00BA26CE"/>
    <w:rsid w:val="00BA30D1"/>
    <w:rsid w:val="00BA32A0"/>
    <w:rsid w:val="00BA3977"/>
    <w:rsid w:val="00BA3C2E"/>
    <w:rsid w:val="00BA6BC3"/>
    <w:rsid w:val="00BA7A64"/>
    <w:rsid w:val="00BA7ED2"/>
    <w:rsid w:val="00BB0594"/>
    <w:rsid w:val="00BB0BD0"/>
    <w:rsid w:val="00BB23BA"/>
    <w:rsid w:val="00BB2B42"/>
    <w:rsid w:val="00BB3031"/>
    <w:rsid w:val="00BB462E"/>
    <w:rsid w:val="00BB4897"/>
    <w:rsid w:val="00BB5028"/>
    <w:rsid w:val="00BB77C1"/>
    <w:rsid w:val="00BC14E2"/>
    <w:rsid w:val="00BC1EA9"/>
    <w:rsid w:val="00BC2898"/>
    <w:rsid w:val="00BC289C"/>
    <w:rsid w:val="00BC2915"/>
    <w:rsid w:val="00BC2CC7"/>
    <w:rsid w:val="00BC2DDB"/>
    <w:rsid w:val="00BC32E0"/>
    <w:rsid w:val="00BC34F3"/>
    <w:rsid w:val="00BC38FC"/>
    <w:rsid w:val="00BC3AF2"/>
    <w:rsid w:val="00BC3D32"/>
    <w:rsid w:val="00BC4421"/>
    <w:rsid w:val="00BC51E5"/>
    <w:rsid w:val="00BC57FE"/>
    <w:rsid w:val="00BC5E64"/>
    <w:rsid w:val="00BC6298"/>
    <w:rsid w:val="00BC63A8"/>
    <w:rsid w:val="00BC6CA6"/>
    <w:rsid w:val="00BC77EE"/>
    <w:rsid w:val="00BC7B99"/>
    <w:rsid w:val="00BD0FB4"/>
    <w:rsid w:val="00BD1219"/>
    <w:rsid w:val="00BD12FE"/>
    <w:rsid w:val="00BD1376"/>
    <w:rsid w:val="00BD1A75"/>
    <w:rsid w:val="00BD1C77"/>
    <w:rsid w:val="00BD22D8"/>
    <w:rsid w:val="00BD3606"/>
    <w:rsid w:val="00BD38B8"/>
    <w:rsid w:val="00BD3B4B"/>
    <w:rsid w:val="00BD49E5"/>
    <w:rsid w:val="00BD503F"/>
    <w:rsid w:val="00BD5529"/>
    <w:rsid w:val="00BD5BD4"/>
    <w:rsid w:val="00BD5E49"/>
    <w:rsid w:val="00BD7909"/>
    <w:rsid w:val="00BD7967"/>
    <w:rsid w:val="00BD7E3B"/>
    <w:rsid w:val="00BD7EC8"/>
    <w:rsid w:val="00BE14C6"/>
    <w:rsid w:val="00BE2032"/>
    <w:rsid w:val="00BE3003"/>
    <w:rsid w:val="00BE30E9"/>
    <w:rsid w:val="00BE31BE"/>
    <w:rsid w:val="00BE3E96"/>
    <w:rsid w:val="00BE4A86"/>
    <w:rsid w:val="00BE4BE1"/>
    <w:rsid w:val="00BE5716"/>
    <w:rsid w:val="00BE6E15"/>
    <w:rsid w:val="00BF05C3"/>
    <w:rsid w:val="00BF0F05"/>
    <w:rsid w:val="00BF37A1"/>
    <w:rsid w:val="00BF390E"/>
    <w:rsid w:val="00BF3A2F"/>
    <w:rsid w:val="00BF788E"/>
    <w:rsid w:val="00BF7B44"/>
    <w:rsid w:val="00C0027D"/>
    <w:rsid w:val="00C00731"/>
    <w:rsid w:val="00C04518"/>
    <w:rsid w:val="00C046AC"/>
    <w:rsid w:val="00C05B3A"/>
    <w:rsid w:val="00C05BB0"/>
    <w:rsid w:val="00C06637"/>
    <w:rsid w:val="00C07CD3"/>
    <w:rsid w:val="00C10174"/>
    <w:rsid w:val="00C11480"/>
    <w:rsid w:val="00C13A80"/>
    <w:rsid w:val="00C14A50"/>
    <w:rsid w:val="00C1528B"/>
    <w:rsid w:val="00C1549B"/>
    <w:rsid w:val="00C154CD"/>
    <w:rsid w:val="00C16092"/>
    <w:rsid w:val="00C16A62"/>
    <w:rsid w:val="00C16CCC"/>
    <w:rsid w:val="00C17A8E"/>
    <w:rsid w:val="00C17B19"/>
    <w:rsid w:val="00C17EB8"/>
    <w:rsid w:val="00C204D5"/>
    <w:rsid w:val="00C20783"/>
    <w:rsid w:val="00C209CA"/>
    <w:rsid w:val="00C210DD"/>
    <w:rsid w:val="00C219AC"/>
    <w:rsid w:val="00C21EB3"/>
    <w:rsid w:val="00C22B21"/>
    <w:rsid w:val="00C22E67"/>
    <w:rsid w:val="00C231BD"/>
    <w:rsid w:val="00C26F71"/>
    <w:rsid w:val="00C27194"/>
    <w:rsid w:val="00C27BF7"/>
    <w:rsid w:val="00C27E19"/>
    <w:rsid w:val="00C30599"/>
    <w:rsid w:val="00C30828"/>
    <w:rsid w:val="00C31946"/>
    <w:rsid w:val="00C32200"/>
    <w:rsid w:val="00C32B0C"/>
    <w:rsid w:val="00C32D7E"/>
    <w:rsid w:val="00C333EF"/>
    <w:rsid w:val="00C3387C"/>
    <w:rsid w:val="00C338FF"/>
    <w:rsid w:val="00C33B52"/>
    <w:rsid w:val="00C35163"/>
    <w:rsid w:val="00C35516"/>
    <w:rsid w:val="00C357D8"/>
    <w:rsid w:val="00C35958"/>
    <w:rsid w:val="00C35FAC"/>
    <w:rsid w:val="00C36BC4"/>
    <w:rsid w:val="00C36EF8"/>
    <w:rsid w:val="00C37CFD"/>
    <w:rsid w:val="00C41B97"/>
    <w:rsid w:val="00C41C14"/>
    <w:rsid w:val="00C41DD6"/>
    <w:rsid w:val="00C42260"/>
    <w:rsid w:val="00C422A4"/>
    <w:rsid w:val="00C42843"/>
    <w:rsid w:val="00C42851"/>
    <w:rsid w:val="00C4292C"/>
    <w:rsid w:val="00C42A0D"/>
    <w:rsid w:val="00C44995"/>
    <w:rsid w:val="00C45041"/>
    <w:rsid w:val="00C45832"/>
    <w:rsid w:val="00C45897"/>
    <w:rsid w:val="00C4698A"/>
    <w:rsid w:val="00C46C8B"/>
    <w:rsid w:val="00C47389"/>
    <w:rsid w:val="00C47A22"/>
    <w:rsid w:val="00C507FA"/>
    <w:rsid w:val="00C512C7"/>
    <w:rsid w:val="00C51739"/>
    <w:rsid w:val="00C5220D"/>
    <w:rsid w:val="00C527CA"/>
    <w:rsid w:val="00C528B9"/>
    <w:rsid w:val="00C52B3E"/>
    <w:rsid w:val="00C53507"/>
    <w:rsid w:val="00C536C2"/>
    <w:rsid w:val="00C538D6"/>
    <w:rsid w:val="00C539F5"/>
    <w:rsid w:val="00C53AE1"/>
    <w:rsid w:val="00C559FA"/>
    <w:rsid w:val="00C56608"/>
    <w:rsid w:val="00C5691A"/>
    <w:rsid w:val="00C60CCD"/>
    <w:rsid w:val="00C62428"/>
    <w:rsid w:val="00C6498A"/>
    <w:rsid w:val="00C64C3D"/>
    <w:rsid w:val="00C65A4A"/>
    <w:rsid w:val="00C66115"/>
    <w:rsid w:val="00C66402"/>
    <w:rsid w:val="00C66C9A"/>
    <w:rsid w:val="00C67B57"/>
    <w:rsid w:val="00C67D04"/>
    <w:rsid w:val="00C67FA7"/>
    <w:rsid w:val="00C705A6"/>
    <w:rsid w:val="00C70C76"/>
    <w:rsid w:val="00C723AD"/>
    <w:rsid w:val="00C734AA"/>
    <w:rsid w:val="00C73E25"/>
    <w:rsid w:val="00C7523B"/>
    <w:rsid w:val="00C7536A"/>
    <w:rsid w:val="00C75B51"/>
    <w:rsid w:val="00C75E88"/>
    <w:rsid w:val="00C765B5"/>
    <w:rsid w:val="00C766A6"/>
    <w:rsid w:val="00C768EA"/>
    <w:rsid w:val="00C76AE6"/>
    <w:rsid w:val="00C7795D"/>
    <w:rsid w:val="00C8047E"/>
    <w:rsid w:val="00C80998"/>
    <w:rsid w:val="00C80F8A"/>
    <w:rsid w:val="00C82ABF"/>
    <w:rsid w:val="00C82EA4"/>
    <w:rsid w:val="00C83333"/>
    <w:rsid w:val="00C83E08"/>
    <w:rsid w:val="00C841DD"/>
    <w:rsid w:val="00C8424F"/>
    <w:rsid w:val="00C8439F"/>
    <w:rsid w:val="00C847D3"/>
    <w:rsid w:val="00C84D49"/>
    <w:rsid w:val="00C84D77"/>
    <w:rsid w:val="00C84F68"/>
    <w:rsid w:val="00C870BC"/>
    <w:rsid w:val="00C87C05"/>
    <w:rsid w:val="00C9093D"/>
    <w:rsid w:val="00C90B35"/>
    <w:rsid w:val="00C90D5A"/>
    <w:rsid w:val="00C90DE6"/>
    <w:rsid w:val="00C90E66"/>
    <w:rsid w:val="00C90E75"/>
    <w:rsid w:val="00C91116"/>
    <w:rsid w:val="00C91F07"/>
    <w:rsid w:val="00C92D63"/>
    <w:rsid w:val="00C93B87"/>
    <w:rsid w:val="00C93F2A"/>
    <w:rsid w:val="00C94C65"/>
    <w:rsid w:val="00C95927"/>
    <w:rsid w:val="00C95BDE"/>
    <w:rsid w:val="00C96745"/>
    <w:rsid w:val="00C978A0"/>
    <w:rsid w:val="00CA0082"/>
    <w:rsid w:val="00CA1229"/>
    <w:rsid w:val="00CA17AB"/>
    <w:rsid w:val="00CA1BC6"/>
    <w:rsid w:val="00CA22CF"/>
    <w:rsid w:val="00CA27CE"/>
    <w:rsid w:val="00CA32DC"/>
    <w:rsid w:val="00CA57FE"/>
    <w:rsid w:val="00CA60F8"/>
    <w:rsid w:val="00CA79EF"/>
    <w:rsid w:val="00CB0ABE"/>
    <w:rsid w:val="00CB0DEE"/>
    <w:rsid w:val="00CB180B"/>
    <w:rsid w:val="00CB2E2E"/>
    <w:rsid w:val="00CB3550"/>
    <w:rsid w:val="00CB53EA"/>
    <w:rsid w:val="00CB551B"/>
    <w:rsid w:val="00CB5D34"/>
    <w:rsid w:val="00CB62AF"/>
    <w:rsid w:val="00CB6406"/>
    <w:rsid w:val="00CB7055"/>
    <w:rsid w:val="00CC0824"/>
    <w:rsid w:val="00CC1431"/>
    <w:rsid w:val="00CC2DE5"/>
    <w:rsid w:val="00CC38CE"/>
    <w:rsid w:val="00CC3EC5"/>
    <w:rsid w:val="00CC4A96"/>
    <w:rsid w:val="00CC6503"/>
    <w:rsid w:val="00CC701E"/>
    <w:rsid w:val="00CD073C"/>
    <w:rsid w:val="00CD0796"/>
    <w:rsid w:val="00CD2711"/>
    <w:rsid w:val="00CD2778"/>
    <w:rsid w:val="00CD32C0"/>
    <w:rsid w:val="00CD362B"/>
    <w:rsid w:val="00CD37AB"/>
    <w:rsid w:val="00CD421A"/>
    <w:rsid w:val="00CD4383"/>
    <w:rsid w:val="00CD462C"/>
    <w:rsid w:val="00CD4D9A"/>
    <w:rsid w:val="00CD6622"/>
    <w:rsid w:val="00CD6CB6"/>
    <w:rsid w:val="00CD6DD3"/>
    <w:rsid w:val="00CE0EED"/>
    <w:rsid w:val="00CE12E7"/>
    <w:rsid w:val="00CE2BD0"/>
    <w:rsid w:val="00CE3206"/>
    <w:rsid w:val="00CE38DA"/>
    <w:rsid w:val="00CE41A5"/>
    <w:rsid w:val="00CE446B"/>
    <w:rsid w:val="00CE49A6"/>
    <w:rsid w:val="00CE5D14"/>
    <w:rsid w:val="00CE74D8"/>
    <w:rsid w:val="00CF0316"/>
    <w:rsid w:val="00CF094C"/>
    <w:rsid w:val="00CF1B41"/>
    <w:rsid w:val="00CF2E82"/>
    <w:rsid w:val="00CF395C"/>
    <w:rsid w:val="00CF3A38"/>
    <w:rsid w:val="00CF3D73"/>
    <w:rsid w:val="00CF5157"/>
    <w:rsid w:val="00CF5999"/>
    <w:rsid w:val="00CF5EF7"/>
    <w:rsid w:val="00CF6DE8"/>
    <w:rsid w:val="00CF7BFB"/>
    <w:rsid w:val="00D0110E"/>
    <w:rsid w:val="00D0140E"/>
    <w:rsid w:val="00D032E6"/>
    <w:rsid w:val="00D035DE"/>
    <w:rsid w:val="00D04094"/>
    <w:rsid w:val="00D04F67"/>
    <w:rsid w:val="00D056D7"/>
    <w:rsid w:val="00D058A2"/>
    <w:rsid w:val="00D05FA7"/>
    <w:rsid w:val="00D06293"/>
    <w:rsid w:val="00D06CE3"/>
    <w:rsid w:val="00D107C0"/>
    <w:rsid w:val="00D11000"/>
    <w:rsid w:val="00D127F8"/>
    <w:rsid w:val="00D129A4"/>
    <w:rsid w:val="00D129D7"/>
    <w:rsid w:val="00D12D98"/>
    <w:rsid w:val="00D15034"/>
    <w:rsid w:val="00D16898"/>
    <w:rsid w:val="00D1773E"/>
    <w:rsid w:val="00D17DAD"/>
    <w:rsid w:val="00D20D88"/>
    <w:rsid w:val="00D21524"/>
    <w:rsid w:val="00D21A6A"/>
    <w:rsid w:val="00D2239E"/>
    <w:rsid w:val="00D22470"/>
    <w:rsid w:val="00D227F3"/>
    <w:rsid w:val="00D22BC9"/>
    <w:rsid w:val="00D239D0"/>
    <w:rsid w:val="00D23CC7"/>
    <w:rsid w:val="00D247D8"/>
    <w:rsid w:val="00D252C1"/>
    <w:rsid w:val="00D256E4"/>
    <w:rsid w:val="00D2576F"/>
    <w:rsid w:val="00D25907"/>
    <w:rsid w:val="00D26165"/>
    <w:rsid w:val="00D267A0"/>
    <w:rsid w:val="00D278D3"/>
    <w:rsid w:val="00D31616"/>
    <w:rsid w:val="00D31CB0"/>
    <w:rsid w:val="00D31FAD"/>
    <w:rsid w:val="00D3233A"/>
    <w:rsid w:val="00D33027"/>
    <w:rsid w:val="00D33731"/>
    <w:rsid w:val="00D338C8"/>
    <w:rsid w:val="00D33DF3"/>
    <w:rsid w:val="00D33F20"/>
    <w:rsid w:val="00D34A8D"/>
    <w:rsid w:val="00D34E6E"/>
    <w:rsid w:val="00D35026"/>
    <w:rsid w:val="00D3551D"/>
    <w:rsid w:val="00D35D72"/>
    <w:rsid w:val="00D361FC"/>
    <w:rsid w:val="00D371D3"/>
    <w:rsid w:val="00D37968"/>
    <w:rsid w:val="00D37B48"/>
    <w:rsid w:val="00D37C36"/>
    <w:rsid w:val="00D405EA"/>
    <w:rsid w:val="00D408FE"/>
    <w:rsid w:val="00D4164C"/>
    <w:rsid w:val="00D41A79"/>
    <w:rsid w:val="00D41D42"/>
    <w:rsid w:val="00D41FCE"/>
    <w:rsid w:val="00D421AD"/>
    <w:rsid w:val="00D42347"/>
    <w:rsid w:val="00D433C1"/>
    <w:rsid w:val="00D43CA5"/>
    <w:rsid w:val="00D44D93"/>
    <w:rsid w:val="00D4521D"/>
    <w:rsid w:val="00D45B6E"/>
    <w:rsid w:val="00D460B8"/>
    <w:rsid w:val="00D464BD"/>
    <w:rsid w:val="00D46706"/>
    <w:rsid w:val="00D4758E"/>
    <w:rsid w:val="00D47603"/>
    <w:rsid w:val="00D503C0"/>
    <w:rsid w:val="00D504B6"/>
    <w:rsid w:val="00D508FB"/>
    <w:rsid w:val="00D50C51"/>
    <w:rsid w:val="00D51F5F"/>
    <w:rsid w:val="00D53DA1"/>
    <w:rsid w:val="00D53F89"/>
    <w:rsid w:val="00D547FA"/>
    <w:rsid w:val="00D56343"/>
    <w:rsid w:val="00D56A3B"/>
    <w:rsid w:val="00D56CE2"/>
    <w:rsid w:val="00D57491"/>
    <w:rsid w:val="00D604C1"/>
    <w:rsid w:val="00D619AA"/>
    <w:rsid w:val="00D61F60"/>
    <w:rsid w:val="00D62DCD"/>
    <w:rsid w:val="00D63611"/>
    <w:rsid w:val="00D63D91"/>
    <w:rsid w:val="00D64A05"/>
    <w:rsid w:val="00D65306"/>
    <w:rsid w:val="00D65638"/>
    <w:rsid w:val="00D66258"/>
    <w:rsid w:val="00D6629C"/>
    <w:rsid w:val="00D66812"/>
    <w:rsid w:val="00D66AA0"/>
    <w:rsid w:val="00D67BAE"/>
    <w:rsid w:val="00D7041D"/>
    <w:rsid w:val="00D71147"/>
    <w:rsid w:val="00D71649"/>
    <w:rsid w:val="00D71E48"/>
    <w:rsid w:val="00D7245F"/>
    <w:rsid w:val="00D7253B"/>
    <w:rsid w:val="00D742F5"/>
    <w:rsid w:val="00D7500E"/>
    <w:rsid w:val="00D77CB8"/>
    <w:rsid w:val="00D8045A"/>
    <w:rsid w:val="00D80B03"/>
    <w:rsid w:val="00D80C86"/>
    <w:rsid w:val="00D83137"/>
    <w:rsid w:val="00D83389"/>
    <w:rsid w:val="00D839FD"/>
    <w:rsid w:val="00D83A83"/>
    <w:rsid w:val="00D84E9C"/>
    <w:rsid w:val="00D85AD5"/>
    <w:rsid w:val="00D8635A"/>
    <w:rsid w:val="00D867A6"/>
    <w:rsid w:val="00D86F25"/>
    <w:rsid w:val="00D8791A"/>
    <w:rsid w:val="00D90FC6"/>
    <w:rsid w:val="00D916DF"/>
    <w:rsid w:val="00D91D1A"/>
    <w:rsid w:val="00D91E35"/>
    <w:rsid w:val="00D922A5"/>
    <w:rsid w:val="00D925AA"/>
    <w:rsid w:val="00D931A0"/>
    <w:rsid w:val="00D94E1E"/>
    <w:rsid w:val="00D95CC3"/>
    <w:rsid w:val="00D9600A"/>
    <w:rsid w:val="00D968E7"/>
    <w:rsid w:val="00D97057"/>
    <w:rsid w:val="00D9731A"/>
    <w:rsid w:val="00D9759D"/>
    <w:rsid w:val="00DA000F"/>
    <w:rsid w:val="00DA04D4"/>
    <w:rsid w:val="00DA13D1"/>
    <w:rsid w:val="00DA15E2"/>
    <w:rsid w:val="00DA1FB1"/>
    <w:rsid w:val="00DA29F2"/>
    <w:rsid w:val="00DA5EF4"/>
    <w:rsid w:val="00DA6067"/>
    <w:rsid w:val="00DA6ADD"/>
    <w:rsid w:val="00DA7047"/>
    <w:rsid w:val="00DA7AC9"/>
    <w:rsid w:val="00DB01A3"/>
    <w:rsid w:val="00DB0E27"/>
    <w:rsid w:val="00DB3432"/>
    <w:rsid w:val="00DB4015"/>
    <w:rsid w:val="00DB41A3"/>
    <w:rsid w:val="00DB5047"/>
    <w:rsid w:val="00DB728B"/>
    <w:rsid w:val="00DC013F"/>
    <w:rsid w:val="00DC0D46"/>
    <w:rsid w:val="00DC15FA"/>
    <w:rsid w:val="00DC2CB1"/>
    <w:rsid w:val="00DC345D"/>
    <w:rsid w:val="00DC3BD9"/>
    <w:rsid w:val="00DC4266"/>
    <w:rsid w:val="00DC449B"/>
    <w:rsid w:val="00DC6EC9"/>
    <w:rsid w:val="00DC77AD"/>
    <w:rsid w:val="00DC7F70"/>
    <w:rsid w:val="00DD03DA"/>
    <w:rsid w:val="00DD150A"/>
    <w:rsid w:val="00DD1A48"/>
    <w:rsid w:val="00DD20A9"/>
    <w:rsid w:val="00DD39D2"/>
    <w:rsid w:val="00DD3BC5"/>
    <w:rsid w:val="00DD46A9"/>
    <w:rsid w:val="00DD46E2"/>
    <w:rsid w:val="00DD4EF5"/>
    <w:rsid w:val="00DD5111"/>
    <w:rsid w:val="00DD6E7C"/>
    <w:rsid w:val="00DD77C7"/>
    <w:rsid w:val="00DE0EC5"/>
    <w:rsid w:val="00DE133C"/>
    <w:rsid w:val="00DE139F"/>
    <w:rsid w:val="00DE1A25"/>
    <w:rsid w:val="00DE206C"/>
    <w:rsid w:val="00DE20F6"/>
    <w:rsid w:val="00DE245A"/>
    <w:rsid w:val="00DE258C"/>
    <w:rsid w:val="00DE29A0"/>
    <w:rsid w:val="00DE3A2D"/>
    <w:rsid w:val="00DE3A7B"/>
    <w:rsid w:val="00DE3C51"/>
    <w:rsid w:val="00DE6449"/>
    <w:rsid w:val="00DE69A2"/>
    <w:rsid w:val="00DE6B75"/>
    <w:rsid w:val="00DE7DAD"/>
    <w:rsid w:val="00DE7E4E"/>
    <w:rsid w:val="00DE7F62"/>
    <w:rsid w:val="00DF0475"/>
    <w:rsid w:val="00DF17DB"/>
    <w:rsid w:val="00DF1F41"/>
    <w:rsid w:val="00DF30DC"/>
    <w:rsid w:val="00DF4352"/>
    <w:rsid w:val="00DF4518"/>
    <w:rsid w:val="00DF4D4A"/>
    <w:rsid w:val="00DF6342"/>
    <w:rsid w:val="00DF7109"/>
    <w:rsid w:val="00DF71F0"/>
    <w:rsid w:val="00DF740F"/>
    <w:rsid w:val="00DF7C64"/>
    <w:rsid w:val="00E00E27"/>
    <w:rsid w:val="00E01988"/>
    <w:rsid w:val="00E01A57"/>
    <w:rsid w:val="00E01A89"/>
    <w:rsid w:val="00E02B62"/>
    <w:rsid w:val="00E0309F"/>
    <w:rsid w:val="00E03FC7"/>
    <w:rsid w:val="00E04257"/>
    <w:rsid w:val="00E04533"/>
    <w:rsid w:val="00E04D72"/>
    <w:rsid w:val="00E04DF4"/>
    <w:rsid w:val="00E05AD4"/>
    <w:rsid w:val="00E05D27"/>
    <w:rsid w:val="00E06550"/>
    <w:rsid w:val="00E06574"/>
    <w:rsid w:val="00E06A4F"/>
    <w:rsid w:val="00E07444"/>
    <w:rsid w:val="00E0790C"/>
    <w:rsid w:val="00E07B7D"/>
    <w:rsid w:val="00E07E81"/>
    <w:rsid w:val="00E101A3"/>
    <w:rsid w:val="00E12B28"/>
    <w:rsid w:val="00E1303B"/>
    <w:rsid w:val="00E1429A"/>
    <w:rsid w:val="00E142BD"/>
    <w:rsid w:val="00E14B3C"/>
    <w:rsid w:val="00E15470"/>
    <w:rsid w:val="00E1625F"/>
    <w:rsid w:val="00E16D6F"/>
    <w:rsid w:val="00E16E3C"/>
    <w:rsid w:val="00E1764E"/>
    <w:rsid w:val="00E177A5"/>
    <w:rsid w:val="00E179F1"/>
    <w:rsid w:val="00E17AFE"/>
    <w:rsid w:val="00E17F22"/>
    <w:rsid w:val="00E20F1F"/>
    <w:rsid w:val="00E20F3C"/>
    <w:rsid w:val="00E217F4"/>
    <w:rsid w:val="00E22CD7"/>
    <w:rsid w:val="00E2496A"/>
    <w:rsid w:val="00E24CCB"/>
    <w:rsid w:val="00E25CEC"/>
    <w:rsid w:val="00E25F7C"/>
    <w:rsid w:val="00E269D3"/>
    <w:rsid w:val="00E27116"/>
    <w:rsid w:val="00E277F1"/>
    <w:rsid w:val="00E278A0"/>
    <w:rsid w:val="00E27BD4"/>
    <w:rsid w:val="00E27C4A"/>
    <w:rsid w:val="00E308F7"/>
    <w:rsid w:val="00E30EAC"/>
    <w:rsid w:val="00E30F0D"/>
    <w:rsid w:val="00E31414"/>
    <w:rsid w:val="00E3198D"/>
    <w:rsid w:val="00E323FB"/>
    <w:rsid w:val="00E33459"/>
    <w:rsid w:val="00E338CF"/>
    <w:rsid w:val="00E34030"/>
    <w:rsid w:val="00E34E8E"/>
    <w:rsid w:val="00E361DF"/>
    <w:rsid w:val="00E37F51"/>
    <w:rsid w:val="00E37FD1"/>
    <w:rsid w:val="00E41374"/>
    <w:rsid w:val="00E42B88"/>
    <w:rsid w:val="00E42E20"/>
    <w:rsid w:val="00E4355A"/>
    <w:rsid w:val="00E437D8"/>
    <w:rsid w:val="00E43B18"/>
    <w:rsid w:val="00E43BA3"/>
    <w:rsid w:val="00E4463D"/>
    <w:rsid w:val="00E44B2F"/>
    <w:rsid w:val="00E45982"/>
    <w:rsid w:val="00E45D68"/>
    <w:rsid w:val="00E47257"/>
    <w:rsid w:val="00E50A78"/>
    <w:rsid w:val="00E511E0"/>
    <w:rsid w:val="00E51615"/>
    <w:rsid w:val="00E5177A"/>
    <w:rsid w:val="00E51DC2"/>
    <w:rsid w:val="00E527C2"/>
    <w:rsid w:val="00E53800"/>
    <w:rsid w:val="00E53BEA"/>
    <w:rsid w:val="00E53C7C"/>
    <w:rsid w:val="00E54021"/>
    <w:rsid w:val="00E55F0B"/>
    <w:rsid w:val="00E57C8F"/>
    <w:rsid w:val="00E61B57"/>
    <w:rsid w:val="00E6411E"/>
    <w:rsid w:val="00E64FC1"/>
    <w:rsid w:val="00E65763"/>
    <w:rsid w:val="00E65E07"/>
    <w:rsid w:val="00E65F47"/>
    <w:rsid w:val="00E662AC"/>
    <w:rsid w:val="00E66747"/>
    <w:rsid w:val="00E66C3D"/>
    <w:rsid w:val="00E6754B"/>
    <w:rsid w:val="00E676F0"/>
    <w:rsid w:val="00E7064D"/>
    <w:rsid w:val="00E70E32"/>
    <w:rsid w:val="00E70F60"/>
    <w:rsid w:val="00E71300"/>
    <w:rsid w:val="00E71C2E"/>
    <w:rsid w:val="00E71F32"/>
    <w:rsid w:val="00E72402"/>
    <w:rsid w:val="00E72594"/>
    <w:rsid w:val="00E72FE9"/>
    <w:rsid w:val="00E73406"/>
    <w:rsid w:val="00E73AA7"/>
    <w:rsid w:val="00E73AF4"/>
    <w:rsid w:val="00E73F55"/>
    <w:rsid w:val="00E74E7B"/>
    <w:rsid w:val="00E7527B"/>
    <w:rsid w:val="00E75427"/>
    <w:rsid w:val="00E760E1"/>
    <w:rsid w:val="00E76197"/>
    <w:rsid w:val="00E77881"/>
    <w:rsid w:val="00E809F2"/>
    <w:rsid w:val="00E812E1"/>
    <w:rsid w:val="00E81FEA"/>
    <w:rsid w:val="00E82A57"/>
    <w:rsid w:val="00E846BF"/>
    <w:rsid w:val="00E8512D"/>
    <w:rsid w:val="00E85A72"/>
    <w:rsid w:val="00E85E8C"/>
    <w:rsid w:val="00E85EC8"/>
    <w:rsid w:val="00E87884"/>
    <w:rsid w:val="00E87BAC"/>
    <w:rsid w:val="00E91F1B"/>
    <w:rsid w:val="00E926DF"/>
    <w:rsid w:val="00E931DB"/>
    <w:rsid w:val="00E95951"/>
    <w:rsid w:val="00E95AE7"/>
    <w:rsid w:val="00E9654A"/>
    <w:rsid w:val="00E9698B"/>
    <w:rsid w:val="00E97355"/>
    <w:rsid w:val="00E97533"/>
    <w:rsid w:val="00E9774E"/>
    <w:rsid w:val="00E97773"/>
    <w:rsid w:val="00E97B5A"/>
    <w:rsid w:val="00E97F44"/>
    <w:rsid w:val="00E97FA3"/>
    <w:rsid w:val="00E97FF2"/>
    <w:rsid w:val="00EA1D7C"/>
    <w:rsid w:val="00EA2CDF"/>
    <w:rsid w:val="00EA405B"/>
    <w:rsid w:val="00EA514E"/>
    <w:rsid w:val="00EA52FF"/>
    <w:rsid w:val="00EA570C"/>
    <w:rsid w:val="00EA6AB5"/>
    <w:rsid w:val="00EA7236"/>
    <w:rsid w:val="00EA7439"/>
    <w:rsid w:val="00EA7577"/>
    <w:rsid w:val="00EA796F"/>
    <w:rsid w:val="00EA7C1E"/>
    <w:rsid w:val="00EA7EA8"/>
    <w:rsid w:val="00EB083C"/>
    <w:rsid w:val="00EB5127"/>
    <w:rsid w:val="00EB5A74"/>
    <w:rsid w:val="00EB5EF7"/>
    <w:rsid w:val="00EB6CDA"/>
    <w:rsid w:val="00EB6E74"/>
    <w:rsid w:val="00EB7407"/>
    <w:rsid w:val="00EB7EC1"/>
    <w:rsid w:val="00EC140B"/>
    <w:rsid w:val="00EC1487"/>
    <w:rsid w:val="00EC178A"/>
    <w:rsid w:val="00EC2BCB"/>
    <w:rsid w:val="00EC2D39"/>
    <w:rsid w:val="00EC2FD4"/>
    <w:rsid w:val="00EC465A"/>
    <w:rsid w:val="00EC4917"/>
    <w:rsid w:val="00EC51C1"/>
    <w:rsid w:val="00EC637D"/>
    <w:rsid w:val="00EC7558"/>
    <w:rsid w:val="00EC7D2B"/>
    <w:rsid w:val="00ED025D"/>
    <w:rsid w:val="00ED2152"/>
    <w:rsid w:val="00ED28B1"/>
    <w:rsid w:val="00ED2B07"/>
    <w:rsid w:val="00ED2B78"/>
    <w:rsid w:val="00ED2C96"/>
    <w:rsid w:val="00ED3667"/>
    <w:rsid w:val="00ED4E90"/>
    <w:rsid w:val="00ED7740"/>
    <w:rsid w:val="00EE0AC8"/>
    <w:rsid w:val="00EE0C7B"/>
    <w:rsid w:val="00EE13DF"/>
    <w:rsid w:val="00EE19D0"/>
    <w:rsid w:val="00EE1DE1"/>
    <w:rsid w:val="00EE2749"/>
    <w:rsid w:val="00EE5F69"/>
    <w:rsid w:val="00EE62FC"/>
    <w:rsid w:val="00EE64C1"/>
    <w:rsid w:val="00EE6E92"/>
    <w:rsid w:val="00EE73BF"/>
    <w:rsid w:val="00EF05B0"/>
    <w:rsid w:val="00EF0984"/>
    <w:rsid w:val="00EF0A56"/>
    <w:rsid w:val="00EF13C5"/>
    <w:rsid w:val="00EF269D"/>
    <w:rsid w:val="00EF348C"/>
    <w:rsid w:val="00EF34A3"/>
    <w:rsid w:val="00EF3823"/>
    <w:rsid w:val="00EF3C99"/>
    <w:rsid w:val="00EF3CB5"/>
    <w:rsid w:val="00EF43AE"/>
    <w:rsid w:val="00EF44EB"/>
    <w:rsid w:val="00EF4D1B"/>
    <w:rsid w:val="00EF5184"/>
    <w:rsid w:val="00EF6244"/>
    <w:rsid w:val="00EF6D7B"/>
    <w:rsid w:val="00EF70F2"/>
    <w:rsid w:val="00EF7274"/>
    <w:rsid w:val="00F001EA"/>
    <w:rsid w:val="00F006FC"/>
    <w:rsid w:val="00F00A2B"/>
    <w:rsid w:val="00F015BC"/>
    <w:rsid w:val="00F0193C"/>
    <w:rsid w:val="00F01BE6"/>
    <w:rsid w:val="00F03533"/>
    <w:rsid w:val="00F039D2"/>
    <w:rsid w:val="00F050BB"/>
    <w:rsid w:val="00F06064"/>
    <w:rsid w:val="00F06082"/>
    <w:rsid w:val="00F077B0"/>
    <w:rsid w:val="00F10855"/>
    <w:rsid w:val="00F1134D"/>
    <w:rsid w:val="00F11CB4"/>
    <w:rsid w:val="00F13671"/>
    <w:rsid w:val="00F1379B"/>
    <w:rsid w:val="00F13B61"/>
    <w:rsid w:val="00F14052"/>
    <w:rsid w:val="00F14769"/>
    <w:rsid w:val="00F14829"/>
    <w:rsid w:val="00F163DC"/>
    <w:rsid w:val="00F165B6"/>
    <w:rsid w:val="00F16CFC"/>
    <w:rsid w:val="00F1722D"/>
    <w:rsid w:val="00F17A2D"/>
    <w:rsid w:val="00F17A45"/>
    <w:rsid w:val="00F17C59"/>
    <w:rsid w:val="00F17CCF"/>
    <w:rsid w:val="00F20D1C"/>
    <w:rsid w:val="00F21018"/>
    <w:rsid w:val="00F211EE"/>
    <w:rsid w:val="00F21B54"/>
    <w:rsid w:val="00F23930"/>
    <w:rsid w:val="00F2399E"/>
    <w:rsid w:val="00F23A06"/>
    <w:rsid w:val="00F24511"/>
    <w:rsid w:val="00F25813"/>
    <w:rsid w:val="00F3083C"/>
    <w:rsid w:val="00F31161"/>
    <w:rsid w:val="00F31B8D"/>
    <w:rsid w:val="00F32CF2"/>
    <w:rsid w:val="00F343A1"/>
    <w:rsid w:val="00F34810"/>
    <w:rsid w:val="00F36584"/>
    <w:rsid w:val="00F41365"/>
    <w:rsid w:val="00F4138D"/>
    <w:rsid w:val="00F4159C"/>
    <w:rsid w:val="00F41B6B"/>
    <w:rsid w:val="00F43B0C"/>
    <w:rsid w:val="00F43C08"/>
    <w:rsid w:val="00F44024"/>
    <w:rsid w:val="00F4420B"/>
    <w:rsid w:val="00F44649"/>
    <w:rsid w:val="00F446C2"/>
    <w:rsid w:val="00F44D9D"/>
    <w:rsid w:val="00F44DCB"/>
    <w:rsid w:val="00F4541C"/>
    <w:rsid w:val="00F45A13"/>
    <w:rsid w:val="00F460C8"/>
    <w:rsid w:val="00F461A2"/>
    <w:rsid w:val="00F470B7"/>
    <w:rsid w:val="00F47AC3"/>
    <w:rsid w:val="00F51B56"/>
    <w:rsid w:val="00F51D90"/>
    <w:rsid w:val="00F521F3"/>
    <w:rsid w:val="00F526F4"/>
    <w:rsid w:val="00F52AD2"/>
    <w:rsid w:val="00F534F7"/>
    <w:rsid w:val="00F53B05"/>
    <w:rsid w:val="00F5484C"/>
    <w:rsid w:val="00F55508"/>
    <w:rsid w:val="00F576CB"/>
    <w:rsid w:val="00F612F1"/>
    <w:rsid w:val="00F624C3"/>
    <w:rsid w:val="00F632FB"/>
    <w:rsid w:val="00F63364"/>
    <w:rsid w:val="00F63550"/>
    <w:rsid w:val="00F63B87"/>
    <w:rsid w:val="00F63EBF"/>
    <w:rsid w:val="00F64419"/>
    <w:rsid w:val="00F6451F"/>
    <w:rsid w:val="00F6495A"/>
    <w:rsid w:val="00F64A93"/>
    <w:rsid w:val="00F65ADA"/>
    <w:rsid w:val="00F666E2"/>
    <w:rsid w:val="00F66E5F"/>
    <w:rsid w:val="00F718A7"/>
    <w:rsid w:val="00F72397"/>
    <w:rsid w:val="00F727C5"/>
    <w:rsid w:val="00F732E3"/>
    <w:rsid w:val="00F736E5"/>
    <w:rsid w:val="00F75DBC"/>
    <w:rsid w:val="00F77446"/>
    <w:rsid w:val="00F776FB"/>
    <w:rsid w:val="00F77B71"/>
    <w:rsid w:val="00F8134E"/>
    <w:rsid w:val="00F8265A"/>
    <w:rsid w:val="00F82985"/>
    <w:rsid w:val="00F82B38"/>
    <w:rsid w:val="00F82B9C"/>
    <w:rsid w:val="00F82FD1"/>
    <w:rsid w:val="00F84502"/>
    <w:rsid w:val="00F85472"/>
    <w:rsid w:val="00F85D0F"/>
    <w:rsid w:val="00F85E2B"/>
    <w:rsid w:val="00F863FC"/>
    <w:rsid w:val="00F87000"/>
    <w:rsid w:val="00F8709E"/>
    <w:rsid w:val="00F87CF8"/>
    <w:rsid w:val="00F903BB"/>
    <w:rsid w:val="00F91527"/>
    <w:rsid w:val="00F9159B"/>
    <w:rsid w:val="00F916CE"/>
    <w:rsid w:val="00F9194D"/>
    <w:rsid w:val="00F91AE0"/>
    <w:rsid w:val="00F92223"/>
    <w:rsid w:val="00F928C7"/>
    <w:rsid w:val="00F92D20"/>
    <w:rsid w:val="00F936C5"/>
    <w:rsid w:val="00F93A09"/>
    <w:rsid w:val="00F93D0C"/>
    <w:rsid w:val="00F94162"/>
    <w:rsid w:val="00F94AD5"/>
    <w:rsid w:val="00F951BE"/>
    <w:rsid w:val="00F95DA1"/>
    <w:rsid w:val="00F95FA8"/>
    <w:rsid w:val="00F969E3"/>
    <w:rsid w:val="00F97317"/>
    <w:rsid w:val="00FA0840"/>
    <w:rsid w:val="00FA2A72"/>
    <w:rsid w:val="00FA2A98"/>
    <w:rsid w:val="00FA2BEA"/>
    <w:rsid w:val="00FA30EF"/>
    <w:rsid w:val="00FA3265"/>
    <w:rsid w:val="00FA37C1"/>
    <w:rsid w:val="00FA3FF1"/>
    <w:rsid w:val="00FA4BE5"/>
    <w:rsid w:val="00FA4FAC"/>
    <w:rsid w:val="00FA544E"/>
    <w:rsid w:val="00FA54CA"/>
    <w:rsid w:val="00FA67CE"/>
    <w:rsid w:val="00FA67FF"/>
    <w:rsid w:val="00FA69E3"/>
    <w:rsid w:val="00FA793A"/>
    <w:rsid w:val="00FB0B45"/>
    <w:rsid w:val="00FB0FB5"/>
    <w:rsid w:val="00FB10F0"/>
    <w:rsid w:val="00FB1962"/>
    <w:rsid w:val="00FB1DE2"/>
    <w:rsid w:val="00FB2546"/>
    <w:rsid w:val="00FB26CD"/>
    <w:rsid w:val="00FB2EC6"/>
    <w:rsid w:val="00FB2FE8"/>
    <w:rsid w:val="00FB31F1"/>
    <w:rsid w:val="00FB3E0C"/>
    <w:rsid w:val="00FB4001"/>
    <w:rsid w:val="00FB5432"/>
    <w:rsid w:val="00FB6188"/>
    <w:rsid w:val="00FC03D8"/>
    <w:rsid w:val="00FC069F"/>
    <w:rsid w:val="00FC0882"/>
    <w:rsid w:val="00FC18C0"/>
    <w:rsid w:val="00FC1C85"/>
    <w:rsid w:val="00FC1F99"/>
    <w:rsid w:val="00FC2367"/>
    <w:rsid w:val="00FC3BD9"/>
    <w:rsid w:val="00FC4433"/>
    <w:rsid w:val="00FC6F2E"/>
    <w:rsid w:val="00FD08DA"/>
    <w:rsid w:val="00FD14C8"/>
    <w:rsid w:val="00FD221A"/>
    <w:rsid w:val="00FD23BE"/>
    <w:rsid w:val="00FD37BC"/>
    <w:rsid w:val="00FD4CF3"/>
    <w:rsid w:val="00FD5199"/>
    <w:rsid w:val="00FD5711"/>
    <w:rsid w:val="00FD58C8"/>
    <w:rsid w:val="00FD58F5"/>
    <w:rsid w:val="00FD607B"/>
    <w:rsid w:val="00FD6946"/>
    <w:rsid w:val="00FD7C3A"/>
    <w:rsid w:val="00FD7FE0"/>
    <w:rsid w:val="00FE06A3"/>
    <w:rsid w:val="00FE08CF"/>
    <w:rsid w:val="00FE09AE"/>
    <w:rsid w:val="00FE0C45"/>
    <w:rsid w:val="00FE0F2A"/>
    <w:rsid w:val="00FE1ACD"/>
    <w:rsid w:val="00FE2F48"/>
    <w:rsid w:val="00FE304F"/>
    <w:rsid w:val="00FE3630"/>
    <w:rsid w:val="00FE3C91"/>
    <w:rsid w:val="00FE54AD"/>
    <w:rsid w:val="00FE5FFF"/>
    <w:rsid w:val="00FE649F"/>
    <w:rsid w:val="00FE7ECC"/>
    <w:rsid w:val="00FF0159"/>
    <w:rsid w:val="00FF0314"/>
    <w:rsid w:val="00FF04AD"/>
    <w:rsid w:val="00FF1349"/>
    <w:rsid w:val="00FF1686"/>
    <w:rsid w:val="00FF1AAB"/>
    <w:rsid w:val="00FF1CC8"/>
    <w:rsid w:val="00FF3470"/>
    <w:rsid w:val="00FF3D0D"/>
    <w:rsid w:val="00FF3E8A"/>
    <w:rsid w:val="00FF5167"/>
    <w:rsid w:val="00FF5C61"/>
    <w:rsid w:val="00FF7779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E8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43E84"/>
    <w:pPr>
      <w:keepNext/>
      <w:keepLines/>
      <w:spacing w:after="24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E84"/>
    <w:pPr>
      <w:keepNext/>
      <w:keepLines/>
      <w:spacing w:before="200" w:after="200"/>
      <w:jc w:val="center"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40184A"/>
    <w:pPr>
      <w:keepNext/>
      <w:outlineLvl w:val="2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E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3E84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0184A"/>
    <w:rPr>
      <w:rFonts w:ascii="Arial" w:eastAsia="Times New Roman" w:hAnsi="Arial" w:cs="Arial"/>
    </w:rPr>
  </w:style>
  <w:style w:type="paragraph" w:customStyle="1" w:styleId="NormlnKZ">
    <w:name w:val="Normální KZ"/>
    <w:basedOn w:val="Normln"/>
    <w:rsid w:val="00843E84"/>
    <w:pPr>
      <w:spacing w:after="120"/>
      <w:ind w:firstLine="425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843E84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843E8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43E84"/>
    <w:rPr>
      <w:rFonts w:ascii="Times New Roman" w:eastAsia="Times New Roman" w:hAnsi="Times New Roman" w:cs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843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E84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843E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E84"/>
    <w:rPr>
      <w:rFonts w:ascii="Times New Roman" w:eastAsia="Times New Roman" w:hAnsi="Times New Roman" w:cs="Times New Roman"/>
      <w:szCs w:val="24"/>
    </w:rPr>
  </w:style>
  <w:style w:type="paragraph" w:styleId="Revize">
    <w:name w:val="Revision"/>
    <w:hidden/>
    <w:uiPriority w:val="99"/>
    <w:semiHidden/>
    <w:rsid w:val="00843E8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E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E84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A6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1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17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1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1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77779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777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B77779"/>
    <w:rPr>
      <w:vertAlign w:val="superscript"/>
    </w:rPr>
  </w:style>
  <w:style w:type="paragraph" w:styleId="Zkladntext">
    <w:name w:val="Body Text"/>
    <w:basedOn w:val="Normln"/>
    <w:link w:val="ZkladntextChar"/>
    <w:semiHidden/>
    <w:rsid w:val="002E1AE7"/>
    <w:pPr>
      <w:spacing w:after="120"/>
    </w:pPr>
    <w:rPr>
      <w:rFonts w:ascii="Arial" w:hAnsi="Arial" w:cs="Arial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2E1AE7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E8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43E84"/>
    <w:pPr>
      <w:keepNext/>
      <w:keepLines/>
      <w:spacing w:after="24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E84"/>
    <w:pPr>
      <w:keepNext/>
      <w:keepLines/>
      <w:spacing w:before="200" w:after="200"/>
      <w:jc w:val="center"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40184A"/>
    <w:pPr>
      <w:keepNext/>
      <w:outlineLvl w:val="2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E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3E84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0184A"/>
    <w:rPr>
      <w:rFonts w:ascii="Arial" w:eastAsia="Times New Roman" w:hAnsi="Arial" w:cs="Arial"/>
    </w:rPr>
  </w:style>
  <w:style w:type="paragraph" w:customStyle="1" w:styleId="NormlnKZ">
    <w:name w:val="Normální KZ"/>
    <w:basedOn w:val="Normln"/>
    <w:rsid w:val="00843E84"/>
    <w:pPr>
      <w:spacing w:after="120"/>
      <w:ind w:firstLine="425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843E84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843E8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43E84"/>
    <w:rPr>
      <w:rFonts w:ascii="Times New Roman" w:eastAsia="Times New Roman" w:hAnsi="Times New Roman" w:cs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843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E84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843E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E84"/>
    <w:rPr>
      <w:rFonts w:ascii="Times New Roman" w:eastAsia="Times New Roman" w:hAnsi="Times New Roman" w:cs="Times New Roman"/>
      <w:szCs w:val="24"/>
    </w:rPr>
  </w:style>
  <w:style w:type="paragraph" w:styleId="Revize">
    <w:name w:val="Revision"/>
    <w:hidden/>
    <w:uiPriority w:val="99"/>
    <w:semiHidden/>
    <w:rsid w:val="00843E8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E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E84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A6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1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17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1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1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77779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777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B77779"/>
    <w:rPr>
      <w:vertAlign w:val="superscript"/>
    </w:rPr>
  </w:style>
  <w:style w:type="paragraph" w:styleId="Zkladntext">
    <w:name w:val="Body Text"/>
    <w:basedOn w:val="Normln"/>
    <w:link w:val="ZkladntextChar"/>
    <w:semiHidden/>
    <w:rsid w:val="002E1AE7"/>
    <w:pPr>
      <w:spacing w:after="120"/>
    </w:pPr>
    <w:rPr>
      <w:rFonts w:ascii="Arial" w:hAnsi="Arial" w:cs="Arial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2E1AE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19E2F-671B-435D-BAF5-C1159EA974B8}"/>
</file>

<file path=customXml/itemProps2.xml><?xml version="1.0" encoding="utf-8"?>
<ds:datastoreItem xmlns:ds="http://schemas.openxmlformats.org/officeDocument/2006/customXml" ds:itemID="{0645F5FB-EE25-4454-AC87-532EE46B5C17}"/>
</file>

<file path=customXml/itemProps3.xml><?xml version="1.0" encoding="utf-8"?>
<ds:datastoreItem xmlns:ds="http://schemas.openxmlformats.org/officeDocument/2006/customXml" ds:itemID="{1BA94298-42B2-46EB-A2DE-DB47970FFA61}"/>
</file>

<file path=customXml/itemProps4.xml><?xml version="1.0" encoding="utf-8"?>
<ds:datastoreItem xmlns:ds="http://schemas.openxmlformats.org/officeDocument/2006/customXml" ds:itemID="{42EB2BBF-CBE2-4280-9772-7F57B522C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9</Pages>
  <Words>3770</Words>
  <Characters>22245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Nejvyšší kontrolní úřad</Company>
  <LinksUpToDate>false</LinksUpToDate>
  <CharactersWithSpaces>25964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12/24</dc:title>
  <dc:creator>MATĚJUSOVÁ Danuše</dc:creator>
  <cp:lastModifiedBy>POKORNÁ Jana</cp:lastModifiedBy>
  <cp:revision>49</cp:revision>
  <cp:lastPrinted>2013-05-15T10:43:00Z</cp:lastPrinted>
  <dcterms:created xsi:type="dcterms:W3CDTF">2013-04-30T07:39:00Z</dcterms:created>
  <dcterms:modified xsi:type="dcterms:W3CDTF">2013-05-15T11:16:00Z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  <property fmtid="{D5CDD505-2E9C-101B-9397-08002B2CF9AE}" pid="3" name="CJ">
    <vt:lpwstr>10/13-NKU30/248/11</vt:lpwstr>
  </property>
  <property fmtid="{D5CDD505-2E9C-101B-9397-08002B2CF9AE}" pid="4" name="SZ_Spis_Pisemnost">
    <vt:lpwstr>10/13</vt:lpwstr>
  </property>
  <property fmtid="{D5CDD505-2E9C-101B-9397-08002B2CF9AE}" pid="5" name="DisplayName_SpisovyUzel_PoziceZodpo_Pisemnost">
    <vt:lpwstr>30</vt:lpwstr>
  </property>
  <property fmtid="{D5CDD505-2E9C-101B-9397-08002B2CF9AE}" pid="6" name="Zkratka_SpisovyUzel_PoziceZodpo_Pisemnost">
    <vt:lpwstr>30</vt:lpwstr>
  </property>
  <property fmtid="{D5CDD505-2E9C-101B-9397-08002B2CF9AE}" pid="7" name="Key_BarCode_Pisemnost">
    <vt:lpwstr>*B000101244*</vt:lpwstr>
  </property>
  <property fmtid="{D5CDD505-2E9C-101B-9397-08002B2CF9AE}" pid="8" name="DisplayName_CisloObalky_PostaOdes">
    <vt:lpwstr>{DisplayName_CisloObalky_PostaOdes}</vt:lpwstr>
  </property>
  <property fmtid="{D5CDD505-2E9C-101B-9397-08002B2CF9AE}" pid="9" name="EC_Pisemnost">
    <vt:lpwstr>11-4118</vt:lpwstr>
  </property>
  <property fmtid="{D5CDD505-2E9C-101B-9397-08002B2CF9AE}" pid="10" name="Odkaz">
    <vt:lpwstr>odkaz</vt:lpwstr>
  </property>
  <property fmtid="{D5CDD505-2E9C-101B-9397-08002B2CF9AE}" pid="11" name="SkartacniZnakLhuta_PisemnostZnak">
    <vt:lpwstr>/0</vt:lpwstr>
  </property>
  <property fmtid="{D5CDD505-2E9C-101B-9397-08002B2CF9AE}" pid="12" name="CJ_Spis_Pisemnost">
    <vt:lpwstr>CJ/SPIS/ROK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</Properties>
</file>