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9F57" w14:textId="77777777" w:rsidR="00772858" w:rsidRPr="00452B92" w:rsidRDefault="00B0737C" w:rsidP="00772858">
      <w:pPr>
        <w:pStyle w:val="Nadpis9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2B92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BA34E8D" wp14:editId="13093305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1905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EC05F" w14:textId="77777777" w:rsidR="00772858" w:rsidRPr="00452B92" w:rsidRDefault="00772858" w:rsidP="00772858">
      <w:pPr>
        <w:pStyle w:val="Nadpis9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66C858" w14:textId="77777777" w:rsidR="00772858" w:rsidRPr="00452B92" w:rsidRDefault="00772858" w:rsidP="00772858">
      <w:pPr>
        <w:pStyle w:val="Nadpis9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20848E" w14:textId="77777777" w:rsidR="00772858" w:rsidRPr="00452B92" w:rsidRDefault="00772858" w:rsidP="00772858">
      <w:pPr>
        <w:rPr>
          <w:rFonts w:cstheme="minorHAnsi"/>
        </w:rPr>
      </w:pPr>
    </w:p>
    <w:p w14:paraId="3189F1FC" w14:textId="77777777" w:rsidR="00772858" w:rsidRPr="00EF1A5C" w:rsidRDefault="00B0737C" w:rsidP="00772858">
      <w:pPr>
        <w:pStyle w:val="Nadpis9"/>
        <w:spacing w:before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EF1A5C">
        <w:rPr>
          <w:rFonts w:asciiTheme="minorHAnsi" w:hAnsiTheme="minorHAnsi" w:cstheme="minorHAnsi"/>
          <w:b/>
          <w:i w:val="0"/>
          <w:sz w:val="28"/>
          <w:szCs w:val="28"/>
        </w:rPr>
        <w:t>Kontrolní závěr z kontrolní akce</w:t>
      </w:r>
    </w:p>
    <w:p w14:paraId="14152572" w14:textId="77777777" w:rsidR="00772858" w:rsidRPr="00133DDC" w:rsidRDefault="00B0737C" w:rsidP="00772858">
      <w:pPr>
        <w:ind w:right="68"/>
        <w:jc w:val="center"/>
        <w:rPr>
          <w:rFonts w:cstheme="minorHAnsi"/>
          <w:b/>
          <w:bCs/>
          <w:sz w:val="28"/>
          <w:szCs w:val="28"/>
        </w:rPr>
      </w:pPr>
      <w:r w:rsidRPr="00EF1A5C">
        <w:rPr>
          <w:rFonts w:cstheme="minorHAnsi"/>
          <w:b/>
          <w:bCs/>
          <w:sz w:val="28"/>
          <w:szCs w:val="28"/>
        </w:rPr>
        <w:t>16/32</w:t>
      </w:r>
    </w:p>
    <w:p w14:paraId="0A4A322D" w14:textId="77777777" w:rsidR="00772858" w:rsidRPr="00133DDC" w:rsidRDefault="00B0737C" w:rsidP="00772858">
      <w:pPr>
        <w:spacing w:before="120"/>
        <w:jc w:val="center"/>
        <w:rPr>
          <w:rFonts w:cstheme="minorHAnsi"/>
        </w:rPr>
      </w:pPr>
      <w:r w:rsidRPr="00133DDC">
        <w:rPr>
          <w:rFonts w:cstheme="minorHAnsi"/>
          <w:b/>
          <w:sz w:val="28"/>
          <w:szCs w:val="28"/>
        </w:rPr>
        <w:t xml:space="preserve">Peněžní prostředky </w:t>
      </w:r>
      <w:r>
        <w:rPr>
          <w:rFonts w:cstheme="minorHAnsi"/>
          <w:b/>
          <w:sz w:val="28"/>
          <w:szCs w:val="28"/>
        </w:rPr>
        <w:t xml:space="preserve">Evropské unie a státního rozpočtu </w:t>
      </w:r>
      <w:r w:rsidRPr="00133DDC">
        <w:rPr>
          <w:rFonts w:cstheme="minorHAnsi"/>
          <w:b/>
          <w:sz w:val="28"/>
          <w:szCs w:val="28"/>
        </w:rPr>
        <w:t xml:space="preserve">určené na </w:t>
      </w:r>
      <w:r>
        <w:rPr>
          <w:rFonts w:cstheme="minorHAnsi"/>
          <w:b/>
          <w:sz w:val="28"/>
          <w:szCs w:val="28"/>
        </w:rPr>
        <w:t>podporu rozvoje vzájemné spolupráce obcí a rozvoje místních partnerství</w:t>
      </w:r>
    </w:p>
    <w:p w14:paraId="5B739ED2" w14:textId="77777777" w:rsidR="00772858" w:rsidRPr="00EF1A5C" w:rsidRDefault="00772858" w:rsidP="00772858">
      <w:pPr>
        <w:jc w:val="both"/>
        <w:rPr>
          <w:rFonts w:cstheme="minorHAnsi"/>
        </w:rPr>
      </w:pPr>
    </w:p>
    <w:p w14:paraId="7DA0BA26" w14:textId="7590F824" w:rsidR="00772858" w:rsidRPr="006868F4" w:rsidRDefault="00B0737C" w:rsidP="00772858">
      <w:pPr>
        <w:pStyle w:val="Zkladn"/>
        <w:spacing w:before="0"/>
        <w:rPr>
          <w:rFonts w:asciiTheme="minorHAnsi" w:hAnsiTheme="minorHAnsi" w:cstheme="minorHAnsi"/>
        </w:rPr>
      </w:pPr>
      <w:r w:rsidRPr="006868F4">
        <w:rPr>
          <w:rFonts w:asciiTheme="minorHAnsi" w:hAnsiTheme="minorHAnsi" w:cstheme="minorHAnsi"/>
        </w:rPr>
        <w:t>Kontrolní akce byla zařazena do plánu kontrolní činnosti Nejvyššího kontrolního úřadu (dále jen „NKÚ“) na rok 2016</w:t>
      </w:r>
      <w:r w:rsidR="00645680">
        <w:rPr>
          <w:rFonts w:asciiTheme="minorHAnsi" w:hAnsiTheme="minorHAnsi" w:cstheme="minorHAnsi"/>
        </w:rPr>
        <w:t xml:space="preserve"> pod číslem 16/32</w:t>
      </w:r>
      <w:r w:rsidRPr="006868F4">
        <w:rPr>
          <w:rFonts w:asciiTheme="minorHAnsi" w:hAnsiTheme="minorHAnsi" w:cstheme="minorHAnsi"/>
        </w:rPr>
        <w:t xml:space="preserve">. Kontrolní akci řídila a kontrolní závěr vypracovala členka NKÚ Ing. Hana </w:t>
      </w:r>
      <w:proofErr w:type="spellStart"/>
      <w:r w:rsidRPr="006868F4">
        <w:rPr>
          <w:rFonts w:asciiTheme="minorHAnsi" w:hAnsiTheme="minorHAnsi" w:cstheme="minorHAnsi"/>
        </w:rPr>
        <w:t>Hykšová</w:t>
      </w:r>
      <w:proofErr w:type="spellEnd"/>
      <w:r w:rsidRPr="006868F4">
        <w:rPr>
          <w:rFonts w:asciiTheme="minorHAnsi" w:hAnsiTheme="minorHAnsi" w:cstheme="minorHAnsi"/>
        </w:rPr>
        <w:t>.</w:t>
      </w:r>
    </w:p>
    <w:p w14:paraId="1A12382C" w14:textId="77777777" w:rsidR="00772858" w:rsidRPr="006868F4" w:rsidRDefault="00772858" w:rsidP="00772858">
      <w:pPr>
        <w:pStyle w:val="Zkladn"/>
        <w:spacing w:before="0"/>
        <w:rPr>
          <w:rFonts w:asciiTheme="minorHAnsi" w:hAnsiTheme="minorHAnsi" w:cstheme="minorHAnsi"/>
        </w:rPr>
      </w:pPr>
    </w:p>
    <w:p w14:paraId="4801A6E8" w14:textId="5A122745" w:rsidR="00772858" w:rsidRPr="006868F4" w:rsidRDefault="00B0737C" w:rsidP="00772858">
      <w:pPr>
        <w:keepNext/>
        <w:jc w:val="both"/>
        <w:rPr>
          <w:rFonts w:ascii="Calibri" w:hAnsi="Calibri"/>
          <w:color w:val="000000"/>
          <w:sz w:val="24"/>
          <w:szCs w:val="24"/>
        </w:rPr>
      </w:pPr>
      <w:r w:rsidRPr="006868F4">
        <w:rPr>
          <w:rFonts w:cstheme="minorHAnsi"/>
          <w:sz w:val="24"/>
          <w:szCs w:val="24"/>
        </w:rPr>
        <w:t xml:space="preserve">Kontrola byla zaměřena na peněžní prostředky Evropské unie a státního rozpočtu určené na podporu rozvoje vzájemné spolupráce obcí a rozvoje místních partnerství s cílem prověřit, zda peněžní prostředky byly poskytnuty a použity v souladu s právními předpisy a se zřetelem </w:t>
      </w:r>
      <w:r w:rsidR="00645680">
        <w:rPr>
          <w:rFonts w:cstheme="minorHAnsi"/>
          <w:sz w:val="24"/>
          <w:szCs w:val="24"/>
        </w:rPr>
        <w:t>k </w:t>
      </w:r>
      <w:r w:rsidRPr="006868F4">
        <w:rPr>
          <w:rFonts w:cstheme="minorHAnsi"/>
          <w:sz w:val="24"/>
          <w:szCs w:val="24"/>
        </w:rPr>
        <w:t>účelnost</w:t>
      </w:r>
      <w:r w:rsidR="00645680">
        <w:rPr>
          <w:rFonts w:cstheme="minorHAnsi"/>
          <w:sz w:val="24"/>
          <w:szCs w:val="24"/>
        </w:rPr>
        <w:t>i</w:t>
      </w:r>
      <w:r w:rsidRPr="006868F4">
        <w:rPr>
          <w:rFonts w:cstheme="minorHAnsi"/>
          <w:sz w:val="24"/>
          <w:szCs w:val="24"/>
        </w:rPr>
        <w:t>, hospodárnost</w:t>
      </w:r>
      <w:r w:rsidR="00645680">
        <w:rPr>
          <w:rFonts w:cstheme="minorHAnsi"/>
          <w:sz w:val="24"/>
          <w:szCs w:val="24"/>
        </w:rPr>
        <w:t>i</w:t>
      </w:r>
      <w:r w:rsidRPr="006868F4">
        <w:rPr>
          <w:rFonts w:cstheme="minorHAnsi"/>
          <w:sz w:val="24"/>
          <w:szCs w:val="24"/>
        </w:rPr>
        <w:t xml:space="preserve"> a efektivnost</w:t>
      </w:r>
      <w:r w:rsidR="00645680">
        <w:rPr>
          <w:rFonts w:cstheme="minorHAnsi"/>
          <w:sz w:val="24"/>
          <w:szCs w:val="24"/>
        </w:rPr>
        <w:t>i</w:t>
      </w:r>
      <w:r w:rsidRPr="006868F4">
        <w:rPr>
          <w:rFonts w:ascii="Calibri" w:hAnsi="Calibri"/>
          <w:color w:val="000000"/>
          <w:sz w:val="24"/>
          <w:szCs w:val="24"/>
        </w:rPr>
        <w:t>.</w:t>
      </w:r>
    </w:p>
    <w:p w14:paraId="026CF198" w14:textId="77777777" w:rsidR="00772858" w:rsidRPr="006868F4" w:rsidRDefault="00B0737C" w:rsidP="00772858">
      <w:pPr>
        <w:jc w:val="both"/>
        <w:rPr>
          <w:rFonts w:cstheme="minorHAnsi"/>
          <w:b/>
          <w:sz w:val="24"/>
          <w:szCs w:val="24"/>
        </w:rPr>
      </w:pPr>
      <w:r w:rsidRPr="006868F4">
        <w:rPr>
          <w:rFonts w:cstheme="minorHAnsi"/>
          <w:b/>
          <w:sz w:val="24"/>
          <w:szCs w:val="24"/>
        </w:rPr>
        <w:t>Kontrolované osoby:</w:t>
      </w:r>
    </w:p>
    <w:p w14:paraId="287D097F" w14:textId="2906B21B" w:rsidR="00772858" w:rsidRPr="006868F4" w:rsidRDefault="00B0737C" w:rsidP="00772858">
      <w:pPr>
        <w:spacing w:after="0"/>
        <w:jc w:val="both"/>
        <w:rPr>
          <w:rFonts w:cstheme="minorHAnsi"/>
          <w:sz w:val="24"/>
          <w:szCs w:val="24"/>
        </w:rPr>
      </w:pPr>
      <w:r w:rsidRPr="006868F4">
        <w:rPr>
          <w:rFonts w:cstheme="minorHAnsi"/>
          <w:b/>
          <w:sz w:val="24"/>
          <w:szCs w:val="24"/>
        </w:rPr>
        <w:t>Ministerstvo práce a sociálních věcí</w:t>
      </w:r>
      <w:r w:rsidRPr="006868F4">
        <w:rPr>
          <w:rFonts w:cstheme="minorHAnsi"/>
          <w:sz w:val="24"/>
          <w:szCs w:val="24"/>
        </w:rPr>
        <w:t xml:space="preserve"> (dále též „MPSV“) jako řídicí orgán (dále též „ŘO“) pro operační program </w:t>
      </w:r>
      <w:r w:rsidRPr="009C5A9E">
        <w:rPr>
          <w:rFonts w:cstheme="minorHAnsi"/>
          <w:i/>
          <w:sz w:val="24"/>
          <w:szCs w:val="24"/>
        </w:rPr>
        <w:t>Lidské zdroje a zaměstnanost</w:t>
      </w:r>
      <w:r w:rsidRPr="006868F4">
        <w:rPr>
          <w:rFonts w:cstheme="minorHAnsi"/>
          <w:sz w:val="24"/>
          <w:szCs w:val="24"/>
        </w:rPr>
        <w:t xml:space="preserve"> (dále též „OP LZZ“) a operační program </w:t>
      </w:r>
      <w:r w:rsidRPr="00D21E90">
        <w:rPr>
          <w:rFonts w:cstheme="minorHAnsi"/>
          <w:i/>
          <w:sz w:val="24"/>
          <w:szCs w:val="24"/>
        </w:rPr>
        <w:t>Zaměstnanost</w:t>
      </w:r>
      <w:r>
        <w:rPr>
          <w:rFonts w:cstheme="minorHAnsi"/>
          <w:sz w:val="24"/>
          <w:szCs w:val="24"/>
        </w:rPr>
        <w:t>;</w:t>
      </w:r>
    </w:p>
    <w:p w14:paraId="5FE2063C" w14:textId="58FCAFA5" w:rsidR="00772858" w:rsidRPr="006868F4" w:rsidRDefault="00B0737C" w:rsidP="00772858">
      <w:pPr>
        <w:spacing w:after="0"/>
        <w:jc w:val="both"/>
        <w:rPr>
          <w:rFonts w:cstheme="minorHAnsi"/>
          <w:sz w:val="24"/>
          <w:szCs w:val="24"/>
        </w:rPr>
      </w:pPr>
      <w:r w:rsidRPr="006868F4">
        <w:rPr>
          <w:rFonts w:cstheme="minorHAnsi"/>
          <w:b/>
          <w:sz w:val="24"/>
          <w:szCs w:val="24"/>
        </w:rPr>
        <w:t>Ministerstvo vnitra</w:t>
      </w:r>
      <w:r w:rsidRPr="006868F4">
        <w:rPr>
          <w:rFonts w:cstheme="minorHAnsi"/>
          <w:sz w:val="24"/>
          <w:szCs w:val="24"/>
        </w:rPr>
        <w:t xml:space="preserve"> (dále též „MV“) jako zprostředkující subjekt (dále též „ZS“)</w:t>
      </w:r>
      <w:r>
        <w:rPr>
          <w:rFonts w:cstheme="minorHAnsi"/>
          <w:sz w:val="24"/>
          <w:szCs w:val="24"/>
        </w:rPr>
        <w:t xml:space="preserve"> pro OP LZZ;</w:t>
      </w:r>
    </w:p>
    <w:p w14:paraId="7D160602" w14:textId="77777777" w:rsidR="00772858" w:rsidRPr="006868F4" w:rsidRDefault="00B0737C" w:rsidP="00772858">
      <w:pPr>
        <w:spacing w:after="0"/>
        <w:jc w:val="both"/>
        <w:rPr>
          <w:rFonts w:cstheme="minorHAnsi"/>
          <w:sz w:val="24"/>
          <w:szCs w:val="24"/>
        </w:rPr>
      </w:pPr>
      <w:r w:rsidRPr="006868F4">
        <w:rPr>
          <w:rFonts w:cstheme="minorHAnsi"/>
          <w:b/>
          <w:sz w:val="24"/>
          <w:szCs w:val="24"/>
        </w:rPr>
        <w:t xml:space="preserve">Svaz měst a obcí České republiky </w:t>
      </w:r>
      <w:r w:rsidRPr="006868F4">
        <w:rPr>
          <w:rFonts w:cstheme="minorHAnsi"/>
          <w:sz w:val="24"/>
          <w:szCs w:val="24"/>
        </w:rPr>
        <w:t>(dále též „SMO“), příjemce dotace poskytnuté řídicím orgánem</w:t>
      </w:r>
      <w:r>
        <w:rPr>
          <w:rFonts w:cstheme="minorHAnsi"/>
          <w:sz w:val="24"/>
          <w:szCs w:val="24"/>
        </w:rPr>
        <w:t>;</w:t>
      </w:r>
      <w:r w:rsidRPr="006868F4">
        <w:rPr>
          <w:rFonts w:cstheme="minorHAnsi"/>
          <w:sz w:val="24"/>
          <w:szCs w:val="24"/>
        </w:rPr>
        <w:t xml:space="preserve"> </w:t>
      </w:r>
    </w:p>
    <w:p w14:paraId="59456262" w14:textId="142E567E" w:rsidR="00772858" w:rsidRDefault="00B0737C" w:rsidP="00760A4D">
      <w:pPr>
        <w:spacing w:after="0"/>
        <w:jc w:val="both"/>
        <w:rPr>
          <w:rFonts w:cstheme="minorHAnsi"/>
          <w:sz w:val="24"/>
          <w:szCs w:val="24"/>
        </w:rPr>
      </w:pPr>
      <w:r w:rsidRPr="006868F4">
        <w:rPr>
          <w:rFonts w:cstheme="minorHAnsi"/>
          <w:b/>
          <w:sz w:val="24"/>
          <w:szCs w:val="24"/>
        </w:rPr>
        <w:t>Sdružení místních samospráv České republiky</w:t>
      </w:r>
      <w:r w:rsidRPr="006868F4">
        <w:rPr>
          <w:rFonts w:cstheme="minorHAnsi"/>
          <w:sz w:val="24"/>
          <w:szCs w:val="24"/>
        </w:rPr>
        <w:t xml:space="preserve"> (dále též „SMS“), příjemce dotace poskytnuté </w:t>
      </w:r>
      <w:r w:rsidR="00772858">
        <w:rPr>
          <w:rFonts w:cstheme="minorHAnsi"/>
          <w:sz w:val="24"/>
          <w:szCs w:val="24"/>
        </w:rPr>
        <w:t>zprostředkujícím subjektem</w:t>
      </w:r>
      <w:r>
        <w:rPr>
          <w:rFonts w:cstheme="minorHAnsi"/>
          <w:sz w:val="24"/>
          <w:szCs w:val="24"/>
        </w:rPr>
        <w:t>.</w:t>
      </w:r>
    </w:p>
    <w:p w14:paraId="50B8C982" w14:textId="77777777" w:rsidR="005F7213" w:rsidRPr="006868F4" w:rsidRDefault="005F7213" w:rsidP="00760A4D">
      <w:pPr>
        <w:spacing w:after="0"/>
        <w:jc w:val="both"/>
        <w:rPr>
          <w:rFonts w:cstheme="minorHAnsi"/>
          <w:sz w:val="24"/>
          <w:szCs w:val="24"/>
        </w:rPr>
      </w:pPr>
    </w:p>
    <w:p w14:paraId="55DC20AB" w14:textId="77777777" w:rsidR="00772858" w:rsidRPr="006868F4" w:rsidRDefault="00B0737C" w:rsidP="00772858">
      <w:pPr>
        <w:jc w:val="both"/>
        <w:rPr>
          <w:rFonts w:cstheme="minorHAnsi"/>
          <w:sz w:val="24"/>
          <w:szCs w:val="24"/>
        </w:rPr>
      </w:pPr>
      <w:r w:rsidRPr="006868F4">
        <w:rPr>
          <w:rFonts w:cstheme="minorHAnsi"/>
          <w:bCs/>
          <w:sz w:val="24"/>
          <w:szCs w:val="24"/>
        </w:rPr>
        <w:t>Kontrolovaným obdobím byly r</w:t>
      </w:r>
      <w:r w:rsidRPr="006868F4">
        <w:rPr>
          <w:rFonts w:cstheme="minorHAnsi"/>
          <w:sz w:val="24"/>
          <w:szCs w:val="24"/>
        </w:rPr>
        <w:t>oky 2010 až 2016, v případě v</w:t>
      </w:r>
      <w:r>
        <w:rPr>
          <w:rFonts w:cstheme="minorHAnsi"/>
          <w:sz w:val="24"/>
          <w:szCs w:val="24"/>
        </w:rPr>
        <w:t>ěcných a časových souvislostí i </w:t>
      </w:r>
      <w:r w:rsidRPr="006868F4">
        <w:rPr>
          <w:rFonts w:cstheme="minorHAnsi"/>
          <w:sz w:val="24"/>
          <w:szCs w:val="24"/>
        </w:rPr>
        <w:t>období předchozí a následující.</w:t>
      </w:r>
      <w:r w:rsidRPr="006868F4">
        <w:rPr>
          <w:rFonts w:eastAsia="Calibri" w:cstheme="minorHAnsi"/>
          <w:sz w:val="24"/>
          <w:szCs w:val="24"/>
        </w:rPr>
        <w:t xml:space="preserve"> K</w:t>
      </w:r>
      <w:r w:rsidRPr="006868F4">
        <w:rPr>
          <w:rFonts w:cstheme="minorHAnsi"/>
          <w:sz w:val="24"/>
          <w:szCs w:val="24"/>
        </w:rPr>
        <w:t>ontrola byla prováděna u kontrolovaných osob od října 2016 do srpna 2017.</w:t>
      </w:r>
    </w:p>
    <w:p w14:paraId="78DE1C81" w14:textId="046EE696" w:rsidR="00772858" w:rsidRPr="006868F4" w:rsidRDefault="00772858" w:rsidP="00772858">
      <w:pPr>
        <w:ind w:right="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Námitky</w:t>
      </w:r>
      <w:r w:rsidR="00C57E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proti kontrolním</w:t>
      </w:r>
      <w:r w:rsidR="00C57E7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protokol</w:t>
      </w:r>
      <w:r w:rsidR="00C57E78">
        <w:rPr>
          <w:rFonts w:cstheme="minorHAnsi"/>
          <w:sz w:val="24"/>
          <w:szCs w:val="24"/>
        </w:rPr>
        <w:t>u, které podal</w:t>
      </w:r>
      <w:r w:rsidR="00632F62">
        <w:rPr>
          <w:rFonts w:cstheme="minorHAnsi"/>
          <w:sz w:val="24"/>
          <w:szCs w:val="24"/>
        </w:rPr>
        <w:t>y</w:t>
      </w:r>
      <w:r w:rsidR="00C57E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MPSV, MV a SMO, byly vypořádány vedoucími skupin kontrolujících rozhodnutími o námitká</w:t>
      </w:r>
      <w:r w:rsidR="00B619F4">
        <w:rPr>
          <w:rFonts w:cstheme="minorHAnsi"/>
          <w:sz w:val="24"/>
          <w:szCs w:val="24"/>
        </w:rPr>
        <w:t>ch. Odvolání</w:t>
      </w:r>
      <w:r w:rsidR="00632F62">
        <w:rPr>
          <w:rFonts w:cstheme="minorHAnsi"/>
          <w:sz w:val="24"/>
          <w:szCs w:val="24"/>
        </w:rPr>
        <w:t>, která</w:t>
      </w:r>
      <w:r w:rsidR="00B619F4">
        <w:rPr>
          <w:rFonts w:cstheme="minorHAnsi"/>
          <w:sz w:val="24"/>
          <w:szCs w:val="24"/>
        </w:rPr>
        <w:t xml:space="preserve"> proti rozhodnutí</w:t>
      </w:r>
      <w:r w:rsidR="00632F62">
        <w:rPr>
          <w:rFonts w:cstheme="minorHAnsi"/>
          <w:sz w:val="24"/>
          <w:szCs w:val="24"/>
        </w:rPr>
        <w:t>m</w:t>
      </w:r>
      <w:r w:rsidR="00B619F4">
        <w:rPr>
          <w:rFonts w:cstheme="minorHAnsi"/>
          <w:sz w:val="24"/>
          <w:szCs w:val="24"/>
        </w:rPr>
        <w:t xml:space="preserve"> o </w:t>
      </w:r>
      <w:r>
        <w:rPr>
          <w:rFonts w:cstheme="minorHAnsi"/>
          <w:sz w:val="24"/>
          <w:szCs w:val="24"/>
        </w:rPr>
        <w:t>námitkách podal</w:t>
      </w:r>
      <w:r w:rsidR="00632F62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MPSV a SMO, byla vypořádána usnesením</w:t>
      </w:r>
      <w:r w:rsidR="00760A4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Kolegia NKÚ.</w:t>
      </w:r>
    </w:p>
    <w:p w14:paraId="05B2048B" w14:textId="2D90C436" w:rsidR="00772858" w:rsidRDefault="00772858" w:rsidP="009C5A9E">
      <w:pPr>
        <w:tabs>
          <w:tab w:val="left" w:pos="5160"/>
        </w:tabs>
        <w:ind w:right="70"/>
        <w:rPr>
          <w:rFonts w:cstheme="minorHAnsi"/>
          <w:b/>
          <w:bCs/>
          <w:iCs/>
          <w:sz w:val="24"/>
          <w:szCs w:val="24"/>
        </w:rPr>
      </w:pPr>
    </w:p>
    <w:p w14:paraId="7BF87FA3" w14:textId="25C41C8B" w:rsidR="00772858" w:rsidRPr="006868F4" w:rsidRDefault="00B0737C" w:rsidP="00772858">
      <w:pPr>
        <w:ind w:right="70"/>
        <w:jc w:val="both"/>
        <w:rPr>
          <w:rFonts w:cstheme="minorHAnsi"/>
          <w:sz w:val="24"/>
          <w:szCs w:val="24"/>
        </w:rPr>
      </w:pPr>
      <w:r w:rsidRPr="009C5A9E">
        <w:rPr>
          <w:rFonts w:cstheme="minorHAnsi"/>
          <w:b/>
          <w:bCs/>
          <w:i/>
          <w:iCs/>
          <w:sz w:val="24"/>
          <w:szCs w:val="24"/>
        </w:rPr>
        <w:t>K o l e g i u m   N</w:t>
      </w:r>
      <w:r w:rsidR="005F7213" w:rsidRPr="009C5A9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C5A9E">
        <w:rPr>
          <w:rFonts w:cstheme="minorHAnsi"/>
          <w:b/>
          <w:bCs/>
          <w:i/>
          <w:iCs/>
          <w:sz w:val="24"/>
          <w:szCs w:val="24"/>
        </w:rPr>
        <w:t>K</w:t>
      </w:r>
      <w:r w:rsidR="005F7213" w:rsidRPr="009C5A9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C5A9E">
        <w:rPr>
          <w:rFonts w:cstheme="minorHAnsi"/>
          <w:b/>
          <w:bCs/>
          <w:i/>
          <w:iCs/>
          <w:sz w:val="24"/>
          <w:szCs w:val="24"/>
        </w:rPr>
        <w:t>Ú</w:t>
      </w:r>
      <w:r w:rsidRPr="006868F4">
        <w:rPr>
          <w:rFonts w:cstheme="minorHAnsi"/>
          <w:b/>
          <w:bCs/>
          <w:iCs/>
          <w:sz w:val="24"/>
          <w:szCs w:val="24"/>
        </w:rPr>
        <w:t xml:space="preserve">   </w:t>
      </w:r>
      <w:r w:rsidRPr="006868F4">
        <w:rPr>
          <w:rFonts w:cstheme="minorHAnsi"/>
          <w:sz w:val="24"/>
          <w:szCs w:val="24"/>
        </w:rPr>
        <w:t xml:space="preserve">na svém </w:t>
      </w:r>
      <w:r w:rsidR="00B619F4">
        <w:rPr>
          <w:rFonts w:cstheme="minorHAnsi"/>
          <w:sz w:val="24"/>
          <w:szCs w:val="24"/>
        </w:rPr>
        <w:t>XV</w:t>
      </w:r>
      <w:r w:rsidRPr="006868F4">
        <w:rPr>
          <w:rFonts w:cstheme="minorHAnsi"/>
          <w:sz w:val="24"/>
          <w:szCs w:val="24"/>
        </w:rPr>
        <w:t xml:space="preserve">. jednání, které se konalo dne </w:t>
      </w:r>
      <w:r w:rsidR="00B619F4">
        <w:rPr>
          <w:rFonts w:cstheme="minorHAnsi"/>
          <w:sz w:val="24"/>
          <w:szCs w:val="24"/>
        </w:rPr>
        <w:t>23. října</w:t>
      </w:r>
      <w:r w:rsidRPr="006868F4">
        <w:rPr>
          <w:rFonts w:cstheme="minorHAnsi"/>
          <w:sz w:val="24"/>
          <w:szCs w:val="24"/>
        </w:rPr>
        <w:t xml:space="preserve"> 2017, </w:t>
      </w:r>
    </w:p>
    <w:p w14:paraId="07459D4F" w14:textId="6814404E" w:rsidR="00772858" w:rsidRPr="006868F4" w:rsidRDefault="00B0737C" w:rsidP="00772858">
      <w:pPr>
        <w:ind w:right="68"/>
        <w:jc w:val="both"/>
        <w:rPr>
          <w:rFonts w:cstheme="minorHAnsi"/>
          <w:sz w:val="24"/>
          <w:szCs w:val="24"/>
        </w:rPr>
      </w:pPr>
      <w:proofErr w:type="gramStart"/>
      <w:r w:rsidRPr="009C5A9E">
        <w:rPr>
          <w:rFonts w:cstheme="minorHAnsi"/>
          <w:b/>
          <w:bCs/>
          <w:i/>
          <w:iCs/>
          <w:sz w:val="24"/>
          <w:szCs w:val="24"/>
        </w:rPr>
        <w:t>s c h v á l i l o</w:t>
      </w:r>
      <w:r w:rsidRPr="006868F4">
        <w:rPr>
          <w:rFonts w:cstheme="minorHAnsi"/>
          <w:b/>
          <w:bCs/>
          <w:iCs/>
          <w:sz w:val="24"/>
          <w:szCs w:val="24"/>
        </w:rPr>
        <w:t xml:space="preserve">   </w:t>
      </w:r>
      <w:r w:rsidRPr="006868F4">
        <w:rPr>
          <w:rFonts w:cstheme="minorHAnsi"/>
          <w:sz w:val="24"/>
          <w:szCs w:val="24"/>
        </w:rPr>
        <w:t>usnesením č.</w:t>
      </w:r>
      <w:proofErr w:type="gramEnd"/>
      <w:r w:rsidRPr="006868F4">
        <w:rPr>
          <w:rFonts w:cstheme="minorHAnsi"/>
          <w:sz w:val="24"/>
          <w:szCs w:val="24"/>
        </w:rPr>
        <w:t xml:space="preserve"> </w:t>
      </w:r>
      <w:r w:rsidR="00066E03">
        <w:rPr>
          <w:rFonts w:cstheme="minorHAnsi"/>
          <w:sz w:val="24"/>
          <w:szCs w:val="24"/>
        </w:rPr>
        <w:t>11</w:t>
      </w:r>
      <w:r w:rsidRPr="006868F4">
        <w:rPr>
          <w:rFonts w:cstheme="minorHAnsi"/>
          <w:sz w:val="24"/>
          <w:szCs w:val="24"/>
        </w:rPr>
        <w:t>/</w:t>
      </w:r>
      <w:r w:rsidR="00B619F4">
        <w:rPr>
          <w:rFonts w:cstheme="minorHAnsi"/>
          <w:sz w:val="24"/>
          <w:szCs w:val="24"/>
        </w:rPr>
        <w:t>XV</w:t>
      </w:r>
      <w:r w:rsidRPr="006868F4">
        <w:rPr>
          <w:rFonts w:cstheme="minorHAnsi"/>
          <w:sz w:val="24"/>
          <w:szCs w:val="24"/>
        </w:rPr>
        <w:t>/2017</w:t>
      </w:r>
    </w:p>
    <w:p w14:paraId="14B09460" w14:textId="77777777" w:rsidR="00772858" w:rsidRPr="006868F4" w:rsidRDefault="00B0737C" w:rsidP="00772858">
      <w:pPr>
        <w:ind w:right="70"/>
        <w:jc w:val="both"/>
        <w:rPr>
          <w:rFonts w:cstheme="minorHAnsi"/>
          <w:sz w:val="24"/>
          <w:szCs w:val="24"/>
        </w:rPr>
      </w:pPr>
      <w:r w:rsidRPr="009C5A9E">
        <w:rPr>
          <w:rFonts w:cstheme="minorHAnsi"/>
          <w:b/>
          <w:bCs/>
          <w:i/>
          <w:iCs/>
          <w:sz w:val="24"/>
          <w:szCs w:val="24"/>
        </w:rPr>
        <w:t>k o n t r o l n í   z á v ě r</w:t>
      </w:r>
      <w:r w:rsidRPr="006868F4">
        <w:rPr>
          <w:rFonts w:cstheme="minorHAnsi"/>
          <w:b/>
          <w:sz w:val="24"/>
          <w:szCs w:val="24"/>
        </w:rPr>
        <w:t xml:space="preserve">   </w:t>
      </w:r>
      <w:r w:rsidRPr="006868F4">
        <w:rPr>
          <w:rFonts w:cstheme="minorHAnsi"/>
          <w:sz w:val="24"/>
          <w:szCs w:val="24"/>
        </w:rPr>
        <w:t>v tomto znění:</w:t>
      </w:r>
    </w:p>
    <w:p w14:paraId="5538F4F3" w14:textId="77777777" w:rsidR="00772858" w:rsidRDefault="00772858" w:rsidP="00772858">
      <w:pPr>
        <w:ind w:right="68"/>
        <w:jc w:val="both"/>
        <w:rPr>
          <w:rFonts w:cstheme="minorHAnsi"/>
          <w:b/>
          <w:sz w:val="20"/>
          <w:szCs w:val="20"/>
        </w:rPr>
      </w:pPr>
    </w:p>
    <w:p w14:paraId="4F7746B9" w14:textId="77777777" w:rsidR="00772858" w:rsidRDefault="00B0737C" w:rsidP="00772858">
      <w:pPr>
        <w:keepNext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lastRenderedPageBreak/>
        <w:t>I. </w:t>
      </w:r>
      <w:r w:rsidRPr="00ED46D0">
        <w:rPr>
          <w:rFonts w:cstheme="minorHAnsi"/>
          <w:b/>
          <w:sz w:val="28"/>
          <w:szCs w:val="28"/>
        </w:rPr>
        <w:t>Úvod</w:t>
      </w:r>
      <w:r>
        <w:rPr>
          <w:rFonts w:cstheme="minorHAnsi"/>
          <w:b/>
          <w:sz w:val="28"/>
          <w:szCs w:val="28"/>
        </w:rPr>
        <w:t>ní informace</w:t>
      </w:r>
    </w:p>
    <w:p w14:paraId="2DE10757" w14:textId="18501EE7" w:rsidR="00772858" w:rsidRPr="004816C3" w:rsidRDefault="00B0737C" w:rsidP="00772858">
      <w:pPr>
        <w:jc w:val="both"/>
        <w:rPr>
          <w:sz w:val="24"/>
          <w:szCs w:val="24"/>
        </w:rPr>
      </w:pPr>
      <w:r w:rsidRPr="004816C3">
        <w:rPr>
          <w:sz w:val="24"/>
          <w:szCs w:val="24"/>
        </w:rPr>
        <w:t>Pro územní samosprávu na obecní úrovni je v České republice typická velká roztříštěnost. Průměrná velikost obcí, jichž je více než 6200, je nejmenší v rámci členských států Organizace pro hospodářskou spolupráci a rozvoj (OECD). Administrativní náklady</w:t>
      </w:r>
      <w:r w:rsidR="00632F62">
        <w:rPr>
          <w:sz w:val="24"/>
          <w:szCs w:val="24"/>
        </w:rPr>
        <w:t xml:space="preserve"> v přepočtu</w:t>
      </w:r>
      <w:r w:rsidRPr="004816C3">
        <w:rPr>
          <w:sz w:val="24"/>
          <w:szCs w:val="24"/>
        </w:rPr>
        <w:t xml:space="preserve"> na jednoho obyvatele jsou vyšší v malých obcích a klesají teprve s rostoucí velikostí obce. Zhruba tři čtvrtiny obcí v ČR mají méně než 1</w:t>
      </w:r>
      <w:r w:rsidR="00632F62">
        <w:rPr>
          <w:sz w:val="24"/>
          <w:szCs w:val="24"/>
        </w:rPr>
        <w:t> </w:t>
      </w:r>
      <w:r w:rsidRPr="004816C3">
        <w:rPr>
          <w:sz w:val="24"/>
          <w:szCs w:val="24"/>
        </w:rPr>
        <w:t>000 obyvatel a čtvrtina z nich má méně než 200 obyvatel. Různé studie</w:t>
      </w:r>
      <w:r w:rsidR="000A6893">
        <w:rPr>
          <w:rStyle w:val="Znakapoznpodarou"/>
          <w:sz w:val="24"/>
          <w:szCs w:val="24"/>
        </w:rPr>
        <w:footnoteReference w:id="1"/>
      </w:r>
      <w:r w:rsidRPr="004816C3">
        <w:rPr>
          <w:sz w:val="24"/>
          <w:szCs w:val="24"/>
        </w:rPr>
        <w:t xml:space="preserve"> dlouhodobě upozorňují, že tyto obce jsou příliš malé na to, aby mohly efektivně poskytovat kvalitní služby na svém území. </w:t>
      </w:r>
      <w:r w:rsidR="00A62DCB">
        <w:rPr>
          <w:sz w:val="24"/>
          <w:szCs w:val="24"/>
        </w:rPr>
        <w:t xml:space="preserve">Cílem </w:t>
      </w:r>
      <w:r w:rsidR="00632F62">
        <w:rPr>
          <w:sz w:val="24"/>
          <w:szCs w:val="24"/>
        </w:rPr>
        <w:t>r</w:t>
      </w:r>
      <w:r w:rsidR="00A62DCB" w:rsidRPr="004816C3">
        <w:rPr>
          <w:sz w:val="24"/>
          <w:szCs w:val="24"/>
        </w:rPr>
        <w:t>eform</w:t>
      </w:r>
      <w:r w:rsidR="00A62DCB">
        <w:rPr>
          <w:sz w:val="24"/>
          <w:szCs w:val="24"/>
        </w:rPr>
        <w:t>y</w:t>
      </w:r>
      <w:r w:rsidR="00A62DCB" w:rsidRPr="004816C3">
        <w:rPr>
          <w:sz w:val="24"/>
          <w:szCs w:val="24"/>
        </w:rPr>
        <w:t xml:space="preserve"> </w:t>
      </w:r>
      <w:r w:rsidRPr="004816C3">
        <w:rPr>
          <w:sz w:val="24"/>
          <w:szCs w:val="24"/>
        </w:rPr>
        <w:t xml:space="preserve">veřejné správy </w:t>
      </w:r>
      <w:r w:rsidR="00A62DCB">
        <w:rPr>
          <w:sz w:val="24"/>
          <w:szCs w:val="24"/>
        </w:rPr>
        <w:t>bylo</w:t>
      </w:r>
      <w:r w:rsidRPr="004816C3">
        <w:rPr>
          <w:sz w:val="24"/>
          <w:szCs w:val="24"/>
        </w:rPr>
        <w:t xml:space="preserve"> zvýšení kvality výkonu veřejné správy, její modernizace a informatizace, profesionalizace úředníků, přiblížení státní správy občanům. Zvolený smíšený model veřejné správy, ve kterém orgány územní správy vykonávají vedle samostatné působnosti (samosprávy) i působnost přenesenou (určitý zákonem stanovený díl místní státní správy), na ně klade značné personální a finanční nároky. Řadu veřejných úkolů na obecní a mikroregionální úrovni je nutno řešit efektivní spoluprací dotčených obcí na záležitostech společného zájmu, např. v dopravě, životním prostředí, školství, sociálních službách apod. Tato potřeba se projevuje nejen v neformálních aktivitách, ale nalézá výraz i v existenci organizačních a právních forem spolupráce obcí, jakými jsou </w:t>
      </w:r>
      <w:r w:rsidR="0007477C">
        <w:rPr>
          <w:sz w:val="24"/>
          <w:szCs w:val="24"/>
        </w:rPr>
        <w:t xml:space="preserve">například </w:t>
      </w:r>
      <w:r w:rsidRPr="004816C3">
        <w:rPr>
          <w:sz w:val="24"/>
          <w:szCs w:val="24"/>
        </w:rPr>
        <w:t>dobrovolné svazky obcí</w:t>
      </w:r>
      <w:r w:rsidR="0007477C">
        <w:rPr>
          <w:sz w:val="24"/>
          <w:szCs w:val="24"/>
        </w:rPr>
        <w:t xml:space="preserve"> nebo</w:t>
      </w:r>
      <w:r w:rsidRPr="004816C3">
        <w:rPr>
          <w:sz w:val="24"/>
          <w:szCs w:val="24"/>
        </w:rPr>
        <w:t xml:space="preserve"> místní akční skupiny. Po vstupu ČR do Evropské </w:t>
      </w:r>
      <w:r w:rsidR="00632F62">
        <w:rPr>
          <w:sz w:val="24"/>
          <w:szCs w:val="24"/>
        </w:rPr>
        <w:t>u</w:t>
      </w:r>
      <w:r w:rsidRPr="004816C3">
        <w:rPr>
          <w:sz w:val="24"/>
          <w:szCs w:val="24"/>
        </w:rPr>
        <w:t xml:space="preserve">nie se otevřely možnosti získávání podpory k realizaci rozvojových záměrů obcí i mikroregionů, ale současně s tím </w:t>
      </w:r>
      <w:r w:rsidR="00632F62">
        <w:rPr>
          <w:sz w:val="24"/>
          <w:szCs w:val="24"/>
        </w:rPr>
        <w:t>vz</w:t>
      </w:r>
      <w:r w:rsidRPr="004816C3">
        <w:rPr>
          <w:sz w:val="24"/>
          <w:szCs w:val="24"/>
        </w:rPr>
        <w:t>rostly nároky na schopnost obcí využít tyto zdroje účelně a efektivně.</w:t>
      </w:r>
    </w:p>
    <w:p w14:paraId="2CE3702B" w14:textId="1E8D0415" w:rsidR="00772858" w:rsidRPr="004816C3" w:rsidRDefault="00B0737C" w:rsidP="00772858">
      <w:pPr>
        <w:jc w:val="both"/>
        <w:rPr>
          <w:sz w:val="24"/>
          <w:szCs w:val="24"/>
        </w:rPr>
      </w:pPr>
      <w:r>
        <w:rPr>
          <w:sz w:val="24"/>
          <w:szCs w:val="24"/>
        </w:rPr>
        <w:t>V programovém období 2007–</w:t>
      </w:r>
      <w:r w:rsidRPr="004816C3">
        <w:rPr>
          <w:sz w:val="24"/>
          <w:szCs w:val="24"/>
        </w:rPr>
        <w:t xml:space="preserve">2013 byly peněžní prostředky </w:t>
      </w:r>
      <w:r w:rsidRPr="003D729B">
        <w:rPr>
          <w:i/>
          <w:sz w:val="24"/>
          <w:szCs w:val="24"/>
        </w:rPr>
        <w:t>Evropského sociálního fondu</w:t>
      </w:r>
      <w:r w:rsidRPr="004816C3">
        <w:rPr>
          <w:sz w:val="24"/>
          <w:szCs w:val="24"/>
        </w:rPr>
        <w:t xml:space="preserve"> (dále též „ESF“) určené obecně na rozvoj veřejné správy a veřejných služeb v ČR poskytovány v rámci prioritní osy 4 OP LZZ</w:t>
      </w:r>
      <w:r w:rsidR="001F1249">
        <w:rPr>
          <w:sz w:val="24"/>
          <w:szCs w:val="24"/>
        </w:rPr>
        <w:t>,</w:t>
      </w:r>
      <w:r w:rsidRPr="004816C3">
        <w:rPr>
          <w:sz w:val="24"/>
          <w:szCs w:val="24"/>
        </w:rPr>
        <w:t xml:space="preserve"> oblast podpory 4.1 – </w:t>
      </w:r>
      <w:r w:rsidRPr="003D729B">
        <w:rPr>
          <w:i/>
          <w:sz w:val="24"/>
          <w:szCs w:val="24"/>
        </w:rPr>
        <w:t>Posilování institucionální kapacity a efektivnosti veřejné správy</w:t>
      </w:r>
      <w:r w:rsidRPr="004816C3">
        <w:rPr>
          <w:sz w:val="24"/>
          <w:szCs w:val="24"/>
        </w:rPr>
        <w:t xml:space="preserve">, </w:t>
      </w:r>
      <w:r w:rsidR="006376AD">
        <w:rPr>
          <w:sz w:val="24"/>
          <w:szCs w:val="24"/>
        </w:rPr>
        <w:t xml:space="preserve">v rámci které byly podporovány i aktivity zaměřené na posílení </w:t>
      </w:r>
      <w:proofErr w:type="spellStart"/>
      <w:r w:rsidR="006376AD">
        <w:rPr>
          <w:sz w:val="24"/>
          <w:szCs w:val="24"/>
        </w:rPr>
        <w:t>meziobecní</w:t>
      </w:r>
      <w:proofErr w:type="spellEnd"/>
      <w:r w:rsidR="006376AD">
        <w:rPr>
          <w:sz w:val="24"/>
          <w:szCs w:val="24"/>
        </w:rPr>
        <w:t xml:space="preserve"> spolupráce a místních partnerství </w:t>
      </w:r>
      <w:r w:rsidRPr="004816C3">
        <w:rPr>
          <w:sz w:val="24"/>
          <w:szCs w:val="24"/>
        </w:rPr>
        <w:t xml:space="preserve">systémově po celém území České republiky. </w:t>
      </w:r>
    </w:p>
    <w:p w14:paraId="2C52FA1D" w14:textId="1D815189" w:rsidR="00772858" w:rsidRPr="004816C3" w:rsidRDefault="00B0737C" w:rsidP="00772858">
      <w:pPr>
        <w:tabs>
          <w:tab w:val="left" w:pos="993"/>
        </w:tabs>
        <w:spacing w:after="120"/>
        <w:jc w:val="both"/>
        <w:rPr>
          <w:rFonts w:cstheme="minorHAnsi"/>
          <w:sz w:val="24"/>
          <w:szCs w:val="24"/>
        </w:rPr>
      </w:pPr>
      <w:r w:rsidRPr="004816C3">
        <w:rPr>
          <w:rFonts w:cstheme="minorHAnsi"/>
          <w:sz w:val="24"/>
          <w:szCs w:val="24"/>
        </w:rPr>
        <w:t>Řídicím orgánem OP LZZ bylo MPSV, které bylo plně zodpovědné za správné a efektivní řízení, koordinaci, provádění, monitorování, hodnocení, finanční řízení a propagaci pomoci z </w:t>
      </w:r>
      <w:proofErr w:type="gramStart"/>
      <w:r w:rsidRPr="004816C3">
        <w:rPr>
          <w:rFonts w:cstheme="minorHAnsi"/>
          <w:sz w:val="24"/>
          <w:szCs w:val="24"/>
        </w:rPr>
        <w:t>OP</w:t>
      </w:r>
      <w:proofErr w:type="gramEnd"/>
      <w:r w:rsidRPr="004816C3">
        <w:rPr>
          <w:rFonts w:cstheme="minorHAnsi"/>
          <w:sz w:val="24"/>
          <w:szCs w:val="24"/>
        </w:rPr>
        <w:t xml:space="preserve"> LZZ v souladu s příslušnými právními předpisy EU a ČR a dalšími</w:t>
      </w:r>
      <w:r>
        <w:rPr>
          <w:rFonts w:cstheme="minorHAnsi"/>
          <w:sz w:val="24"/>
          <w:szCs w:val="24"/>
        </w:rPr>
        <w:t xml:space="preserve"> závaznými dokumenty. Dne 6. 4. </w:t>
      </w:r>
      <w:r w:rsidRPr="004816C3">
        <w:rPr>
          <w:rFonts w:cstheme="minorHAnsi"/>
          <w:sz w:val="24"/>
          <w:szCs w:val="24"/>
        </w:rPr>
        <w:t xml:space="preserve">2008 uzavřelo MPSV s MV </w:t>
      </w:r>
      <w:r w:rsidRPr="004816C3">
        <w:rPr>
          <w:rFonts w:cstheme="minorHAnsi"/>
          <w:i/>
          <w:sz w:val="24"/>
          <w:szCs w:val="24"/>
        </w:rPr>
        <w:t>Dohodu o delegování činností a pravomocí Řídícího orgánu pro Operační program Lidské zdroje a zaměstnanost na Zprostředkující subjekt při zabezpečení reali</w:t>
      </w:r>
      <w:r w:rsidR="003D729B">
        <w:rPr>
          <w:rFonts w:cstheme="minorHAnsi"/>
          <w:i/>
          <w:sz w:val="24"/>
          <w:szCs w:val="24"/>
        </w:rPr>
        <w:t xml:space="preserve">zace Operačního programu Lidské </w:t>
      </w:r>
      <w:r w:rsidRPr="004816C3">
        <w:rPr>
          <w:rFonts w:cstheme="minorHAnsi"/>
          <w:i/>
          <w:sz w:val="24"/>
          <w:szCs w:val="24"/>
        </w:rPr>
        <w:t>zdroje a zaměstnanost spolufinancovaného z ESF.</w:t>
      </w:r>
      <w:r w:rsidRPr="004816C3">
        <w:rPr>
          <w:rFonts w:cstheme="minorHAnsi"/>
          <w:sz w:val="24"/>
          <w:szCs w:val="24"/>
        </w:rPr>
        <w:t xml:space="preserve"> Na základě této dohody plnilo </w:t>
      </w:r>
      <w:r w:rsidR="00632F62">
        <w:rPr>
          <w:rFonts w:cstheme="minorHAnsi"/>
          <w:sz w:val="24"/>
          <w:szCs w:val="24"/>
        </w:rPr>
        <w:t>M</w:t>
      </w:r>
      <w:r w:rsidRPr="004816C3">
        <w:rPr>
          <w:rFonts w:cstheme="minorHAnsi"/>
          <w:sz w:val="24"/>
          <w:szCs w:val="24"/>
        </w:rPr>
        <w:t xml:space="preserve">inisterstvo vnitra, jakožto věcný gestor </w:t>
      </w:r>
      <w:r w:rsidR="00632F62">
        <w:rPr>
          <w:rFonts w:cstheme="minorHAnsi"/>
          <w:sz w:val="24"/>
          <w:szCs w:val="24"/>
        </w:rPr>
        <w:t>pro</w:t>
      </w:r>
      <w:r w:rsidRPr="004816C3">
        <w:rPr>
          <w:rFonts w:cstheme="minorHAnsi"/>
          <w:sz w:val="24"/>
          <w:szCs w:val="24"/>
        </w:rPr>
        <w:t xml:space="preserve"> oblast modernizace veřejné správy, úkoly zprostředkujícího subjektu při administraci oblasti podpory 4.1. </w:t>
      </w:r>
    </w:p>
    <w:p w14:paraId="1724B142" w14:textId="2F0B4ACD" w:rsidR="00747FE7" w:rsidRDefault="00747FE7" w:rsidP="003D729B">
      <w:pPr>
        <w:pStyle w:val="KPnormln"/>
        <w:spacing w:before="160"/>
        <w:ind w:firstLine="0"/>
        <w:rPr>
          <w:szCs w:val="24"/>
        </w:rPr>
      </w:pPr>
      <w:r>
        <w:rPr>
          <w:szCs w:val="24"/>
        </w:rPr>
        <w:t>Předmětem kontrolní akce NKÚ</w:t>
      </w:r>
      <w:r w:rsidR="007B5586">
        <w:rPr>
          <w:rStyle w:val="Znakapoznpodarou"/>
          <w:szCs w:val="24"/>
        </w:rPr>
        <w:footnoteReference w:id="2"/>
      </w:r>
      <w:r>
        <w:rPr>
          <w:szCs w:val="24"/>
        </w:rPr>
        <w:t xml:space="preserve"> byly u MPSV a MV činno</w:t>
      </w:r>
      <w:r w:rsidR="00B619F4">
        <w:rPr>
          <w:szCs w:val="24"/>
        </w:rPr>
        <w:t>sti související se zajištěním a </w:t>
      </w:r>
      <w:r>
        <w:rPr>
          <w:szCs w:val="24"/>
        </w:rPr>
        <w:t xml:space="preserve">výkonem funkce řídicího orgánu, respektive zprostředkujícího subjektu OP LZZ ve vazbě na podporu </w:t>
      </w:r>
      <w:proofErr w:type="spellStart"/>
      <w:r>
        <w:rPr>
          <w:szCs w:val="24"/>
        </w:rPr>
        <w:t>meziobecní</w:t>
      </w:r>
      <w:proofErr w:type="spellEnd"/>
      <w:r>
        <w:rPr>
          <w:szCs w:val="24"/>
        </w:rPr>
        <w:t xml:space="preserve"> spolupráce a místních partnerství, zejména vyhlašování výzev k předkládání projektů, hodnocení a schvalování předložených </w:t>
      </w:r>
      <w:r w:rsidR="00B619F4">
        <w:rPr>
          <w:szCs w:val="24"/>
        </w:rPr>
        <w:t>projektů, jejich monitorování a </w:t>
      </w:r>
      <w:r>
        <w:rPr>
          <w:szCs w:val="24"/>
        </w:rPr>
        <w:t>kontrola a také vyhodnocování dopadů projektů.</w:t>
      </w:r>
    </w:p>
    <w:p w14:paraId="75B0EF64" w14:textId="61567404" w:rsidR="00747FE7" w:rsidRDefault="00747FE7" w:rsidP="00DA1858">
      <w:pPr>
        <w:pStyle w:val="KPnormln"/>
        <w:spacing w:before="160"/>
        <w:ind w:firstLine="0"/>
        <w:rPr>
          <w:szCs w:val="24"/>
        </w:rPr>
      </w:pPr>
      <w:r>
        <w:rPr>
          <w:szCs w:val="24"/>
        </w:rPr>
        <w:lastRenderedPageBreak/>
        <w:t>U SMO a SMS bylo kontrole podrobeno</w:t>
      </w:r>
      <w:r w:rsidR="000A6187">
        <w:rPr>
          <w:szCs w:val="24"/>
        </w:rPr>
        <w:t xml:space="preserve"> </w:t>
      </w:r>
      <w:r>
        <w:rPr>
          <w:szCs w:val="24"/>
        </w:rPr>
        <w:t xml:space="preserve">plnění podmínek stanovených pro čerpání dotace na projekty rozvoje </w:t>
      </w:r>
      <w:proofErr w:type="spellStart"/>
      <w:r>
        <w:rPr>
          <w:szCs w:val="24"/>
        </w:rPr>
        <w:t>meziobecní</w:t>
      </w:r>
      <w:proofErr w:type="spellEnd"/>
      <w:r>
        <w:rPr>
          <w:szCs w:val="24"/>
        </w:rPr>
        <w:t xml:space="preserve"> spolupráce a místních partnerství, </w:t>
      </w:r>
      <w:r w:rsidR="000A6187">
        <w:rPr>
          <w:szCs w:val="24"/>
        </w:rPr>
        <w:t>zejména</w:t>
      </w:r>
      <w:r>
        <w:rPr>
          <w:szCs w:val="24"/>
        </w:rPr>
        <w:t xml:space="preserve"> </w:t>
      </w:r>
      <w:r w:rsidR="000A6187">
        <w:rPr>
          <w:szCs w:val="24"/>
        </w:rPr>
        <w:t>dosažení účelu, hospodárnosti a efektivnosti a dodržení pravidel pro výběr doda</w:t>
      </w:r>
      <w:r w:rsidR="00B5442C">
        <w:rPr>
          <w:szCs w:val="24"/>
        </w:rPr>
        <w:t>vatelů, způsobilost výdajů a </w:t>
      </w:r>
      <w:r w:rsidR="000A6187">
        <w:rPr>
          <w:szCs w:val="24"/>
        </w:rPr>
        <w:t>monitorování projekt</w:t>
      </w:r>
      <w:r w:rsidR="008156E0">
        <w:rPr>
          <w:szCs w:val="24"/>
        </w:rPr>
        <w:t>ů</w:t>
      </w:r>
      <w:r w:rsidR="000A6187">
        <w:rPr>
          <w:szCs w:val="24"/>
        </w:rPr>
        <w:t>.</w:t>
      </w:r>
    </w:p>
    <w:p w14:paraId="1FDCB4EF" w14:textId="3A9A8988" w:rsidR="000A6187" w:rsidRDefault="000A6187" w:rsidP="00DA1858">
      <w:pPr>
        <w:pStyle w:val="KPnormln"/>
        <w:spacing w:before="160" w:after="160"/>
        <w:ind w:firstLine="0"/>
        <w:rPr>
          <w:szCs w:val="24"/>
        </w:rPr>
      </w:pPr>
      <w:r>
        <w:rPr>
          <w:szCs w:val="24"/>
        </w:rPr>
        <w:t xml:space="preserve">Kromě kontroly u výše uvedených kontrolovaných osob </w:t>
      </w:r>
      <w:r w:rsidRPr="000A6187">
        <w:rPr>
          <w:szCs w:val="24"/>
        </w:rPr>
        <w:t>provedl</w:t>
      </w:r>
      <w:r>
        <w:rPr>
          <w:szCs w:val="24"/>
        </w:rPr>
        <w:t xml:space="preserve"> NKÚ</w:t>
      </w:r>
      <w:r w:rsidRPr="000A6187">
        <w:rPr>
          <w:szCs w:val="24"/>
        </w:rPr>
        <w:t xml:space="preserve"> dotazníkové šetření, ve kterém zjišťoval názory jak zástupců obcí zapojených do </w:t>
      </w:r>
      <w:r w:rsidR="00564E16">
        <w:rPr>
          <w:szCs w:val="24"/>
        </w:rPr>
        <w:t>jednoho či obou projektů, tak i </w:t>
      </w:r>
      <w:r w:rsidRPr="000A6187">
        <w:rPr>
          <w:szCs w:val="24"/>
        </w:rPr>
        <w:t>zástupců obcí nezapojených</w:t>
      </w:r>
      <w:r w:rsidR="008156E0">
        <w:rPr>
          <w:szCs w:val="24"/>
        </w:rPr>
        <w:t>.</w:t>
      </w:r>
      <w:r w:rsidRPr="000A6187">
        <w:rPr>
          <w:szCs w:val="24"/>
        </w:rPr>
        <w:t xml:space="preserve"> </w:t>
      </w:r>
      <w:r w:rsidR="008156E0">
        <w:rPr>
          <w:szCs w:val="24"/>
        </w:rPr>
        <w:t>B</w:t>
      </w:r>
      <w:r w:rsidRPr="000A6187">
        <w:rPr>
          <w:szCs w:val="24"/>
        </w:rPr>
        <w:t xml:space="preserve">ližší informace o výsledku šetření obsahuje příloha č. </w:t>
      </w:r>
      <w:r w:rsidR="00604A03">
        <w:rPr>
          <w:szCs w:val="24"/>
        </w:rPr>
        <w:t>2</w:t>
      </w:r>
      <w:r w:rsidRPr="000A6187">
        <w:rPr>
          <w:szCs w:val="24"/>
        </w:rPr>
        <w:t>.</w:t>
      </w:r>
    </w:p>
    <w:p w14:paraId="723E0F78" w14:textId="3479B8AD" w:rsidR="00772858" w:rsidRDefault="00B0737C" w:rsidP="00772858">
      <w:pPr>
        <w:spacing w:after="0"/>
        <w:jc w:val="both"/>
        <w:rPr>
          <w:rFonts w:cstheme="minorHAnsi"/>
          <w:sz w:val="24"/>
          <w:szCs w:val="24"/>
        </w:rPr>
      </w:pPr>
      <w:r w:rsidRPr="004816C3">
        <w:rPr>
          <w:rFonts w:eastAsia="Times New Roman" w:cstheme="minorHAnsi"/>
          <w:sz w:val="24"/>
          <w:szCs w:val="24"/>
        </w:rPr>
        <w:t>Poskytovatelé dotací, tj. MPSV</w:t>
      </w:r>
      <w:r w:rsidR="00D30658">
        <w:rPr>
          <w:rFonts w:eastAsia="Times New Roman" w:cstheme="minorHAnsi"/>
          <w:sz w:val="24"/>
          <w:szCs w:val="24"/>
        </w:rPr>
        <w:t xml:space="preserve"> a MV</w:t>
      </w:r>
      <w:r w:rsidRPr="004816C3">
        <w:rPr>
          <w:rFonts w:eastAsia="Times New Roman" w:cstheme="minorHAnsi"/>
          <w:sz w:val="24"/>
          <w:szCs w:val="24"/>
        </w:rPr>
        <w:t xml:space="preserve">, poskytli </w:t>
      </w:r>
      <w:r w:rsidRPr="004816C3">
        <w:rPr>
          <w:rFonts w:cstheme="minorHAnsi"/>
          <w:sz w:val="24"/>
          <w:szCs w:val="24"/>
        </w:rPr>
        <w:t>z prioritní osy 4 OP LZZ příjemcům SMO a SMS finanční prostředky ve výši 6</w:t>
      </w:r>
      <w:r w:rsidR="00EC0391">
        <w:rPr>
          <w:rFonts w:cstheme="minorHAnsi"/>
          <w:sz w:val="24"/>
          <w:szCs w:val="24"/>
        </w:rPr>
        <w:t>19</w:t>
      </w:r>
      <w:r w:rsidRPr="004816C3">
        <w:rPr>
          <w:rFonts w:cstheme="minorHAnsi"/>
          <w:sz w:val="24"/>
          <w:szCs w:val="24"/>
        </w:rPr>
        <w:t xml:space="preserve"> mil. Kč na realizaci dvou projektů (blíže viz </w:t>
      </w:r>
      <w:r w:rsidR="00490238">
        <w:rPr>
          <w:rFonts w:cstheme="minorHAnsi"/>
          <w:sz w:val="24"/>
          <w:szCs w:val="24"/>
        </w:rPr>
        <w:t>t</w:t>
      </w:r>
      <w:r w:rsidRPr="004816C3">
        <w:rPr>
          <w:rFonts w:cstheme="minorHAnsi"/>
          <w:sz w:val="24"/>
          <w:szCs w:val="24"/>
        </w:rPr>
        <w:t>ab</w:t>
      </w:r>
      <w:r w:rsidR="00490238">
        <w:rPr>
          <w:rFonts w:cstheme="minorHAnsi"/>
          <w:sz w:val="24"/>
          <w:szCs w:val="24"/>
        </w:rPr>
        <w:t>ulka</w:t>
      </w:r>
      <w:r w:rsidRPr="004816C3">
        <w:rPr>
          <w:rFonts w:cstheme="minorHAnsi"/>
          <w:sz w:val="24"/>
          <w:szCs w:val="24"/>
        </w:rPr>
        <w:t xml:space="preserve"> č. 1). </w:t>
      </w:r>
    </w:p>
    <w:p w14:paraId="51E4516C" w14:textId="77777777" w:rsidR="00772858" w:rsidRPr="004816C3" w:rsidRDefault="00772858" w:rsidP="00772858">
      <w:pPr>
        <w:spacing w:after="0"/>
        <w:jc w:val="both"/>
        <w:rPr>
          <w:rFonts w:cstheme="minorHAnsi"/>
          <w:sz w:val="24"/>
          <w:szCs w:val="24"/>
        </w:rPr>
      </w:pPr>
    </w:p>
    <w:p w14:paraId="3F148C8D" w14:textId="67CADD35" w:rsidR="00772858" w:rsidRPr="00DA1858" w:rsidRDefault="00B0737C" w:rsidP="00772858">
      <w:pPr>
        <w:pStyle w:val="Titulek"/>
        <w:keepNext/>
        <w:spacing w:after="0"/>
        <w:rPr>
          <w:b/>
          <w:i w:val="0"/>
          <w:color w:val="auto"/>
          <w:sz w:val="24"/>
          <w:szCs w:val="24"/>
        </w:rPr>
      </w:pPr>
      <w:r w:rsidRPr="00E4005A">
        <w:rPr>
          <w:b/>
          <w:i w:val="0"/>
          <w:color w:val="auto"/>
          <w:sz w:val="24"/>
          <w:szCs w:val="24"/>
        </w:rPr>
        <w:t xml:space="preserve">Tabulka č. </w:t>
      </w:r>
      <w:r w:rsidRPr="00E4005A">
        <w:rPr>
          <w:b/>
          <w:i w:val="0"/>
          <w:color w:val="auto"/>
          <w:sz w:val="24"/>
          <w:szCs w:val="24"/>
        </w:rPr>
        <w:fldChar w:fldCharType="begin"/>
      </w:r>
      <w:r w:rsidRPr="00E4005A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Pr="00E4005A">
        <w:rPr>
          <w:b/>
          <w:i w:val="0"/>
          <w:color w:val="auto"/>
          <w:sz w:val="24"/>
          <w:szCs w:val="24"/>
        </w:rPr>
        <w:fldChar w:fldCharType="separate"/>
      </w:r>
      <w:r w:rsidR="00AE22E9">
        <w:rPr>
          <w:b/>
          <w:i w:val="0"/>
          <w:noProof/>
          <w:color w:val="auto"/>
          <w:sz w:val="24"/>
          <w:szCs w:val="24"/>
        </w:rPr>
        <w:t>1</w:t>
      </w:r>
      <w:r w:rsidRPr="00E4005A">
        <w:rPr>
          <w:b/>
          <w:i w:val="0"/>
          <w:color w:val="auto"/>
          <w:sz w:val="24"/>
          <w:szCs w:val="24"/>
        </w:rPr>
        <w:fldChar w:fldCharType="end"/>
      </w:r>
      <w:r w:rsidRPr="0004233E">
        <w:rPr>
          <w:b/>
          <w:i w:val="0"/>
          <w:color w:val="auto"/>
          <w:sz w:val="24"/>
          <w:szCs w:val="24"/>
        </w:rPr>
        <w:t>:</w:t>
      </w:r>
      <w:r w:rsidRPr="00DA1858">
        <w:rPr>
          <w:b/>
          <w:i w:val="0"/>
          <w:color w:val="auto"/>
          <w:sz w:val="24"/>
          <w:szCs w:val="24"/>
        </w:rPr>
        <w:t xml:space="preserve"> Kontrolované projekty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34"/>
        <w:gridCol w:w="3907"/>
        <w:gridCol w:w="853"/>
        <w:gridCol w:w="1873"/>
      </w:tblGrid>
      <w:tr w:rsidR="00F82AD2" w14:paraId="35C3A087" w14:textId="77777777" w:rsidTr="005F1F80">
        <w:trPr>
          <w:trHeight w:val="489"/>
        </w:trPr>
        <w:tc>
          <w:tcPr>
            <w:tcW w:w="2434" w:type="dxa"/>
            <w:shd w:val="clear" w:color="auto" w:fill="E5F1FF"/>
            <w:vAlign w:val="center"/>
          </w:tcPr>
          <w:p w14:paraId="1260E1C8" w14:textId="1888197A" w:rsidR="00772858" w:rsidRPr="005F1F80" w:rsidRDefault="00B0737C" w:rsidP="005F1F8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5F1F80">
              <w:rPr>
                <w:rFonts w:cstheme="minorHAnsi"/>
                <w:b/>
                <w:sz w:val="20"/>
                <w:szCs w:val="20"/>
              </w:rPr>
              <w:t>Projekt</w:t>
            </w:r>
            <w:r w:rsidR="0004233E" w:rsidRPr="005F1F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F1F80">
              <w:rPr>
                <w:rFonts w:cstheme="minorHAnsi"/>
                <w:b/>
                <w:sz w:val="20"/>
                <w:szCs w:val="20"/>
              </w:rPr>
              <w:t>/</w:t>
            </w:r>
            <w:r w:rsidR="0004233E" w:rsidRPr="005F1F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F1F80">
              <w:rPr>
                <w:rFonts w:cstheme="minorHAnsi"/>
                <w:b/>
                <w:sz w:val="20"/>
                <w:szCs w:val="20"/>
              </w:rPr>
              <w:t>příjemce dotace</w:t>
            </w:r>
          </w:p>
        </w:tc>
        <w:tc>
          <w:tcPr>
            <w:tcW w:w="3907" w:type="dxa"/>
            <w:shd w:val="clear" w:color="auto" w:fill="E5F1FF"/>
            <w:vAlign w:val="center"/>
          </w:tcPr>
          <w:p w14:paraId="29C25FFE" w14:textId="77777777" w:rsidR="00772858" w:rsidRPr="005F1F80" w:rsidRDefault="00B0737C" w:rsidP="005F1F8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5F1F80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853" w:type="dxa"/>
            <w:shd w:val="clear" w:color="auto" w:fill="E5F1FF"/>
            <w:vAlign w:val="center"/>
          </w:tcPr>
          <w:p w14:paraId="20E95ECE" w14:textId="77777777" w:rsidR="00772858" w:rsidRPr="005F1F80" w:rsidRDefault="00B0737C" w:rsidP="005F1F8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5F1F80">
              <w:rPr>
                <w:rFonts w:cstheme="minorHAnsi"/>
                <w:b/>
                <w:sz w:val="20"/>
                <w:szCs w:val="20"/>
              </w:rPr>
              <w:t>ŘO/ZS</w:t>
            </w:r>
          </w:p>
        </w:tc>
        <w:tc>
          <w:tcPr>
            <w:tcW w:w="1873" w:type="dxa"/>
            <w:shd w:val="clear" w:color="auto" w:fill="E5F1FF"/>
            <w:vAlign w:val="center"/>
          </w:tcPr>
          <w:p w14:paraId="33E6BBE9" w14:textId="3CAE8609" w:rsidR="00772858" w:rsidRPr="005F1F80" w:rsidRDefault="003A241E" w:rsidP="005F1F8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5F1F80">
              <w:rPr>
                <w:rFonts w:cstheme="minorHAnsi"/>
                <w:b/>
                <w:sz w:val="20"/>
                <w:szCs w:val="20"/>
              </w:rPr>
              <w:t>Výše dotace</w:t>
            </w:r>
          </w:p>
        </w:tc>
      </w:tr>
      <w:tr w:rsidR="00F82AD2" w14:paraId="46728902" w14:textId="77777777" w:rsidTr="001D74B0">
        <w:tc>
          <w:tcPr>
            <w:tcW w:w="2434" w:type="dxa"/>
          </w:tcPr>
          <w:p w14:paraId="2CF22E71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CZ.1.04/4.1.00/B8.00001</w:t>
            </w:r>
          </w:p>
          <w:p w14:paraId="61EC5EE5" w14:textId="77777777" w:rsidR="00772858" w:rsidRPr="00E4005A" w:rsidRDefault="00772858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</w:p>
          <w:p w14:paraId="440159B9" w14:textId="77777777" w:rsidR="00772858" w:rsidRPr="00E4005A" w:rsidRDefault="00772858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</w:p>
          <w:p w14:paraId="02DBE295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SMO</w:t>
            </w:r>
          </w:p>
        </w:tc>
        <w:tc>
          <w:tcPr>
            <w:tcW w:w="3907" w:type="dxa"/>
          </w:tcPr>
          <w:p w14:paraId="48900F79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DA1858">
              <w:rPr>
                <w:rFonts w:cstheme="minorHAnsi"/>
                <w:i/>
                <w:sz w:val="20"/>
                <w:szCs w:val="20"/>
              </w:rPr>
              <w:t xml:space="preserve">Systémová podpora rozvoje </w:t>
            </w:r>
            <w:proofErr w:type="spellStart"/>
            <w:r w:rsidRPr="00DA1858">
              <w:rPr>
                <w:rFonts w:cstheme="minorHAnsi"/>
                <w:i/>
                <w:sz w:val="20"/>
                <w:szCs w:val="20"/>
              </w:rPr>
              <w:t>meziobecní</w:t>
            </w:r>
            <w:proofErr w:type="spellEnd"/>
            <w:r w:rsidRPr="00DA1858">
              <w:rPr>
                <w:rFonts w:cstheme="minorHAnsi"/>
                <w:i/>
                <w:sz w:val="20"/>
                <w:szCs w:val="20"/>
              </w:rPr>
              <w:t xml:space="preserve"> spolupráce v ČR v rámci území správních obvodů obcí s rozšířenou působností</w:t>
            </w:r>
            <w:r w:rsidRPr="00E4005A">
              <w:rPr>
                <w:rFonts w:cstheme="minorHAnsi"/>
                <w:sz w:val="20"/>
                <w:szCs w:val="20"/>
              </w:rPr>
              <w:t xml:space="preserve"> (dále též „projekt MOS“)</w:t>
            </w:r>
          </w:p>
        </w:tc>
        <w:tc>
          <w:tcPr>
            <w:tcW w:w="853" w:type="dxa"/>
          </w:tcPr>
          <w:p w14:paraId="59AE6847" w14:textId="77777777" w:rsidR="00772858" w:rsidRPr="00E4005A" w:rsidRDefault="00B0737C" w:rsidP="0077285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MPSV</w:t>
            </w:r>
          </w:p>
        </w:tc>
        <w:tc>
          <w:tcPr>
            <w:tcW w:w="1873" w:type="dxa"/>
          </w:tcPr>
          <w:p w14:paraId="12E35C0A" w14:textId="0E58E229" w:rsidR="00772858" w:rsidRDefault="00B0737C" w:rsidP="00DA1858">
            <w:pPr>
              <w:keepNext/>
              <w:ind w:left="113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59</w:t>
            </w:r>
            <w:r w:rsidR="00731BE0">
              <w:rPr>
                <w:rFonts w:cstheme="minorHAnsi"/>
                <w:sz w:val="20"/>
                <w:szCs w:val="20"/>
              </w:rPr>
              <w:t>4</w:t>
            </w:r>
            <w:r w:rsidRPr="00E4005A">
              <w:rPr>
                <w:rFonts w:cstheme="minorHAnsi"/>
                <w:sz w:val="20"/>
                <w:szCs w:val="20"/>
              </w:rPr>
              <w:t> </w:t>
            </w:r>
            <w:r w:rsidR="00731BE0">
              <w:rPr>
                <w:rFonts w:cstheme="minorHAnsi"/>
                <w:sz w:val="20"/>
                <w:szCs w:val="20"/>
              </w:rPr>
              <w:t>19</w:t>
            </w:r>
            <w:r w:rsidRPr="00E4005A">
              <w:rPr>
                <w:rFonts w:cstheme="minorHAnsi"/>
                <w:sz w:val="20"/>
                <w:szCs w:val="20"/>
              </w:rPr>
              <w:t>0</w:t>
            </w:r>
            <w:r w:rsidR="0004233E">
              <w:rPr>
                <w:rFonts w:cstheme="minorHAnsi"/>
                <w:sz w:val="20"/>
                <w:szCs w:val="20"/>
              </w:rPr>
              <w:t> </w:t>
            </w:r>
            <w:r w:rsidR="00715863">
              <w:rPr>
                <w:rFonts w:cstheme="minorHAnsi"/>
                <w:sz w:val="20"/>
                <w:szCs w:val="20"/>
              </w:rPr>
              <w:t>339</w:t>
            </w:r>
            <w:r w:rsidR="0004233E">
              <w:rPr>
                <w:rFonts w:cstheme="minorHAnsi"/>
                <w:sz w:val="20"/>
                <w:szCs w:val="20"/>
              </w:rPr>
              <w:t xml:space="preserve"> Kč</w:t>
            </w:r>
          </w:p>
          <w:p w14:paraId="374EA2DB" w14:textId="07A6DA86" w:rsidR="00715863" w:rsidRDefault="0004233E" w:rsidP="0004233E">
            <w:pPr>
              <w:keepNext/>
              <w:ind w:left="62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715863">
              <w:rPr>
                <w:rFonts w:cstheme="minorHAnsi"/>
                <w:i/>
                <w:sz w:val="20"/>
                <w:szCs w:val="20"/>
              </w:rPr>
              <w:t>zdroje EU ve výši:</w:t>
            </w:r>
          </w:p>
          <w:p w14:paraId="5ECA8060" w14:textId="02E8FF0A" w:rsidR="00715863" w:rsidRDefault="00715863" w:rsidP="00DA1858">
            <w:pPr>
              <w:keepNext/>
              <w:ind w:left="227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505 061</w:t>
            </w:r>
            <w:r w:rsidR="0004233E">
              <w:rPr>
                <w:rFonts w:cstheme="minorHAnsi"/>
                <w:i/>
                <w:sz w:val="20"/>
                <w:szCs w:val="20"/>
              </w:rPr>
              <w:t> </w:t>
            </w:r>
            <w:r>
              <w:rPr>
                <w:rFonts w:cstheme="minorHAnsi"/>
                <w:i/>
                <w:sz w:val="20"/>
                <w:szCs w:val="20"/>
              </w:rPr>
              <w:t>788</w:t>
            </w:r>
            <w:r w:rsidR="0004233E">
              <w:rPr>
                <w:rFonts w:cstheme="minorHAnsi"/>
                <w:i/>
                <w:sz w:val="20"/>
                <w:szCs w:val="20"/>
              </w:rPr>
              <w:t xml:space="preserve"> Kč</w:t>
            </w:r>
          </w:p>
          <w:p w14:paraId="19ABD465" w14:textId="334BDF80" w:rsidR="00715863" w:rsidRDefault="0004233E" w:rsidP="0004233E">
            <w:pPr>
              <w:keepNext/>
              <w:ind w:left="204" w:hanging="283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715863">
              <w:rPr>
                <w:rFonts w:cstheme="minorHAnsi"/>
                <w:i/>
                <w:sz w:val="20"/>
                <w:szCs w:val="20"/>
              </w:rPr>
              <w:t>zdroje státního rozpočtu ve výši:</w:t>
            </w:r>
          </w:p>
          <w:p w14:paraId="6FFFE148" w14:textId="3F8CC254" w:rsidR="00715863" w:rsidRPr="00760A4D" w:rsidRDefault="00715863">
            <w:pPr>
              <w:keepNext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89 128</w:t>
            </w:r>
            <w:r w:rsidR="0004233E">
              <w:rPr>
                <w:rFonts w:cstheme="minorHAnsi"/>
                <w:i/>
                <w:sz w:val="20"/>
                <w:szCs w:val="20"/>
              </w:rPr>
              <w:t> </w:t>
            </w:r>
            <w:r>
              <w:rPr>
                <w:rFonts w:cstheme="minorHAnsi"/>
                <w:i/>
                <w:sz w:val="20"/>
                <w:szCs w:val="20"/>
              </w:rPr>
              <w:t>551</w:t>
            </w:r>
            <w:r w:rsidR="0004233E">
              <w:rPr>
                <w:rFonts w:cstheme="minorHAnsi"/>
                <w:i/>
                <w:sz w:val="20"/>
                <w:szCs w:val="20"/>
              </w:rPr>
              <w:t xml:space="preserve"> Kč</w:t>
            </w:r>
          </w:p>
        </w:tc>
      </w:tr>
      <w:tr w:rsidR="00F82AD2" w14:paraId="5C03C7C2" w14:textId="77777777" w:rsidTr="001D74B0">
        <w:tc>
          <w:tcPr>
            <w:tcW w:w="2434" w:type="dxa"/>
          </w:tcPr>
          <w:p w14:paraId="32FEE353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CZ.1.04/4.1.00/B6.00043</w:t>
            </w:r>
          </w:p>
          <w:p w14:paraId="7763B992" w14:textId="77777777" w:rsidR="00772858" w:rsidRPr="00E4005A" w:rsidRDefault="00772858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</w:p>
          <w:p w14:paraId="47D30EC0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SMS</w:t>
            </w:r>
          </w:p>
        </w:tc>
        <w:tc>
          <w:tcPr>
            <w:tcW w:w="3907" w:type="dxa"/>
          </w:tcPr>
          <w:p w14:paraId="06E9A735" w14:textId="77777777" w:rsidR="00772858" w:rsidRPr="00E4005A" w:rsidRDefault="00B0737C" w:rsidP="00772858">
            <w:pPr>
              <w:keepNext/>
              <w:jc w:val="both"/>
              <w:rPr>
                <w:rFonts w:cstheme="minorHAnsi"/>
                <w:sz w:val="20"/>
                <w:szCs w:val="20"/>
              </w:rPr>
            </w:pPr>
            <w:r w:rsidRPr="00DA1858">
              <w:rPr>
                <w:rFonts w:cstheme="minorHAnsi"/>
                <w:i/>
                <w:sz w:val="20"/>
                <w:szCs w:val="20"/>
              </w:rPr>
              <w:t>MAS jako nástroj spolupráce obcí pro efektivní chod úřadů</w:t>
            </w:r>
            <w:r w:rsidRPr="00E4005A">
              <w:rPr>
                <w:rFonts w:cstheme="minorHAnsi"/>
                <w:sz w:val="20"/>
                <w:szCs w:val="20"/>
              </w:rPr>
              <w:t xml:space="preserve"> (dále též „projekt MAS“)</w:t>
            </w:r>
          </w:p>
        </w:tc>
        <w:tc>
          <w:tcPr>
            <w:tcW w:w="853" w:type="dxa"/>
          </w:tcPr>
          <w:p w14:paraId="4CC04C5B" w14:textId="77777777" w:rsidR="00772858" w:rsidRPr="00E4005A" w:rsidRDefault="00B0737C" w:rsidP="0077285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MV</w:t>
            </w:r>
          </w:p>
        </w:tc>
        <w:tc>
          <w:tcPr>
            <w:tcW w:w="1873" w:type="dxa"/>
          </w:tcPr>
          <w:p w14:paraId="083E306E" w14:textId="1607E3FE" w:rsidR="00772858" w:rsidRDefault="00B0737C" w:rsidP="00DA1858">
            <w:pPr>
              <w:keepNext/>
              <w:ind w:left="113"/>
              <w:rPr>
                <w:rFonts w:cstheme="minorHAnsi"/>
                <w:sz w:val="20"/>
                <w:szCs w:val="20"/>
              </w:rPr>
            </w:pPr>
            <w:r w:rsidRPr="00E4005A">
              <w:rPr>
                <w:rFonts w:cstheme="minorHAnsi"/>
                <w:sz w:val="20"/>
                <w:szCs w:val="20"/>
              </w:rPr>
              <w:t>25 210</w:t>
            </w:r>
            <w:r w:rsidR="0004233E">
              <w:rPr>
                <w:rFonts w:cstheme="minorHAnsi"/>
                <w:sz w:val="20"/>
                <w:szCs w:val="20"/>
              </w:rPr>
              <w:t> </w:t>
            </w:r>
            <w:r w:rsidRPr="00E4005A">
              <w:rPr>
                <w:rFonts w:cstheme="minorHAnsi"/>
                <w:sz w:val="20"/>
                <w:szCs w:val="20"/>
              </w:rPr>
              <w:t>267</w:t>
            </w:r>
            <w:r w:rsidR="0004233E">
              <w:rPr>
                <w:rFonts w:cstheme="minorHAnsi"/>
                <w:sz w:val="20"/>
                <w:szCs w:val="20"/>
              </w:rPr>
              <w:t xml:space="preserve"> Kč</w:t>
            </w:r>
          </w:p>
          <w:p w14:paraId="54D4989E" w14:textId="0745E85F" w:rsidR="00715863" w:rsidRDefault="0004233E" w:rsidP="0004233E">
            <w:pPr>
              <w:keepNext/>
              <w:ind w:left="62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715863">
              <w:rPr>
                <w:rFonts w:cstheme="minorHAnsi"/>
                <w:i/>
                <w:sz w:val="20"/>
                <w:szCs w:val="20"/>
              </w:rPr>
              <w:t>zdroje EU ve výši:</w:t>
            </w:r>
          </w:p>
          <w:p w14:paraId="7AEFC920" w14:textId="47C238BA" w:rsidR="00715863" w:rsidRPr="00E4005A" w:rsidRDefault="00715863" w:rsidP="0027691D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715863">
              <w:rPr>
                <w:rFonts w:cstheme="minorHAnsi"/>
                <w:i/>
                <w:sz w:val="20"/>
                <w:szCs w:val="20"/>
              </w:rPr>
              <w:t>25 210</w:t>
            </w:r>
            <w:r w:rsidR="0004233E">
              <w:rPr>
                <w:rFonts w:cstheme="minorHAnsi"/>
                <w:i/>
                <w:sz w:val="20"/>
                <w:szCs w:val="20"/>
              </w:rPr>
              <w:t> </w:t>
            </w:r>
            <w:r w:rsidRPr="00715863">
              <w:rPr>
                <w:rFonts w:cstheme="minorHAnsi"/>
                <w:i/>
                <w:sz w:val="20"/>
                <w:szCs w:val="20"/>
              </w:rPr>
              <w:t>267</w:t>
            </w:r>
            <w:r w:rsidR="0004233E">
              <w:rPr>
                <w:rFonts w:cstheme="minorHAnsi"/>
                <w:i/>
                <w:sz w:val="20"/>
                <w:szCs w:val="20"/>
              </w:rPr>
              <w:t xml:space="preserve"> Kč</w:t>
            </w:r>
          </w:p>
        </w:tc>
      </w:tr>
    </w:tbl>
    <w:p w14:paraId="1813567D" w14:textId="1F24EDF0" w:rsidR="001D74B0" w:rsidRPr="00F164F0" w:rsidRDefault="001D74B0" w:rsidP="001D74B0">
      <w:pPr>
        <w:keepNext/>
        <w:spacing w:after="0"/>
        <w:rPr>
          <w:sz w:val="20"/>
        </w:rPr>
      </w:pPr>
      <w:r w:rsidRPr="004336C9">
        <w:rPr>
          <w:b/>
          <w:sz w:val="20"/>
        </w:rPr>
        <w:t>Zdroj:</w:t>
      </w:r>
      <w:r w:rsidRPr="00F164F0">
        <w:rPr>
          <w:sz w:val="20"/>
        </w:rPr>
        <w:t xml:space="preserve"> </w:t>
      </w:r>
      <w:r>
        <w:rPr>
          <w:sz w:val="20"/>
        </w:rPr>
        <w:t>NKÚ</w:t>
      </w:r>
      <w:r w:rsidR="00B5442C">
        <w:rPr>
          <w:sz w:val="20"/>
        </w:rPr>
        <w:t>.</w:t>
      </w:r>
    </w:p>
    <w:p w14:paraId="38E9BA4C" w14:textId="01070CEB" w:rsidR="00772858" w:rsidRPr="00770399" w:rsidRDefault="00B0737C" w:rsidP="00772858">
      <w:pPr>
        <w:spacing w:before="24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770399">
        <w:rPr>
          <w:sz w:val="24"/>
          <w:szCs w:val="24"/>
        </w:rPr>
        <w:t>Příjemce dotace Svaz měst a obcí České republiky je spolkem, který sdružuje obce a města. Jeho účelem je zejména hájení společných zájmů a práv sdru</w:t>
      </w:r>
      <w:r>
        <w:rPr>
          <w:sz w:val="24"/>
          <w:szCs w:val="24"/>
        </w:rPr>
        <w:t>žených obcí v duchu principů, z </w:t>
      </w:r>
      <w:r w:rsidRPr="00770399">
        <w:rPr>
          <w:sz w:val="24"/>
          <w:szCs w:val="24"/>
        </w:rPr>
        <w:t xml:space="preserve">nichž vychází </w:t>
      </w:r>
      <w:r w:rsidRPr="00DA1858">
        <w:rPr>
          <w:i/>
          <w:sz w:val="24"/>
          <w:szCs w:val="24"/>
        </w:rPr>
        <w:t>Evropská charta místní samosprávy</w:t>
      </w:r>
      <w:r w:rsidRPr="00770399">
        <w:rPr>
          <w:sz w:val="24"/>
          <w:szCs w:val="24"/>
        </w:rPr>
        <w:t>, a vytváření podmínek pro řešení problémů a otázek společných pro jeho členy. K 31. 12. 2015 bylo člen</w:t>
      </w:r>
      <w:r w:rsidR="0004233E">
        <w:rPr>
          <w:sz w:val="24"/>
          <w:szCs w:val="24"/>
        </w:rPr>
        <w:t>em</w:t>
      </w:r>
      <w:r>
        <w:rPr>
          <w:sz w:val="24"/>
          <w:szCs w:val="24"/>
        </w:rPr>
        <w:t xml:space="preserve"> SMO 2 647 obcí, tj. 42,33 % z </w:t>
      </w:r>
      <w:r w:rsidRPr="00770399">
        <w:rPr>
          <w:sz w:val="24"/>
          <w:szCs w:val="24"/>
        </w:rPr>
        <w:t>celkového počtu obcí v ČR.</w:t>
      </w:r>
    </w:p>
    <w:p w14:paraId="799CDAFC" w14:textId="03A5B138" w:rsidR="00772858" w:rsidRDefault="00B0737C" w:rsidP="00772858">
      <w:pPr>
        <w:spacing w:line="240" w:lineRule="auto"/>
        <w:jc w:val="both"/>
        <w:rPr>
          <w:sz w:val="24"/>
          <w:szCs w:val="24"/>
        </w:rPr>
      </w:pPr>
      <w:r w:rsidRPr="00770399">
        <w:rPr>
          <w:sz w:val="24"/>
          <w:szCs w:val="24"/>
        </w:rPr>
        <w:t xml:space="preserve">Příjemce dotace Sdružení místních samospráv České republiky je zájmové sdružení právnických osob </w:t>
      </w:r>
      <w:r w:rsidR="0004233E">
        <w:rPr>
          <w:sz w:val="24"/>
          <w:szCs w:val="24"/>
        </w:rPr>
        <w:t xml:space="preserve">a </w:t>
      </w:r>
      <w:r w:rsidRPr="00770399">
        <w:rPr>
          <w:sz w:val="24"/>
          <w:szCs w:val="24"/>
        </w:rPr>
        <w:t>nevládní organizace s celostátní působnost</w:t>
      </w:r>
      <w:r>
        <w:rPr>
          <w:sz w:val="24"/>
          <w:szCs w:val="24"/>
        </w:rPr>
        <w:t>í, která sdružuje města, obce a </w:t>
      </w:r>
      <w:r w:rsidRPr="00770399">
        <w:rPr>
          <w:sz w:val="24"/>
          <w:szCs w:val="24"/>
        </w:rPr>
        <w:t>neziskové organizace. Základním cílem SMS je podle stanov obhajoba společných zájmů obcí, městysů a měst, poskytnutí platformy pro řešení problémů a otázek, které se dotýkají samospráv. Ke dni 31. 12. 2015 bylo člen</w:t>
      </w:r>
      <w:r w:rsidR="0004233E">
        <w:rPr>
          <w:sz w:val="24"/>
          <w:szCs w:val="24"/>
        </w:rPr>
        <w:t>em</w:t>
      </w:r>
      <w:r w:rsidRPr="00770399">
        <w:rPr>
          <w:sz w:val="24"/>
          <w:szCs w:val="24"/>
        </w:rPr>
        <w:t xml:space="preserve"> SMS celkem 1 068 obcí a 12 neziskových organizací.</w:t>
      </w:r>
    </w:p>
    <w:p w14:paraId="73440853" w14:textId="363F44CF" w:rsidR="00772858" w:rsidRDefault="00772858" w:rsidP="00772858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343F9836" w14:textId="77777777" w:rsidR="007B5586" w:rsidRPr="00770399" w:rsidRDefault="007B5586" w:rsidP="00772858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14006013" w14:textId="77777777" w:rsidR="00772858" w:rsidRPr="00095AED" w:rsidRDefault="00B0737C" w:rsidP="00772858">
      <w:pPr>
        <w:spacing w:line="240" w:lineRule="auto"/>
        <w:ind w:left="360" w:right="6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II. </w:t>
      </w:r>
      <w:r w:rsidRPr="00095AED">
        <w:rPr>
          <w:rFonts w:cstheme="minorHAnsi"/>
          <w:b/>
          <w:sz w:val="28"/>
          <w:szCs w:val="28"/>
        </w:rPr>
        <w:t xml:space="preserve">Shrnutí </w:t>
      </w:r>
      <w:r>
        <w:rPr>
          <w:rFonts w:cstheme="minorHAnsi"/>
          <w:b/>
          <w:sz w:val="28"/>
          <w:szCs w:val="28"/>
        </w:rPr>
        <w:t>a vyho</w:t>
      </w:r>
      <w:r w:rsidRPr="00095AED">
        <w:rPr>
          <w:rFonts w:cstheme="minorHAnsi"/>
          <w:b/>
          <w:sz w:val="28"/>
          <w:szCs w:val="28"/>
        </w:rPr>
        <w:t>dnocení</w:t>
      </w:r>
    </w:p>
    <w:p w14:paraId="6D727F8F" w14:textId="304A01F3" w:rsidR="00772858" w:rsidRPr="008A4BE4" w:rsidRDefault="00B0737C" w:rsidP="00772858">
      <w:pPr>
        <w:pStyle w:val="KPnormln"/>
        <w:spacing w:before="240"/>
        <w:ind w:firstLine="0"/>
        <w:rPr>
          <w:szCs w:val="24"/>
        </w:rPr>
      </w:pPr>
      <w:r w:rsidRPr="008A4BE4">
        <w:rPr>
          <w:szCs w:val="24"/>
        </w:rPr>
        <w:t xml:space="preserve">MPSV </w:t>
      </w:r>
      <w:r w:rsidR="00DA1858">
        <w:rPr>
          <w:szCs w:val="24"/>
        </w:rPr>
        <w:t>vy</w:t>
      </w:r>
      <w:r w:rsidRPr="008A4BE4">
        <w:rPr>
          <w:szCs w:val="24"/>
        </w:rPr>
        <w:t>platilo v letech 2013 až 2015 cca 59</w:t>
      </w:r>
      <w:r w:rsidR="00EC0391">
        <w:rPr>
          <w:szCs w:val="24"/>
        </w:rPr>
        <w:t>4</w:t>
      </w:r>
      <w:r w:rsidRPr="008A4BE4">
        <w:rPr>
          <w:szCs w:val="24"/>
        </w:rPr>
        <w:t xml:space="preserve"> mil. Kč Svazu měst a obcí České republiky na projekt MOS, jehož cílem bylo vytvoření metodických a strategických dokumentů </w:t>
      </w:r>
      <w:r w:rsidR="00C20414">
        <w:rPr>
          <w:szCs w:val="24"/>
        </w:rPr>
        <w:t>pro</w:t>
      </w:r>
      <w:r w:rsidRPr="008A4BE4">
        <w:rPr>
          <w:szCs w:val="24"/>
        </w:rPr>
        <w:t xml:space="preserve"> oblast vzájemné spolupráce obcí. Projekt MOS byl zaměřen na spolupráci mezi obcemi realizovanou prostřednictvím dobrovolných svazků obcí (dále též „DSO“). </w:t>
      </w:r>
    </w:p>
    <w:p w14:paraId="5C9475CD" w14:textId="2EF6600D" w:rsidR="00772858" w:rsidRPr="008A4BE4" w:rsidRDefault="00B0737C" w:rsidP="00DA1858">
      <w:pPr>
        <w:pStyle w:val="KPnormln"/>
        <w:spacing w:before="160"/>
        <w:ind w:firstLine="0"/>
        <w:rPr>
          <w:szCs w:val="24"/>
        </w:rPr>
      </w:pPr>
      <w:r w:rsidRPr="008A4BE4">
        <w:rPr>
          <w:szCs w:val="24"/>
        </w:rPr>
        <w:t xml:space="preserve">MV </w:t>
      </w:r>
      <w:r w:rsidR="00DA1858">
        <w:rPr>
          <w:szCs w:val="24"/>
        </w:rPr>
        <w:t>vy</w:t>
      </w:r>
      <w:r w:rsidR="005A2036">
        <w:rPr>
          <w:szCs w:val="24"/>
        </w:rPr>
        <w:t>platilo v letech 2014</w:t>
      </w:r>
      <w:r w:rsidRPr="008A4BE4">
        <w:rPr>
          <w:szCs w:val="24"/>
        </w:rPr>
        <w:t xml:space="preserve"> až 2015 cca 25 mil. Kč Sdružení místních samospráv České republiky na obdobně zaměřený projekt MAS, jehož cílem bylo rovněž zpracování metodických </w:t>
      </w:r>
      <w:r w:rsidRPr="008A4BE4">
        <w:rPr>
          <w:szCs w:val="24"/>
        </w:rPr>
        <w:lastRenderedPageBreak/>
        <w:t>a</w:t>
      </w:r>
      <w:r w:rsidR="005A2036">
        <w:rPr>
          <w:szCs w:val="24"/>
        </w:rPr>
        <w:t> </w:t>
      </w:r>
      <w:r w:rsidRPr="008A4BE4">
        <w:rPr>
          <w:szCs w:val="24"/>
        </w:rPr>
        <w:t xml:space="preserve">strategických dokumentů </w:t>
      </w:r>
      <w:r w:rsidR="00E552EA">
        <w:rPr>
          <w:szCs w:val="24"/>
        </w:rPr>
        <w:t>pro</w:t>
      </w:r>
      <w:r w:rsidRPr="008A4BE4">
        <w:rPr>
          <w:szCs w:val="24"/>
        </w:rPr>
        <w:t xml:space="preserve"> oblast vzájemné spolupráce obcí. Projekt MAS byl zaměřen na spolupráci mezi obcemi realizovanou prostřednictvím sítě místních akčních skupin.</w:t>
      </w:r>
    </w:p>
    <w:p w14:paraId="46782632" w14:textId="066A3647" w:rsidR="00772858" w:rsidRPr="008A4BE4" w:rsidRDefault="00B0737C" w:rsidP="008714F4">
      <w:pPr>
        <w:pStyle w:val="KPnormln"/>
        <w:spacing w:before="160"/>
        <w:ind w:firstLine="0"/>
        <w:rPr>
          <w:szCs w:val="24"/>
        </w:rPr>
      </w:pPr>
      <w:r w:rsidRPr="008A4BE4">
        <w:rPr>
          <w:szCs w:val="24"/>
        </w:rPr>
        <w:t xml:space="preserve">Oba projekty měly po formální a obsahové stránce vazbu na naplnění specifického cíle C3 strategie </w:t>
      </w:r>
      <w:r w:rsidRPr="008714F4">
        <w:rPr>
          <w:i/>
          <w:szCs w:val="24"/>
        </w:rPr>
        <w:t xml:space="preserve">Smart </w:t>
      </w:r>
      <w:proofErr w:type="spellStart"/>
      <w:r w:rsidRPr="008714F4">
        <w:rPr>
          <w:i/>
          <w:szCs w:val="24"/>
        </w:rPr>
        <w:t>Administration</w:t>
      </w:r>
      <w:proofErr w:type="spellEnd"/>
      <w:r>
        <w:rPr>
          <w:rStyle w:val="Znakapoznpodarou"/>
          <w:szCs w:val="24"/>
        </w:rPr>
        <w:footnoteReference w:id="3"/>
      </w:r>
      <w:r w:rsidRPr="008A4BE4">
        <w:rPr>
          <w:szCs w:val="24"/>
        </w:rPr>
        <w:t xml:space="preserve"> a splnily podmínky dané výzvami říd</w:t>
      </w:r>
      <w:r w:rsidR="00E552EA">
        <w:rPr>
          <w:szCs w:val="24"/>
        </w:rPr>
        <w:t>i</w:t>
      </w:r>
      <w:r w:rsidRPr="008A4BE4">
        <w:rPr>
          <w:szCs w:val="24"/>
        </w:rPr>
        <w:t xml:space="preserve">cího orgánu </w:t>
      </w:r>
      <w:r w:rsidR="00E552EA">
        <w:rPr>
          <w:szCs w:val="24"/>
        </w:rPr>
        <w:t>(</w:t>
      </w:r>
      <w:r w:rsidRPr="008A4BE4">
        <w:rPr>
          <w:szCs w:val="24"/>
        </w:rPr>
        <w:t>MPSV</w:t>
      </w:r>
      <w:r w:rsidR="00E552EA">
        <w:rPr>
          <w:szCs w:val="24"/>
        </w:rPr>
        <w:t>,</w:t>
      </w:r>
      <w:r w:rsidRPr="008A4BE4">
        <w:rPr>
          <w:szCs w:val="24"/>
        </w:rPr>
        <w:t xml:space="preserve"> výzva B8) a zprostředkujícího subjektu </w:t>
      </w:r>
      <w:r w:rsidR="00E552EA">
        <w:rPr>
          <w:szCs w:val="24"/>
        </w:rPr>
        <w:t>(</w:t>
      </w:r>
      <w:r w:rsidRPr="008A4BE4">
        <w:rPr>
          <w:szCs w:val="24"/>
        </w:rPr>
        <w:t>MV</w:t>
      </w:r>
      <w:r w:rsidR="00E552EA">
        <w:rPr>
          <w:szCs w:val="24"/>
        </w:rPr>
        <w:t>,</w:t>
      </w:r>
      <w:r w:rsidRPr="008A4BE4">
        <w:rPr>
          <w:szCs w:val="24"/>
        </w:rPr>
        <w:t xml:space="preserve"> výzva B6).  </w:t>
      </w:r>
    </w:p>
    <w:p w14:paraId="0A5E1526" w14:textId="33B0FC77" w:rsidR="00ED12BA" w:rsidRPr="008A4BE4" w:rsidRDefault="00ED12BA" w:rsidP="008714F4">
      <w:pPr>
        <w:pStyle w:val="KPnormln"/>
        <w:spacing w:before="160"/>
        <w:ind w:firstLine="0"/>
        <w:rPr>
          <w:b/>
          <w:szCs w:val="24"/>
        </w:rPr>
      </w:pPr>
      <w:r w:rsidRPr="008A4BE4">
        <w:rPr>
          <w:b/>
          <w:szCs w:val="24"/>
        </w:rPr>
        <w:t xml:space="preserve">Potřebnost realizace projektů nebyla </w:t>
      </w:r>
      <w:r w:rsidR="00E552EA">
        <w:rPr>
          <w:b/>
          <w:szCs w:val="24"/>
        </w:rPr>
        <w:t xml:space="preserve">ze strany </w:t>
      </w:r>
      <w:r w:rsidR="00E552EA" w:rsidRPr="008A4BE4">
        <w:rPr>
          <w:b/>
          <w:szCs w:val="24"/>
        </w:rPr>
        <w:t>příjemc</w:t>
      </w:r>
      <w:r w:rsidR="00E552EA">
        <w:rPr>
          <w:b/>
          <w:szCs w:val="24"/>
        </w:rPr>
        <w:t>ů</w:t>
      </w:r>
      <w:r w:rsidR="00E552EA" w:rsidRPr="008A4BE4">
        <w:rPr>
          <w:b/>
          <w:szCs w:val="24"/>
        </w:rPr>
        <w:t xml:space="preserve"> </w:t>
      </w:r>
      <w:r w:rsidRPr="008A4BE4">
        <w:rPr>
          <w:b/>
          <w:szCs w:val="24"/>
        </w:rPr>
        <w:t xml:space="preserve">v průběhu hodnocení projektů dostatečně prokázána, přesto </w:t>
      </w:r>
      <w:r>
        <w:rPr>
          <w:b/>
          <w:szCs w:val="24"/>
        </w:rPr>
        <w:t>MPSV a MV</w:t>
      </w:r>
      <w:r w:rsidRPr="008A4BE4">
        <w:rPr>
          <w:b/>
          <w:szCs w:val="24"/>
        </w:rPr>
        <w:t xml:space="preserve"> projekty schválily. Jedním z hlavních důvodů pro schválení projektu MOS v době končícího programov</w:t>
      </w:r>
      <w:r>
        <w:rPr>
          <w:b/>
          <w:szCs w:val="24"/>
        </w:rPr>
        <w:t>ého období 2007–</w:t>
      </w:r>
      <w:r w:rsidRPr="008A4BE4">
        <w:rPr>
          <w:b/>
          <w:szCs w:val="24"/>
        </w:rPr>
        <w:t>2013 bylo zlepšení situace v čerpání finančních prostředků alokovaných v prioritní oblasti 4 OP LZZ. Projekt MAS byl schválen, přestože analýza potřebnosti doložená žadatelem nebyla jako celek objektivní.</w:t>
      </w:r>
    </w:p>
    <w:p w14:paraId="565E0322" w14:textId="08856FB0" w:rsidR="00772858" w:rsidRPr="008A4BE4" w:rsidRDefault="00B0737C" w:rsidP="008714F4">
      <w:pPr>
        <w:pStyle w:val="KPnormln"/>
        <w:spacing w:before="160"/>
        <w:ind w:firstLine="0"/>
        <w:rPr>
          <w:b/>
          <w:szCs w:val="24"/>
        </w:rPr>
      </w:pPr>
      <w:r w:rsidRPr="008A4BE4">
        <w:rPr>
          <w:b/>
          <w:szCs w:val="24"/>
        </w:rPr>
        <w:t>Podpora z </w:t>
      </w:r>
      <w:proofErr w:type="gramStart"/>
      <w:r w:rsidRPr="008A4BE4">
        <w:rPr>
          <w:b/>
          <w:szCs w:val="24"/>
        </w:rPr>
        <w:t>OP</w:t>
      </w:r>
      <w:proofErr w:type="gramEnd"/>
      <w:r w:rsidRPr="008A4BE4">
        <w:rPr>
          <w:b/>
          <w:szCs w:val="24"/>
        </w:rPr>
        <w:t xml:space="preserve"> LZZ v souhrnné výši </w:t>
      </w:r>
      <w:r w:rsidR="00EC0391">
        <w:rPr>
          <w:b/>
          <w:szCs w:val="24"/>
        </w:rPr>
        <w:t xml:space="preserve">téměř </w:t>
      </w:r>
      <w:r w:rsidRPr="008A4BE4">
        <w:rPr>
          <w:b/>
          <w:szCs w:val="24"/>
        </w:rPr>
        <w:t>62</w:t>
      </w:r>
      <w:r w:rsidR="00D57A74">
        <w:rPr>
          <w:b/>
          <w:szCs w:val="24"/>
        </w:rPr>
        <w:t>0</w:t>
      </w:r>
      <w:r w:rsidRPr="008A4BE4">
        <w:rPr>
          <w:b/>
          <w:szCs w:val="24"/>
        </w:rPr>
        <w:t xml:space="preserve"> mil. Kč byla posk</w:t>
      </w:r>
      <w:r>
        <w:rPr>
          <w:b/>
          <w:szCs w:val="24"/>
        </w:rPr>
        <w:t xml:space="preserve">ytnuta </w:t>
      </w:r>
      <w:r w:rsidR="00E552EA">
        <w:rPr>
          <w:b/>
          <w:szCs w:val="24"/>
        </w:rPr>
        <w:t>Ministerstvem práce a sociálních věcí a Ministerstvem vnitra</w:t>
      </w:r>
      <w:r w:rsidRPr="008A4BE4">
        <w:rPr>
          <w:b/>
          <w:szCs w:val="24"/>
        </w:rPr>
        <w:t xml:space="preserve"> nekoordinovaně na projekty</w:t>
      </w:r>
      <w:r w:rsidR="00ED12BA">
        <w:rPr>
          <w:b/>
          <w:szCs w:val="24"/>
        </w:rPr>
        <w:t xml:space="preserve"> konkurující si v oblasti spolupráce obcí</w:t>
      </w:r>
      <w:r w:rsidRPr="008A4BE4">
        <w:rPr>
          <w:b/>
          <w:szCs w:val="24"/>
        </w:rPr>
        <w:t xml:space="preserve">. Výstupy z projektů (tj. strategické dokumenty, metodické příručky, sborníky příkladů dobré praxe apod.) byly zpracovány celkem pro 186 správních obvodů obcí s rozšířenou působností (dále též „SO ORP“) a pro 72 území </w:t>
      </w:r>
      <w:r w:rsidR="008471E9">
        <w:rPr>
          <w:b/>
          <w:szCs w:val="24"/>
        </w:rPr>
        <w:t>místních akčních skupin</w:t>
      </w:r>
      <w:r w:rsidRPr="008A4BE4">
        <w:rPr>
          <w:b/>
          <w:szCs w:val="24"/>
        </w:rPr>
        <w:t>, přičemž na 38</w:t>
      </w:r>
      <w:r w:rsidR="0027691D">
        <w:rPr>
          <w:b/>
          <w:szCs w:val="24"/>
        </w:rPr>
        <w:t> </w:t>
      </w:r>
      <w:r w:rsidRPr="008A4BE4">
        <w:rPr>
          <w:b/>
          <w:szCs w:val="24"/>
        </w:rPr>
        <w:t>% území byly realizovány oba projekty souběžně</w:t>
      </w:r>
      <w:r w:rsidR="00E552EA">
        <w:rPr>
          <w:b/>
          <w:szCs w:val="24"/>
        </w:rPr>
        <w:t>.</w:t>
      </w:r>
      <w:r w:rsidRPr="008A4BE4">
        <w:rPr>
          <w:b/>
          <w:szCs w:val="24"/>
        </w:rPr>
        <w:t xml:space="preserve"> </w:t>
      </w:r>
      <w:r w:rsidR="00E552EA">
        <w:rPr>
          <w:b/>
          <w:szCs w:val="24"/>
        </w:rPr>
        <w:t>D</w:t>
      </w:r>
      <w:r w:rsidRPr="008A4BE4">
        <w:rPr>
          <w:b/>
          <w:szCs w:val="24"/>
        </w:rPr>
        <w:t xml:space="preserve">ále </w:t>
      </w:r>
      <w:r w:rsidR="00E552EA">
        <w:rPr>
          <w:b/>
          <w:szCs w:val="24"/>
        </w:rPr>
        <w:t>NKÚ</w:t>
      </w:r>
      <w:r w:rsidRPr="008A4BE4">
        <w:rPr>
          <w:b/>
          <w:szCs w:val="24"/>
        </w:rPr>
        <w:t xml:space="preserve"> zji</w:t>
      </w:r>
      <w:r w:rsidR="00E552EA">
        <w:rPr>
          <w:b/>
          <w:szCs w:val="24"/>
        </w:rPr>
        <w:t>stil</w:t>
      </w:r>
      <w:r w:rsidR="00DD181D">
        <w:rPr>
          <w:b/>
          <w:szCs w:val="24"/>
        </w:rPr>
        <w:t xml:space="preserve"> personální provázanost členů realizačních týmů </w:t>
      </w:r>
      <w:r w:rsidRPr="008A4BE4">
        <w:rPr>
          <w:b/>
          <w:szCs w:val="24"/>
        </w:rPr>
        <w:t xml:space="preserve">podílejících se na aktivitách obou projektů a </w:t>
      </w:r>
      <w:r w:rsidR="00DD181D">
        <w:rPr>
          <w:b/>
          <w:szCs w:val="24"/>
        </w:rPr>
        <w:t xml:space="preserve">částečné </w:t>
      </w:r>
      <w:r w:rsidRPr="008A4BE4">
        <w:rPr>
          <w:b/>
          <w:szCs w:val="24"/>
        </w:rPr>
        <w:t xml:space="preserve">shody některých výstupů. </w:t>
      </w:r>
    </w:p>
    <w:p w14:paraId="10754400" w14:textId="50ED3A29" w:rsidR="00772858" w:rsidRPr="008A4BE4" w:rsidRDefault="00B0737C" w:rsidP="008714F4">
      <w:pPr>
        <w:pStyle w:val="KPnormln"/>
        <w:spacing w:before="160"/>
        <w:ind w:firstLine="0"/>
        <w:rPr>
          <w:b/>
          <w:szCs w:val="24"/>
        </w:rPr>
      </w:pPr>
      <w:r w:rsidRPr="008A4BE4">
        <w:rPr>
          <w:b/>
          <w:szCs w:val="24"/>
        </w:rPr>
        <w:t>Hlavní cíle obou projektů, tj. podpora rozvoje vzájemné spolupráce obcí a rozvoj místních partnerství, nebyly měřitelné ani</w:t>
      </w:r>
      <w:r>
        <w:rPr>
          <w:b/>
          <w:szCs w:val="24"/>
        </w:rPr>
        <w:t xml:space="preserve"> časově vymezené </w:t>
      </w:r>
      <w:r w:rsidRPr="008A4BE4">
        <w:rPr>
          <w:b/>
          <w:szCs w:val="24"/>
        </w:rPr>
        <w:t xml:space="preserve">a v důsledku toho nelze přínos a dopad projektů vyhodnotit. </w:t>
      </w:r>
    </w:p>
    <w:p w14:paraId="7DBE7290" w14:textId="79203711" w:rsidR="00772858" w:rsidRPr="008A4BE4" w:rsidRDefault="00B0737C" w:rsidP="008714F4">
      <w:pPr>
        <w:pStyle w:val="KPnormln"/>
        <w:spacing w:before="160"/>
        <w:ind w:firstLine="0"/>
        <w:rPr>
          <w:b/>
          <w:szCs w:val="24"/>
        </w:rPr>
      </w:pPr>
      <w:r w:rsidRPr="008A4BE4">
        <w:rPr>
          <w:b/>
          <w:szCs w:val="24"/>
        </w:rPr>
        <w:t>Vytvořené výstupy z projektů jsou většinou jen analýzou současného stavu v daném území, inovativní přístup k již existující spolupráci obcí není ze zpracovaných dokumentů zřejmý. Výstupy projektů a jejich hodnoty žádným způsobem nevypovídají o pokroku ve vzájemné spolupráci obcí a</w:t>
      </w:r>
      <w:r w:rsidR="002169F8">
        <w:rPr>
          <w:b/>
          <w:szCs w:val="24"/>
        </w:rPr>
        <w:t>ni</w:t>
      </w:r>
      <w:r w:rsidRPr="008A4BE4">
        <w:rPr>
          <w:b/>
          <w:szCs w:val="24"/>
        </w:rPr>
        <w:t xml:space="preserve"> o míře naplnění účelu projektů. </w:t>
      </w:r>
    </w:p>
    <w:p w14:paraId="7BDD92E8" w14:textId="4A4ABD02" w:rsidR="00ED0C0A" w:rsidRDefault="00FC4029" w:rsidP="008714F4">
      <w:pPr>
        <w:pStyle w:val="KPnormln"/>
        <w:spacing w:before="160"/>
        <w:ind w:firstLine="0"/>
        <w:rPr>
          <w:b/>
          <w:szCs w:val="24"/>
        </w:rPr>
      </w:pPr>
      <w:r>
        <w:rPr>
          <w:b/>
          <w:szCs w:val="24"/>
        </w:rPr>
        <w:t>V</w:t>
      </w:r>
      <w:r w:rsidR="00B0737C" w:rsidRPr="008A4BE4">
        <w:rPr>
          <w:b/>
          <w:szCs w:val="24"/>
        </w:rPr>
        <w:t xml:space="preserve">yužití </w:t>
      </w:r>
      <w:r>
        <w:rPr>
          <w:b/>
          <w:szCs w:val="24"/>
        </w:rPr>
        <w:t>strategických dokumentů a z nich vycházejících akčních plánů</w:t>
      </w:r>
      <w:r w:rsidR="00B0737C" w:rsidRPr="008A4BE4">
        <w:rPr>
          <w:b/>
          <w:szCs w:val="24"/>
        </w:rPr>
        <w:t xml:space="preserve"> není pro cílovou skupinu, tj. obce</w:t>
      </w:r>
      <w:r w:rsidR="002169F8">
        <w:rPr>
          <w:b/>
          <w:szCs w:val="24"/>
        </w:rPr>
        <w:t>,</w:t>
      </w:r>
      <w:r w:rsidR="00B0737C" w:rsidRPr="008A4BE4">
        <w:rPr>
          <w:b/>
          <w:szCs w:val="24"/>
        </w:rPr>
        <w:t xml:space="preserve"> závazné</w:t>
      </w:r>
      <w:r w:rsidR="002169F8">
        <w:rPr>
          <w:b/>
          <w:szCs w:val="24"/>
        </w:rPr>
        <w:t>,</w:t>
      </w:r>
      <w:r w:rsidR="00B0737C" w:rsidRPr="008A4BE4">
        <w:rPr>
          <w:b/>
          <w:szCs w:val="24"/>
        </w:rPr>
        <w:t xml:space="preserve"> existuje </w:t>
      </w:r>
      <w:r w:rsidR="002169F8">
        <w:rPr>
          <w:b/>
          <w:szCs w:val="24"/>
        </w:rPr>
        <w:t>tedy</w:t>
      </w:r>
      <w:r w:rsidR="009C1534">
        <w:rPr>
          <w:b/>
          <w:szCs w:val="24"/>
        </w:rPr>
        <w:t xml:space="preserve"> </w:t>
      </w:r>
      <w:r w:rsidR="00B0737C" w:rsidRPr="008A4BE4">
        <w:rPr>
          <w:b/>
          <w:szCs w:val="24"/>
        </w:rPr>
        <w:t xml:space="preserve">značné riziko, že nebudou obcemi vůbec využity. Poskytovatelé dotací využití a přínos vytvořených výstupů nesledují a nevyhodnocují. </w:t>
      </w:r>
      <w:r w:rsidR="00ED0C0A" w:rsidRPr="0051443C">
        <w:rPr>
          <w:b/>
          <w:szCs w:val="24"/>
        </w:rPr>
        <w:t>V rámci dotazníkového šetření provedeného NKÚ na vzorku obcí téměř polovina respondentů odpověděla, že dokumenty vytvořené v rámci projektů nepokládá za přínosné nebo je vůbec nezná a nevyužívá je.</w:t>
      </w:r>
    </w:p>
    <w:p w14:paraId="797415A1" w14:textId="30715D1A" w:rsidR="00772858" w:rsidRPr="001C5FC4" w:rsidRDefault="00B0737C" w:rsidP="008714F4">
      <w:pPr>
        <w:pStyle w:val="KPnormln"/>
        <w:spacing w:before="160" w:after="160"/>
        <w:ind w:firstLine="0"/>
        <w:rPr>
          <w:b/>
          <w:szCs w:val="24"/>
        </w:rPr>
      </w:pPr>
      <w:r w:rsidRPr="001C5FC4">
        <w:rPr>
          <w:b/>
          <w:szCs w:val="24"/>
        </w:rPr>
        <w:t>Příjemci dotací byli zavázáni k provedení klíčových aktivit (organizace seminářů, š</w:t>
      </w:r>
      <w:r>
        <w:rPr>
          <w:b/>
          <w:szCs w:val="24"/>
        </w:rPr>
        <w:t>kolení) a </w:t>
      </w:r>
      <w:r w:rsidRPr="001C5FC4">
        <w:rPr>
          <w:b/>
          <w:szCs w:val="24"/>
        </w:rPr>
        <w:t>vytvoření plánovaných výstupů (metodické a strategické dokumenty) a těch bylo ve stanovených hodnotách dosaženo</w:t>
      </w:r>
      <w:r>
        <w:rPr>
          <w:b/>
          <w:szCs w:val="24"/>
          <w:vertAlign w:val="superscript"/>
        </w:rPr>
        <w:footnoteReference w:id="4"/>
      </w:r>
      <w:r w:rsidRPr="001C5FC4">
        <w:rPr>
          <w:b/>
          <w:szCs w:val="24"/>
        </w:rPr>
        <w:t xml:space="preserve">. </w:t>
      </w:r>
      <w:r w:rsidR="00486339">
        <w:rPr>
          <w:b/>
          <w:szCs w:val="24"/>
        </w:rPr>
        <w:t xml:space="preserve">NKÚ zjistil u příjemců </w:t>
      </w:r>
      <w:r w:rsidR="002169F8">
        <w:rPr>
          <w:b/>
          <w:szCs w:val="24"/>
        </w:rPr>
        <w:t xml:space="preserve">dotace </w:t>
      </w:r>
      <w:r w:rsidR="00486339">
        <w:rPr>
          <w:b/>
          <w:szCs w:val="24"/>
        </w:rPr>
        <w:t>porušení podmínek stanovených v rozhodnutí o poskytnutí dotace</w:t>
      </w:r>
      <w:r w:rsidR="002169F8">
        <w:rPr>
          <w:b/>
          <w:szCs w:val="24"/>
        </w:rPr>
        <w:t>, toto porušení dosáhlo</w:t>
      </w:r>
      <w:r w:rsidR="00486339">
        <w:rPr>
          <w:b/>
          <w:szCs w:val="24"/>
        </w:rPr>
        <w:t xml:space="preserve"> celkové výš</w:t>
      </w:r>
      <w:r w:rsidR="002169F8">
        <w:rPr>
          <w:b/>
          <w:szCs w:val="24"/>
        </w:rPr>
        <w:t>e</w:t>
      </w:r>
      <w:r w:rsidR="00486339">
        <w:rPr>
          <w:b/>
          <w:szCs w:val="24"/>
        </w:rPr>
        <w:t xml:space="preserve"> </w:t>
      </w:r>
      <w:r w:rsidR="00486339" w:rsidRPr="001C5FC4">
        <w:rPr>
          <w:b/>
          <w:szCs w:val="24"/>
        </w:rPr>
        <w:t>1</w:t>
      </w:r>
      <w:r w:rsidR="00E96336">
        <w:rPr>
          <w:b/>
          <w:szCs w:val="24"/>
        </w:rPr>
        <w:t> </w:t>
      </w:r>
      <w:r w:rsidR="00486339" w:rsidRPr="001C5FC4">
        <w:rPr>
          <w:b/>
          <w:szCs w:val="24"/>
        </w:rPr>
        <w:t>584</w:t>
      </w:r>
      <w:r w:rsidR="00E96336">
        <w:rPr>
          <w:b/>
          <w:szCs w:val="24"/>
        </w:rPr>
        <w:t> </w:t>
      </w:r>
      <w:r w:rsidR="00486339" w:rsidRPr="001C5FC4">
        <w:rPr>
          <w:b/>
          <w:szCs w:val="24"/>
        </w:rPr>
        <w:t>207 Kč</w:t>
      </w:r>
      <w:r w:rsidR="00E926BA">
        <w:rPr>
          <w:b/>
          <w:szCs w:val="24"/>
        </w:rPr>
        <w:t xml:space="preserve"> </w:t>
      </w:r>
      <w:r w:rsidR="002169F8">
        <w:rPr>
          <w:b/>
          <w:szCs w:val="24"/>
        </w:rPr>
        <w:t xml:space="preserve">a NKÚ jej </w:t>
      </w:r>
      <w:r w:rsidR="00D606A5">
        <w:rPr>
          <w:b/>
          <w:szCs w:val="24"/>
        </w:rPr>
        <w:t xml:space="preserve">oznámil </w:t>
      </w:r>
      <w:r w:rsidR="002B03E4">
        <w:rPr>
          <w:b/>
          <w:szCs w:val="24"/>
        </w:rPr>
        <w:t>s</w:t>
      </w:r>
      <w:r w:rsidR="00D606A5">
        <w:rPr>
          <w:b/>
          <w:szCs w:val="24"/>
        </w:rPr>
        <w:t>právci daně jako porušení rozpočtové kázně.</w:t>
      </w:r>
    </w:p>
    <w:p w14:paraId="756EAEBB" w14:textId="375954AB" w:rsidR="00772858" w:rsidRPr="001C5FC4" w:rsidRDefault="00B0737C" w:rsidP="00046264">
      <w:pPr>
        <w:spacing w:after="0" w:line="240" w:lineRule="auto"/>
        <w:jc w:val="both"/>
        <w:rPr>
          <w:b/>
          <w:sz w:val="24"/>
          <w:szCs w:val="24"/>
        </w:rPr>
      </w:pPr>
      <w:r w:rsidRPr="001C5FC4">
        <w:rPr>
          <w:b/>
          <w:sz w:val="24"/>
          <w:szCs w:val="24"/>
        </w:rPr>
        <w:lastRenderedPageBreak/>
        <w:t xml:space="preserve">NKÚ dále upozorňuje na fakt, že na některé skutečnosti zjištěné touto kontrolou poukázal již v dříve provedených kontrolách (např. </w:t>
      </w:r>
      <w:r w:rsidR="00863193">
        <w:rPr>
          <w:b/>
          <w:sz w:val="24"/>
          <w:szCs w:val="24"/>
        </w:rPr>
        <w:t xml:space="preserve">v </w:t>
      </w:r>
      <w:r w:rsidRPr="001C5FC4">
        <w:rPr>
          <w:b/>
          <w:sz w:val="24"/>
          <w:szCs w:val="24"/>
        </w:rPr>
        <w:t xml:space="preserve">KA </w:t>
      </w:r>
      <w:r w:rsidR="00863193">
        <w:rPr>
          <w:b/>
          <w:sz w:val="24"/>
          <w:szCs w:val="24"/>
        </w:rPr>
        <w:t xml:space="preserve">č. </w:t>
      </w:r>
      <w:r w:rsidRPr="001C5FC4">
        <w:rPr>
          <w:b/>
          <w:sz w:val="24"/>
          <w:szCs w:val="24"/>
        </w:rPr>
        <w:t>14/24</w:t>
      </w:r>
      <w:r>
        <w:rPr>
          <w:rStyle w:val="Znakapoznpodarou"/>
          <w:b/>
          <w:sz w:val="24"/>
          <w:szCs w:val="24"/>
        </w:rPr>
        <w:footnoteReference w:id="5"/>
      </w:r>
      <w:r w:rsidRPr="001C5FC4">
        <w:rPr>
          <w:b/>
          <w:sz w:val="24"/>
          <w:szCs w:val="24"/>
        </w:rPr>
        <w:t>, 15/06</w:t>
      </w:r>
      <w:r>
        <w:rPr>
          <w:rStyle w:val="Znakapoznpodarou"/>
          <w:b/>
          <w:sz w:val="24"/>
          <w:szCs w:val="24"/>
        </w:rPr>
        <w:footnoteReference w:id="6"/>
      </w:r>
      <w:r w:rsidRPr="001C5FC4">
        <w:rPr>
          <w:b/>
          <w:sz w:val="24"/>
          <w:szCs w:val="24"/>
        </w:rPr>
        <w:t>, 16/01</w:t>
      </w:r>
      <w:r>
        <w:rPr>
          <w:rStyle w:val="Znakapoznpodarou"/>
          <w:b/>
          <w:sz w:val="24"/>
          <w:szCs w:val="24"/>
        </w:rPr>
        <w:footnoteReference w:id="7"/>
      </w:r>
      <w:r w:rsidRPr="001C5FC4">
        <w:rPr>
          <w:b/>
          <w:sz w:val="24"/>
          <w:szCs w:val="24"/>
        </w:rPr>
        <w:t>, 16/14</w:t>
      </w:r>
      <w:r>
        <w:rPr>
          <w:rStyle w:val="Znakapoznpodarou"/>
          <w:b/>
          <w:sz w:val="24"/>
          <w:szCs w:val="24"/>
        </w:rPr>
        <w:footnoteReference w:id="8"/>
      </w:r>
      <w:r>
        <w:rPr>
          <w:b/>
          <w:sz w:val="24"/>
          <w:szCs w:val="24"/>
        </w:rPr>
        <w:t>). Jedná se o </w:t>
      </w:r>
      <w:r w:rsidRPr="001C5FC4">
        <w:rPr>
          <w:b/>
          <w:sz w:val="24"/>
          <w:szCs w:val="24"/>
        </w:rPr>
        <w:t>opakující se nedostatky při výběru projektů a ve schvalovacím procesu, dále v</w:t>
      </w:r>
      <w:r>
        <w:rPr>
          <w:b/>
          <w:sz w:val="24"/>
          <w:szCs w:val="24"/>
        </w:rPr>
        <w:t> </w:t>
      </w:r>
      <w:r w:rsidRPr="001C5FC4">
        <w:rPr>
          <w:b/>
          <w:sz w:val="24"/>
          <w:szCs w:val="24"/>
        </w:rPr>
        <w:t>nastavení cílů projektů ve vztahu k zamýšleným záměrům a v následném hodnocení jejich dopadů:</w:t>
      </w:r>
    </w:p>
    <w:p w14:paraId="323235D8" w14:textId="7911E827" w:rsidR="00772858" w:rsidRPr="001C5FC4" w:rsidRDefault="00B0737C" w:rsidP="00772858">
      <w:pPr>
        <w:pStyle w:val="Textpoznpodarou"/>
        <w:numPr>
          <w:ilvl w:val="0"/>
          <w:numId w:val="42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C5FC4">
        <w:rPr>
          <w:rFonts w:asciiTheme="minorHAnsi" w:eastAsiaTheme="minorHAnsi" w:hAnsiTheme="minorHAnsi" w:cstheme="minorHAnsi"/>
          <w:sz w:val="24"/>
          <w:szCs w:val="24"/>
        </w:rPr>
        <w:t>při výběru a schvalování finančně významných projektů není důsledně dbáno na prokázání potřebnosti jejich výstupů pro cílové skupiny</w:t>
      </w:r>
      <w:r w:rsidR="00863193">
        <w:rPr>
          <w:rFonts w:asciiTheme="minorHAnsi" w:eastAsiaTheme="minorHAnsi" w:hAnsiTheme="minorHAnsi" w:cstheme="minorHAnsi"/>
          <w:sz w:val="24"/>
          <w:szCs w:val="24"/>
        </w:rPr>
        <w:t>;</w:t>
      </w:r>
      <w:r w:rsidRPr="001C5FC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4B486753" w14:textId="3F041DAC" w:rsidR="00772858" w:rsidRPr="00E16032" w:rsidRDefault="00B0737C" w:rsidP="00772858">
      <w:pPr>
        <w:pStyle w:val="Textpoznpodarou"/>
        <w:numPr>
          <w:ilvl w:val="0"/>
          <w:numId w:val="42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6032">
        <w:rPr>
          <w:rFonts w:asciiTheme="minorHAnsi" w:eastAsiaTheme="minorHAnsi" w:hAnsiTheme="minorHAnsi" w:cstheme="minorHAnsi"/>
          <w:sz w:val="24"/>
          <w:szCs w:val="24"/>
        </w:rPr>
        <w:t>není dostatečně zajištěno využití vytvořených výstupů po ukončení projektových aktivit; využití výstupů cílovou skupinou je nezávazné</w:t>
      </w:r>
      <w:r w:rsidR="00863193">
        <w:rPr>
          <w:rFonts w:asciiTheme="minorHAnsi" w:eastAsiaTheme="minorHAnsi" w:hAnsiTheme="minorHAnsi" w:cstheme="minorHAnsi"/>
          <w:sz w:val="24"/>
          <w:szCs w:val="24"/>
        </w:rPr>
        <w:t>;</w:t>
      </w:r>
      <w:r w:rsidRPr="00E1603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33B0BC69" w14:textId="1BF332EB" w:rsidR="00772858" w:rsidRPr="00E16032" w:rsidRDefault="00B0737C" w:rsidP="00772858">
      <w:pPr>
        <w:pStyle w:val="Textpoznpodarou"/>
        <w:numPr>
          <w:ilvl w:val="0"/>
          <w:numId w:val="42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6032">
        <w:rPr>
          <w:rFonts w:asciiTheme="minorHAnsi" w:eastAsiaTheme="minorHAnsi" w:hAnsiTheme="minorHAnsi" w:cstheme="minorHAnsi"/>
          <w:sz w:val="24"/>
          <w:szCs w:val="24"/>
        </w:rPr>
        <w:t>deklarované výstupy jsou formulovány obecně a cíle, kterých má být realizací projektů dosaženo, nevypovídají o přínosech</w:t>
      </w:r>
      <w:r w:rsidR="0086319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E38D925" w14:textId="2422CF30" w:rsidR="00772858" w:rsidRPr="00E16032" w:rsidRDefault="00B0737C" w:rsidP="00772858">
      <w:pPr>
        <w:pStyle w:val="Textpoznpodarou"/>
        <w:numPr>
          <w:ilvl w:val="0"/>
          <w:numId w:val="42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6032">
        <w:rPr>
          <w:rFonts w:asciiTheme="minorHAnsi" w:eastAsiaTheme="minorHAnsi" w:hAnsiTheme="minorHAnsi" w:cstheme="minorHAnsi"/>
          <w:sz w:val="24"/>
          <w:szCs w:val="24"/>
        </w:rPr>
        <w:t>čerpání prostředků je vázáno pouze na realizaci projektů, ale není vázáno na dosažení deklarovaných cílů/dopadů</w:t>
      </w:r>
      <w:r w:rsidR="00E926BA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5EF217C" w14:textId="6464380B" w:rsidR="00772858" w:rsidRPr="00E16032" w:rsidRDefault="00B0737C" w:rsidP="00046264">
      <w:pPr>
        <w:pStyle w:val="KPnormln"/>
        <w:spacing w:before="160"/>
        <w:ind w:firstLine="0"/>
        <w:rPr>
          <w:b/>
          <w:szCs w:val="24"/>
        </w:rPr>
      </w:pPr>
      <w:r w:rsidRPr="00E16032">
        <w:rPr>
          <w:b/>
          <w:szCs w:val="24"/>
        </w:rPr>
        <w:t xml:space="preserve">Realizací takto nastavených projektů dochází sice k vyčerpání prostředků/alokací, ale v konečném důsledku nelze vyhodnotit skutečný přínos projektů, </w:t>
      </w:r>
      <w:r w:rsidR="00863193">
        <w:rPr>
          <w:b/>
          <w:szCs w:val="24"/>
        </w:rPr>
        <w:t>tedy</w:t>
      </w:r>
      <w:r w:rsidRPr="00E16032">
        <w:rPr>
          <w:b/>
          <w:szCs w:val="24"/>
        </w:rPr>
        <w:t xml:space="preserve"> zda bylo dosaženo požadované změny stavu. </w:t>
      </w:r>
    </w:p>
    <w:p w14:paraId="41E438A3" w14:textId="22CEDD11" w:rsidR="00772858" w:rsidRDefault="00B0737C" w:rsidP="00046264">
      <w:pPr>
        <w:pStyle w:val="KPnormln"/>
        <w:spacing w:before="160"/>
        <w:ind w:firstLine="0"/>
        <w:rPr>
          <w:b/>
          <w:szCs w:val="24"/>
        </w:rPr>
      </w:pPr>
      <w:r w:rsidRPr="00E16032">
        <w:rPr>
          <w:b/>
          <w:szCs w:val="24"/>
        </w:rPr>
        <w:t xml:space="preserve">Vzhledem k dlouhodobě se opakujícímu výskytu těchto zjištění je NKÚ považuje za významný systémový nedostatek </w:t>
      </w:r>
      <w:r w:rsidR="0059381C">
        <w:rPr>
          <w:b/>
          <w:szCs w:val="24"/>
        </w:rPr>
        <w:t xml:space="preserve">při hospodaření s </w:t>
      </w:r>
      <w:r>
        <w:rPr>
          <w:b/>
          <w:szCs w:val="24"/>
        </w:rPr>
        <w:t>veřejn</w:t>
      </w:r>
      <w:r w:rsidR="0059381C">
        <w:rPr>
          <w:b/>
          <w:szCs w:val="24"/>
        </w:rPr>
        <w:t>ými prostředky</w:t>
      </w:r>
      <w:r>
        <w:rPr>
          <w:b/>
          <w:szCs w:val="24"/>
        </w:rPr>
        <w:t xml:space="preserve"> v ČR.</w:t>
      </w:r>
    </w:p>
    <w:p w14:paraId="3F97770A" w14:textId="77777777" w:rsidR="00FC0188" w:rsidRDefault="00FC0188" w:rsidP="00772858">
      <w:pPr>
        <w:pStyle w:val="KPnormln"/>
        <w:spacing w:before="240"/>
        <w:ind w:firstLine="0"/>
        <w:rPr>
          <w:b/>
          <w:szCs w:val="24"/>
        </w:rPr>
      </w:pPr>
    </w:p>
    <w:p w14:paraId="30BE7E4B" w14:textId="50959F92" w:rsidR="00FC0188" w:rsidRPr="00E16032" w:rsidRDefault="008B1123" w:rsidP="00772858">
      <w:pPr>
        <w:pStyle w:val="KPnormln"/>
        <w:spacing w:before="240"/>
        <w:ind w:firstLine="0"/>
        <w:rPr>
          <w:b/>
          <w:szCs w:val="24"/>
        </w:rPr>
      </w:pPr>
      <w:r w:rsidRPr="008B1123">
        <w:rPr>
          <w:b/>
          <w:noProof/>
          <w:szCs w:val="24"/>
          <w:lang w:eastAsia="cs-CZ"/>
        </w:rPr>
        <w:lastRenderedPageBreak/>
        <w:drawing>
          <wp:inline distT="0" distB="0" distL="0" distR="0" wp14:anchorId="67BAD0C1" wp14:editId="1A1DB782">
            <wp:extent cx="5760720" cy="5514680"/>
            <wp:effectExtent l="0" t="0" r="0" b="0"/>
            <wp:docPr id="4" name="Obrázek 4" descr="F:\Users\POLAK\AppData\Local\Microsoft\Windows\Temporary Internet Files\Content.Outlook\LDEJZ1ZB\Schéma_1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POLAK\AppData\Local\Microsoft\Windows\Temporary Internet Files\Content.Outlook\LDEJZ1ZB\Schéma_1_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EBE3" w14:textId="69E449FA" w:rsidR="00772858" w:rsidRDefault="00B0737C" w:rsidP="001D11A4">
      <w:pPr>
        <w:spacing w:line="240" w:lineRule="auto"/>
        <w:ind w:left="284" w:right="68" w:hanging="284"/>
        <w:jc w:val="both"/>
        <w:rPr>
          <w:rFonts w:cstheme="minorHAnsi"/>
          <w:sz w:val="20"/>
          <w:szCs w:val="20"/>
        </w:rPr>
      </w:pPr>
      <w:r w:rsidRPr="002474C7">
        <w:rPr>
          <w:rFonts w:cstheme="minorHAnsi"/>
          <w:sz w:val="20"/>
          <w:szCs w:val="20"/>
        </w:rPr>
        <w:t>* </w:t>
      </w:r>
      <w:bookmarkStart w:id="0" w:name="_GoBack"/>
      <w:r w:rsidR="001D11A4">
        <w:rPr>
          <w:rFonts w:cstheme="minorHAnsi"/>
          <w:sz w:val="20"/>
          <w:szCs w:val="20"/>
        </w:rPr>
        <w:tab/>
      </w:r>
      <w:bookmarkEnd w:id="0"/>
      <w:r w:rsidR="002474C7">
        <w:rPr>
          <w:rFonts w:cstheme="minorHAnsi"/>
          <w:sz w:val="20"/>
          <w:szCs w:val="20"/>
        </w:rPr>
        <w:t>Jedná se o počet osob, které byly v projektech zaměstnány nebo pobíraly odměnu za své zapojení do projektu. V některých případech se nejednalo o plné úvazky.</w:t>
      </w:r>
    </w:p>
    <w:p w14:paraId="541F646A" w14:textId="4FEF6F82" w:rsidR="00772858" w:rsidRDefault="00B0737C" w:rsidP="002474C7">
      <w:pPr>
        <w:spacing w:line="240" w:lineRule="auto"/>
        <w:ind w:left="284" w:right="68" w:hanging="28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t xml:space="preserve">** </w:t>
      </w:r>
      <w:r w:rsidR="001D11A4">
        <w:rPr>
          <w:rFonts w:cstheme="minorHAnsi"/>
          <w:sz w:val="20"/>
          <w:szCs w:val="20"/>
        </w:rPr>
        <w:tab/>
      </w:r>
      <w:r w:rsidR="002474C7" w:rsidRPr="002474C7">
        <w:rPr>
          <w:rFonts w:cstheme="minorHAnsi"/>
          <w:sz w:val="20"/>
          <w:szCs w:val="20"/>
        </w:rPr>
        <w:t xml:space="preserve">38 % obcí </w:t>
      </w:r>
      <w:r w:rsidR="002E6D16">
        <w:rPr>
          <w:rFonts w:cstheme="minorHAnsi"/>
          <w:sz w:val="20"/>
          <w:szCs w:val="20"/>
        </w:rPr>
        <w:t>bylo</w:t>
      </w:r>
      <w:r w:rsidR="002474C7" w:rsidRPr="002474C7">
        <w:rPr>
          <w:rFonts w:cstheme="minorHAnsi"/>
          <w:sz w:val="20"/>
          <w:szCs w:val="20"/>
        </w:rPr>
        <w:t xml:space="preserve"> součástí správní</w:t>
      </w:r>
      <w:r w:rsidR="002E6D16">
        <w:rPr>
          <w:rFonts w:cstheme="minorHAnsi"/>
          <w:sz w:val="20"/>
          <w:szCs w:val="20"/>
        </w:rPr>
        <w:t>ch</w:t>
      </w:r>
      <w:r w:rsidR="002474C7" w:rsidRPr="002474C7">
        <w:rPr>
          <w:rFonts w:cstheme="minorHAnsi"/>
          <w:sz w:val="20"/>
          <w:szCs w:val="20"/>
        </w:rPr>
        <w:t xml:space="preserve"> obvod</w:t>
      </w:r>
      <w:r w:rsidR="002E6D16">
        <w:rPr>
          <w:rFonts w:cstheme="minorHAnsi"/>
          <w:sz w:val="20"/>
          <w:szCs w:val="20"/>
        </w:rPr>
        <w:t>ů</w:t>
      </w:r>
      <w:r w:rsidR="002474C7" w:rsidRPr="002474C7">
        <w:rPr>
          <w:rFonts w:cstheme="minorHAnsi"/>
          <w:sz w:val="20"/>
          <w:szCs w:val="20"/>
        </w:rPr>
        <w:t xml:space="preserve"> ORP, pro kter</w:t>
      </w:r>
      <w:r w:rsidR="002E6D16">
        <w:rPr>
          <w:rFonts w:cstheme="minorHAnsi"/>
          <w:sz w:val="20"/>
          <w:szCs w:val="20"/>
        </w:rPr>
        <w:t>é</w:t>
      </w:r>
      <w:r w:rsidR="002474C7" w:rsidRPr="002474C7">
        <w:rPr>
          <w:rFonts w:cstheme="minorHAnsi"/>
          <w:sz w:val="20"/>
          <w:szCs w:val="20"/>
        </w:rPr>
        <w:t xml:space="preserve"> byly zpracovány strategické dokumenty a analýzy v projektu</w:t>
      </w:r>
      <w:r w:rsidR="002474C7">
        <w:rPr>
          <w:rFonts w:cstheme="minorHAnsi"/>
          <w:sz w:val="20"/>
          <w:szCs w:val="20"/>
        </w:rPr>
        <w:t xml:space="preserve"> MOS</w:t>
      </w:r>
      <w:r w:rsidR="002E6D16">
        <w:rPr>
          <w:rFonts w:cstheme="minorHAnsi"/>
          <w:sz w:val="20"/>
          <w:szCs w:val="20"/>
        </w:rPr>
        <w:t>,</w:t>
      </w:r>
      <w:r w:rsidR="002474C7">
        <w:rPr>
          <w:rFonts w:cstheme="minorHAnsi"/>
          <w:sz w:val="20"/>
          <w:szCs w:val="20"/>
        </w:rPr>
        <w:t xml:space="preserve"> a současně byly </w:t>
      </w:r>
      <w:r w:rsidR="0051382D">
        <w:rPr>
          <w:rFonts w:cstheme="minorHAnsi"/>
          <w:sz w:val="20"/>
          <w:szCs w:val="20"/>
        </w:rPr>
        <w:t xml:space="preserve">tyto obce </w:t>
      </w:r>
      <w:r w:rsidR="002474C7">
        <w:rPr>
          <w:rFonts w:cstheme="minorHAnsi"/>
          <w:sz w:val="20"/>
          <w:szCs w:val="20"/>
        </w:rPr>
        <w:t>člen</w:t>
      </w:r>
      <w:r w:rsidR="002E6D16">
        <w:rPr>
          <w:rFonts w:cstheme="minorHAnsi"/>
          <w:sz w:val="20"/>
          <w:szCs w:val="20"/>
        </w:rPr>
        <w:t>em</w:t>
      </w:r>
      <w:r w:rsidR="002474C7">
        <w:rPr>
          <w:rFonts w:cstheme="minorHAnsi"/>
          <w:sz w:val="20"/>
          <w:szCs w:val="20"/>
        </w:rPr>
        <w:t xml:space="preserve"> místních akčních skupin, které se zapojily do projektu MAS.</w:t>
      </w:r>
      <w:r>
        <w:rPr>
          <w:rFonts w:cstheme="minorHAnsi"/>
          <w:b/>
          <w:sz w:val="28"/>
          <w:szCs w:val="28"/>
        </w:rPr>
        <w:br w:type="page"/>
      </w:r>
    </w:p>
    <w:p w14:paraId="535C2793" w14:textId="77777777" w:rsidR="00772858" w:rsidRPr="00EF1A5C" w:rsidRDefault="00B0737C" w:rsidP="00772858">
      <w:pPr>
        <w:keepNext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III. </w:t>
      </w:r>
      <w:r w:rsidRPr="00EF1A5C">
        <w:rPr>
          <w:rFonts w:cstheme="minorHAnsi"/>
          <w:b/>
          <w:sz w:val="28"/>
          <w:szCs w:val="28"/>
        </w:rPr>
        <w:t>Skutečnosti zjištěné při kontrole</w:t>
      </w:r>
    </w:p>
    <w:p w14:paraId="11670FEB" w14:textId="77777777" w:rsidR="00772858" w:rsidRPr="00AE4DF8" w:rsidRDefault="00772858" w:rsidP="00772858">
      <w:pPr>
        <w:pStyle w:val="Odstavecseseznamem"/>
        <w:numPr>
          <w:ilvl w:val="0"/>
          <w:numId w:val="29"/>
        </w:numPr>
        <w:spacing w:after="0" w:line="240" w:lineRule="auto"/>
        <w:ind w:left="426"/>
        <w:rPr>
          <w:rFonts w:eastAsia="Times New Roman" w:cstheme="minorHAnsi"/>
          <w:b/>
          <w:sz w:val="24"/>
          <w:szCs w:val="24"/>
        </w:rPr>
      </w:pPr>
    </w:p>
    <w:p w14:paraId="39DA51DC" w14:textId="77777777" w:rsidR="00772858" w:rsidRPr="00AE4DF8" w:rsidRDefault="00B0737C" w:rsidP="00772858">
      <w:pPr>
        <w:spacing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AE4DF8">
        <w:rPr>
          <w:rFonts w:eastAsia="Times New Roman" w:cstheme="minorHAnsi"/>
          <w:b/>
          <w:sz w:val="24"/>
          <w:szCs w:val="24"/>
        </w:rPr>
        <w:t xml:space="preserve">U projektů MOS a MAS vznikly v průběhu jejich schvalování pochybnosti o zdůvodnění potřebnosti pro cílovou skupinu, které nebyly v celém rozsahu odstraněny. Na projekt MOS vyčlenilo MPSV 600 mil. Kč v rámci výzvy k předložení projektů, kde byl jediným možným příjemcem SMO. Pro vyhlášení takto úzce zaměřené výzvy nemělo MPSV objektivní podklady prokazující její potřebnost a účelnost. Hlavním důvodem vyhlášení výzvy bylo zajistit vyčerpání finančních zdrojů z prioritní osy 4 OP LZZ. </w:t>
      </w:r>
    </w:p>
    <w:p w14:paraId="07833433" w14:textId="77777777" w:rsidR="00772858" w:rsidRPr="00AE4DF8" w:rsidRDefault="00772858" w:rsidP="0077285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F7642BF" w14:textId="73EF4EA9" w:rsidR="00772858" w:rsidRPr="00AE4DF8" w:rsidRDefault="00B0737C" w:rsidP="00772858">
      <w:pPr>
        <w:spacing w:line="240" w:lineRule="auto"/>
        <w:jc w:val="both"/>
        <w:rPr>
          <w:sz w:val="24"/>
          <w:szCs w:val="24"/>
        </w:rPr>
      </w:pPr>
      <w:r w:rsidRPr="00AE4DF8">
        <w:rPr>
          <w:rFonts w:cstheme="minorHAnsi"/>
          <w:sz w:val="24"/>
          <w:szCs w:val="24"/>
        </w:rPr>
        <w:t xml:space="preserve">Z důvodu nedostatečného čerpání prostředků zprostředkujícím subjektem (MV) z prioritní osy 4 OP LZZ rozhodlo MPSV v únoru 2013 o </w:t>
      </w:r>
      <w:r w:rsidRPr="00AE4DF8">
        <w:rPr>
          <w:sz w:val="24"/>
          <w:szCs w:val="24"/>
        </w:rPr>
        <w:t>převedení gesce za administraci částky 850</w:t>
      </w:r>
      <w:r w:rsidRPr="00AE4DF8">
        <w:rPr>
          <w:rFonts w:cstheme="minorHAnsi"/>
          <w:sz w:val="24"/>
          <w:szCs w:val="24"/>
        </w:rPr>
        <w:t xml:space="preserve"> mil. Kč ze zprostředkujícího subjektu na řídicí orgán (MPSV)</w:t>
      </w:r>
      <w:r w:rsidRPr="00AE4DF8">
        <w:rPr>
          <w:sz w:val="24"/>
          <w:szCs w:val="24"/>
        </w:rPr>
        <w:t>. Jedním z přijatých opatření</w:t>
      </w:r>
      <w:r>
        <w:rPr>
          <w:rStyle w:val="Znakapoznpodarou"/>
          <w:sz w:val="24"/>
          <w:szCs w:val="24"/>
        </w:rPr>
        <w:footnoteReference w:id="9"/>
      </w:r>
      <w:r w:rsidRPr="00AE4DF8">
        <w:rPr>
          <w:sz w:val="24"/>
          <w:szCs w:val="24"/>
        </w:rPr>
        <w:t xml:space="preserve"> ŘO pro zlepšení situace v čerpání těchto finančních prostředků bylo vyhlášení výzvy č. B8 s alokací 600 mil. Kč v květnu 2013, která byla adresována jedinému žadateli – Svazu měst a obcí České republiky. </w:t>
      </w:r>
      <w:r w:rsidR="00713E72" w:rsidRPr="00AE4DF8">
        <w:rPr>
          <w:sz w:val="24"/>
          <w:szCs w:val="24"/>
        </w:rPr>
        <w:t xml:space="preserve">MPSV </w:t>
      </w:r>
      <w:r w:rsidR="00713E72">
        <w:rPr>
          <w:sz w:val="24"/>
          <w:szCs w:val="24"/>
        </w:rPr>
        <w:t>p</w:t>
      </w:r>
      <w:r w:rsidRPr="00AE4DF8">
        <w:rPr>
          <w:sz w:val="24"/>
          <w:szCs w:val="24"/>
        </w:rPr>
        <w:t xml:space="preserve">řed vyhlášením výzvy oslovilo </w:t>
      </w:r>
      <w:r w:rsidR="00C71E8C">
        <w:rPr>
          <w:sz w:val="24"/>
          <w:szCs w:val="24"/>
        </w:rPr>
        <w:t>Svaz měst a obcí</w:t>
      </w:r>
      <w:r w:rsidRPr="00AE4DF8">
        <w:rPr>
          <w:sz w:val="24"/>
          <w:szCs w:val="24"/>
        </w:rPr>
        <w:t xml:space="preserve"> s žádostí o definování systémového řešení potřeb měst a obcí, které by mohly být kryty z nevyužitých finančních prostředků prioritní osy 4 OP LZZ. Na základě tohoto oslovení SMO předložil projekt MOS, ve kterém zdůvodnil potřebnost projektu na úrovni obcí pouze sdělením, že myšlenka </w:t>
      </w:r>
      <w:proofErr w:type="spellStart"/>
      <w:r w:rsidRPr="00AE4DF8">
        <w:rPr>
          <w:sz w:val="24"/>
          <w:szCs w:val="24"/>
        </w:rPr>
        <w:t>meziobecní</w:t>
      </w:r>
      <w:proofErr w:type="spellEnd"/>
      <w:r w:rsidRPr="00AE4DF8">
        <w:rPr>
          <w:sz w:val="24"/>
          <w:szCs w:val="24"/>
        </w:rPr>
        <w:t xml:space="preserve"> spolupráce je obecně podporována z řad členů SMO</w:t>
      </w:r>
      <w:r w:rsidR="00713E72">
        <w:rPr>
          <w:sz w:val="24"/>
          <w:szCs w:val="24"/>
        </w:rPr>
        <w:t>,</w:t>
      </w:r>
      <w:r w:rsidRPr="00AE4DF8">
        <w:rPr>
          <w:sz w:val="24"/>
          <w:szCs w:val="24"/>
        </w:rPr>
        <w:t xml:space="preserve"> a Rada SMO projektový záměr schválila. </w:t>
      </w:r>
    </w:p>
    <w:p w14:paraId="06EB7866" w14:textId="0C5AF5A9" w:rsidR="00772858" w:rsidRPr="00AE4DF8" w:rsidRDefault="00B0737C" w:rsidP="00772858">
      <w:pPr>
        <w:spacing w:line="240" w:lineRule="auto"/>
        <w:jc w:val="both"/>
        <w:rPr>
          <w:sz w:val="24"/>
          <w:szCs w:val="24"/>
        </w:rPr>
      </w:pPr>
      <w:r w:rsidRPr="00AE4DF8">
        <w:rPr>
          <w:sz w:val="24"/>
          <w:szCs w:val="24"/>
        </w:rPr>
        <w:t>MPSV nezpracovalo před vyhlášením výzvy B8 žádnou studii (evaluaci či analýzu), ze které by vyplývala potřeba zacílení výzvy s danou alokací na konkrétní druh aktivit za účelem realizace projektového záměru SMO</w:t>
      </w:r>
      <w:r>
        <w:rPr>
          <w:rStyle w:val="Znakapoznpodarou"/>
          <w:sz w:val="24"/>
          <w:szCs w:val="24"/>
        </w:rPr>
        <w:footnoteReference w:id="10"/>
      </w:r>
      <w:r w:rsidRPr="00AE4DF8">
        <w:rPr>
          <w:sz w:val="24"/>
          <w:szCs w:val="24"/>
        </w:rPr>
        <w:t xml:space="preserve">. Skutečnost, že </w:t>
      </w:r>
      <w:r w:rsidR="00FE069F" w:rsidRPr="00AE4DF8">
        <w:rPr>
          <w:sz w:val="24"/>
          <w:szCs w:val="24"/>
        </w:rPr>
        <w:t xml:space="preserve">výzva </w:t>
      </w:r>
      <w:r w:rsidRPr="00AE4DF8">
        <w:rPr>
          <w:sz w:val="24"/>
          <w:szCs w:val="24"/>
        </w:rPr>
        <w:t>bude určena pouze jednomu konkrétnímu žadateli</w:t>
      </w:r>
      <w:r w:rsidR="00FE069F">
        <w:rPr>
          <w:sz w:val="24"/>
          <w:szCs w:val="24"/>
        </w:rPr>
        <w:t>,</w:t>
      </w:r>
      <w:r w:rsidRPr="00AE4DF8">
        <w:rPr>
          <w:sz w:val="24"/>
          <w:szCs w:val="24"/>
        </w:rPr>
        <w:t xml:space="preserve"> a nikoliv dalším potenciálním žadatelům, odůvodnilo </w:t>
      </w:r>
      <w:r w:rsidR="00FE069F" w:rsidRPr="00AE4DF8">
        <w:rPr>
          <w:sz w:val="24"/>
          <w:szCs w:val="24"/>
        </w:rPr>
        <w:t xml:space="preserve">MPSV </w:t>
      </w:r>
      <w:r w:rsidRPr="00AE4DF8">
        <w:rPr>
          <w:sz w:val="24"/>
          <w:szCs w:val="24"/>
        </w:rPr>
        <w:t>širokou členskou základnou SMO a jeho zkušeností s projekty financovanými ze strukturálních fondů. Tyto faktory považoval řídicí orgán za klíčové pro rychlé a řádné vyčerpání prostředků a dále uvedl, že účelem výzvy B8 bylo „</w:t>
      </w:r>
      <w:r w:rsidRPr="00AE4DF8">
        <w:rPr>
          <w:i/>
          <w:sz w:val="24"/>
          <w:szCs w:val="24"/>
        </w:rPr>
        <w:t>podpořit pilotní systémový projekt, který zajistí čerpání prostředků, které jsou v této prioritní ose OP LZZ ohroženy právě vzhledem k nezkušenosti příjemců velkých projektů</w:t>
      </w:r>
      <w:r w:rsidRPr="00AE4DF8">
        <w:rPr>
          <w:sz w:val="24"/>
          <w:szCs w:val="24"/>
        </w:rPr>
        <w:t xml:space="preserve">“.  </w:t>
      </w:r>
    </w:p>
    <w:p w14:paraId="1276A0D2" w14:textId="3912258E" w:rsidR="00772858" w:rsidRPr="00AE4DF8" w:rsidRDefault="00B0737C" w:rsidP="00772858">
      <w:pPr>
        <w:spacing w:line="240" w:lineRule="auto"/>
        <w:jc w:val="both"/>
        <w:rPr>
          <w:sz w:val="24"/>
          <w:szCs w:val="24"/>
        </w:rPr>
      </w:pPr>
      <w:r w:rsidRPr="00AE4DF8">
        <w:rPr>
          <w:sz w:val="24"/>
          <w:szCs w:val="24"/>
        </w:rPr>
        <w:t xml:space="preserve">Při hodnocení projektu MOS hodnoticí komise upozornila na chybějící prokázání potřebnosti projektu pro obce a navrhla jeho přepracování. SMO sice dokumentaci projektu doplnil, ale další zasedání hodnoticí komise již neproběhlo a dostatečnost úprav posuzoval pouze projektový manažer. SMO potřebnost projektu </w:t>
      </w:r>
      <w:r w:rsidR="00FE069F" w:rsidRPr="00AE4DF8">
        <w:rPr>
          <w:sz w:val="24"/>
          <w:szCs w:val="24"/>
        </w:rPr>
        <w:t xml:space="preserve">nedoložil </w:t>
      </w:r>
      <w:r w:rsidRPr="00AE4DF8">
        <w:rPr>
          <w:sz w:val="24"/>
          <w:szCs w:val="24"/>
        </w:rPr>
        <w:t xml:space="preserve">dostatečně, odkázal pouze na sdělení, že záměr projektu schválila </w:t>
      </w:r>
      <w:r w:rsidR="00FE069F">
        <w:rPr>
          <w:sz w:val="24"/>
          <w:szCs w:val="24"/>
        </w:rPr>
        <w:t>R</w:t>
      </w:r>
      <w:r w:rsidRPr="00AE4DF8">
        <w:rPr>
          <w:sz w:val="24"/>
          <w:szCs w:val="24"/>
        </w:rPr>
        <w:t xml:space="preserve">ada SMO a že disponuje písemným potvrzením zájmu z 33 </w:t>
      </w:r>
      <w:r w:rsidR="008F0E83">
        <w:rPr>
          <w:sz w:val="24"/>
          <w:szCs w:val="24"/>
        </w:rPr>
        <w:t>správních obvodů obcí s rozšířenou působností</w:t>
      </w:r>
      <w:r w:rsidRPr="00AE4DF8">
        <w:rPr>
          <w:sz w:val="24"/>
          <w:szCs w:val="24"/>
        </w:rPr>
        <w:t xml:space="preserve">. Konkrétní zájem přímo ze strany obcí SMO nedoložil. NKÚ nepovažuje postup ŘO při výběru projektu za dostatečně transparentní. </w:t>
      </w:r>
    </w:p>
    <w:p w14:paraId="6C0461DE" w14:textId="0B5E43C0" w:rsidR="00772858" w:rsidRDefault="00B0737C" w:rsidP="00772858">
      <w:pPr>
        <w:spacing w:line="240" w:lineRule="auto"/>
        <w:jc w:val="both"/>
        <w:rPr>
          <w:sz w:val="24"/>
          <w:szCs w:val="24"/>
        </w:rPr>
      </w:pPr>
      <w:r w:rsidRPr="00AE4DF8">
        <w:rPr>
          <w:sz w:val="24"/>
          <w:szCs w:val="24"/>
        </w:rPr>
        <w:t>Při hodnocení projektu MAS hodnoticí komise uvedla jako jeden z důvodů jeho odmítnutí nedoloženou potřebnost. SMS projekt ve stanovené lhůtě 30 pracovních dní přepracova</w:t>
      </w:r>
      <w:r>
        <w:rPr>
          <w:sz w:val="24"/>
          <w:szCs w:val="24"/>
        </w:rPr>
        <w:t>lo a </w:t>
      </w:r>
      <w:r w:rsidRPr="00AE4DF8">
        <w:rPr>
          <w:sz w:val="24"/>
          <w:szCs w:val="24"/>
        </w:rPr>
        <w:t>doplnilo o analýzu potřebnosti. NKÚ nepovažuje analýzu za objektivní, protože vycházela z</w:t>
      </w:r>
      <w:r>
        <w:rPr>
          <w:sz w:val="24"/>
          <w:szCs w:val="24"/>
        </w:rPr>
        <w:t> </w:t>
      </w:r>
      <w:r w:rsidRPr="00AE4DF8">
        <w:rPr>
          <w:sz w:val="24"/>
          <w:szCs w:val="24"/>
        </w:rPr>
        <w:t>dotazníkového šetření na poměrně malém vzorku respondentů</w:t>
      </w:r>
      <w:r>
        <w:rPr>
          <w:rStyle w:val="Znakapoznpodarou"/>
          <w:sz w:val="24"/>
          <w:szCs w:val="24"/>
        </w:rPr>
        <w:footnoteReference w:id="11"/>
      </w:r>
      <w:r w:rsidRPr="00AE4DF8">
        <w:rPr>
          <w:sz w:val="24"/>
          <w:szCs w:val="24"/>
        </w:rPr>
        <w:t>. Dotazníky obsahovaly pouze uzavřené otázky (ano/ne) nebo výběr z připravených odpovědí</w:t>
      </w:r>
      <w:r w:rsidR="00933331">
        <w:rPr>
          <w:sz w:val="24"/>
          <w:szCs w:val="24"/>
        </w:rPr>
        <w:t>,</w:t>
      </w:r>
      <w:r w:rsidRPr="00AE4DF8">
        <w:rPr>
          <w:sz w:val="24"/>
          <w:szCs w:val="24"/>
        </w:rPr>
        <w:t xml:space="preserve"> respondenti tedy </w:t>
      </w:r>
      <w:r w:rsidRPr="00AE4DF8">
        <w:rPr>
          <w:sz w:val="24"/>
          <w:szCs w:val="24"/>
        </w:rPr>
        <w:lastRenderedPageBreak/>
        <w:t>neměli možnost navrhnout vlastní témata a potřeby, které chtějí sami řešit. Šetření neumožnilo analyzovat širší spektrum potřeb obcí, než stanovilo samo SMS.</w:t>
      </w:r>
    </w:p>
    <w:p w14:paraId="3F83C396" w14:textId="77777777" w:rsidR="00772858" w:rsidRPr="00C62A3E" w:rsidRDefault="00772858" w:rsidP="00772858">
      <w:pPr>
        <w:pStyle w:val="Odstavecseseznamem"/>
        <w:keepNext/>
        <w:keepLines/>
        <w:numPr>
          <w:ilvl w:val="0"/>
          <w:numId w:val="29"/>
        </w:numPr>
        <w:spacing w:before="480" w:after="0"/>
        <w:ind w:left="425" w:hanging="357"/>
        <w:contextualSpacing w:val="0"/>
        <w:rPr>
          <w:rFonts w:eastAsia="Times New Roman" w:cstheme="minorHAnsi"/>
          <w:b/>
          <w:sz w:val="24"/>
          <w:szCs w:val="24"/>
        </w:rPr>
      </w:pPr>
    </w:p>
    <w:p w14:paraId="3CF32231" w14:textId="3BAED5E2" w:rsidR="00772858" w:rsidRPr="00C62A3E" w:rsidRDefault="00B0737C" w:rsidP="00772858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C62A3E">
        <w:rPr>
          <w:rFonts w:eastAsia="Times New Roman" w:cstheme="minorHAnsi"/>
          <w:b/>
          <w:sz w:val="24"/>
          <w:szCs w:val="24"/>
        </w:rPr>
        <w:t xml:space="preserve">Vzhledem k obdobnému zaměření obou projektů u nich existovalo riziko duplicitních činností a výstupů. MPSV prověření tohoto rizika iniciovalo až v době realizace obou projektů a o porovnání obou projektů požádalo samotné příjemce. I když po společných jednáních považovalo MPSV riziko duplicit za reálné, neprovádělo zvýšenou kontrolu obou projektů. NKÚ zjistil personální </w:t>
      </w:r>
      <w:r w:rsidR="00F35191">
        <w:rPr>
          <w:rFonts w:eastAsia="Times New Roman" w:cstheme="minorHAnsi"/>
          <w:b/>
          <w:sz w:val="24"/>
          <w:szCs w:val="24"/>
        </w:rPr>
        <w:t xml:space="preserve">provázanost na úrovni členů realizačních týmů </w:t>
      </w:r>
      <w:r w:rsidRPr="00C62A3E">
        <w:rPr>
          <w:rFonts w:eastAsia="Times New Roman" w:cstheme="minorHAnsi"/>
          <w:b/>
          <w:sz w:val="24"/>
          <w:szCs w:val="24"/>
        </w:rPr>
        <w:t>obou projektů</w:t>
      </w:r>
      <w:r w:rsidR="00F35191">
        <w:rPr>
          <w:rFonts w:eastAsia="Times New Roman" w:cstheme="minorHAnsi"/>
          <w:b/>
          <w:sz w:val="24"/>
          <w:szCs w:val="24"/>
        </w:rPr>
        <w:t xml:space="preserve"> a dále částečnou shodu textů u dvou společných témat strategií</w:t>
      </w:r>
      <w:r w:rsidRPr="00C62A3E">
        <w:rPr>
          <w:rFonts w:eastAsia="Times New Roman" w:cstheme="minorHAnsi"/>
          <w:b/>
          <w:sz w:val="24"/>
          <w:szCs w:val="24"/>
        </w:rPr>
        <w:t>.</w:t>
      </w:r>
    </w:p>
    <w:p w14:paraId="56737D54" w14:textId="567C515A" w:rsidR="00772858" w:rsidRPr="00C62A3E" w:rsidRDefault="00B0737C" w:rsidP="00772858">
      <w:pPr>
        <w:spacing w:line="240" w:lineRule="auto"/>
        <w:jc w:val="both"/>
        <w:rPr>
          <w:rFonts w:cstheme="minorHAnsi"/>
          <w:sz w:val="24"/>
          <w:szCs w:val="24"/>
        </w:rPr>
      </w:pPr>
      <w:r w:rsidRPr="00C62A3E">
        <w:rPr>
          <w:rFonts w:cstheme="minorHAnsi"/>
          <w:sz w:val="24"/>
          <w:szCs w:val="24"/>
        </w:rPr>
        <w:t xml:space="preserve">Ministerstvo vnitra schválilo projekt MAS v červnu 2014, přestože mělo od února 2013 informaci o tom, že MPSV přesunulo z jeho gesce finanční prostředky ve výši 600 mil. Kč na projekt pro podporu </w:t>
      </w:r>
      <w:proofErr w:type="spellStart"/>
      <w:r w:rsidRPr="00C62A3E">
        <w:rPr>
          <w:rFonts w:cstheme="minorHAnsi"/>
          <w:sz w:val="24"/>
          <w:szCs w:val="24"/>
        </w:rPr>
        <w:t>meziobecní</w:t>
      </w:r>
      <w:proofErr w:type="spellEnd"/>
      <w:r w:rsidRPr="00C62A3E">
        <w:rPr>
          <w:rFonts w:cstheme="minorHAnsi"/>
          <w:sz w:val="24"/>
          <w:szCs w:val="24"/>
        </w:rPr>
        <w:t xml:space="preserve"> spolupráce, tedy projekt zaměřený na obdobnou problematiku. V době schválení projektu MAS </w:t>
      </w:r>
      <w:r w:rsidR="00D919F5">
        <w:rPr>
          <w:rFonts w:cstheme="minorHAnsi"/>
          <w:sz w:val="24"/>
          <w:szCs w:val="24"/>
        </w:rPr>
        <w:t>M</w:t>
      </w:r>
      <w:r w:rsidRPr="00C62A3E">
        <w:rPr>
          <w:rFonts w:cstheme="minorHAnsi"/>
          <w:sz w:val="24"/>
          <w:szCs w:val="24"/>
        </w:rPr>
        <w:t xml:space="preserve">inisterstvem vnitra byl projekt MOS podpořený </w:t>
      </w:r>
      <w:r w:rsidR="00D919F5">
        <w:rPr>
          <w:rFonts w:cstheme="minorHAnsi"/>
          <w:sz w:val="24"/>
          <w:szCs w:val="24"/>
        </w:rPr>
        <w:t>M</w:t>
      </w:r>
      <w:r w:rsidRPr="00C62A3E">
        <w:rPr>
          <w:rFonts w:cstheme="minorHAnsi"/>
          <w:sz w:val="24"/>
          <w:szCs w:val="24"/>
        </w:rPr>
        <w:t xml:space="preserve">inisterstvem práce a sociálních věcí v realizaci již více než 12 měsíců. </w:t>
      </w:r>
    </w:p>
    <w:p w14:paraId="279BDCF4" w14:textId="73568D03" w:rsidR="00772858" w:rsidRPr="00366839" w:rsidRDefault="00B0737C" w:rsidP="00772858">
      <w:pPr>
        <w:keepNext/>
        <w:keepLines/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C62A3E">
        <w:rPr>
          <w:b/>
          <w:sz w:val="24"/>
          <w:szCs w:val="24"/>
        </w:rPr>
        <w:t xml:space="preserve">Tabulka č. </w:t>
      </w:r>
      <w:r w:rsidRPr="00C62A3E">
        <w:rPr>
          <w:b/>
          <w:sz w:val="24"/>
          <w:szCs w:val="24"/>
        </w:rPr>
        <w:fldChar w:fldCharType="begin"/>
      </w:r>
      <w:r w:rsidRPr="00C62A3E">
        <w:rPr>
          <w:b/>
          <w:sz w:val="24"/>
          <w:szCs w:val="24"/>
        </w:rPr>
        <w:instrText xml:space="preserve"> SEQ Tabulka_č. \* ARABIC </w:instrText>
      </w:r>
      <w:r w:rsidRPr="00C62A3E">
        <w:rPr>
          <w:b/>
          <w:sz w:val="24"/>
          <w:szCs w:val="24"/>
        </w:rPr>
        <w:fldChar w:fldCharType="separate"/>
      </w:r>
      <w:r w:rsidR="00AE22E9">
        <w:rPr>
          <w:b/>
          <w:noProof/>
          <w:sz w:val="24"/>
          <w:szCs w:val="24"/>
        </w:rPr>
        <w:t>2</w:t>
      </w:r>
      <w:r w:rsidRPr="00C62A3E">
        <w:rPr>
          <w:b/>
          <w:noProof/>
          <w:sz w:val="24"/>
          <w:szCs w:val="24"/>
        </w:rPr>
        <w:fldChar w:fldCharType="end"/>
      </w:r>
      <w:r w:rsidRPr="00D919F5">
        <w:rPr>
          <w:b/>
          <w:sz w:val="24"/>
          <w:szCs w:val="24"/>
        </w:rPr>
        <w:t>:</w:t>
      </w:r>
      <w:r w:rsidRPr="00366839">
        <w:rPr>
          <w:rFonts w:eastAsia="Times New Roman" w:cstheme="minorHAnsi"/>
          <w:b/>
          <w:sz w:val="24"/>
          <w:szCs w:val="24"/>
        </w:rPr>
        <w:t xml:space="preserve"> Časová geneze projektů MOS a MAS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855"/>
        <w:gridCol w:w="2608"/>
        <w:gridCol w:w="2608"/>
      </w:tblGrid>
      <w:tr w:rsidR="00F82AD2" w14:paraId="4A0CC0B4" w14:textId="77777777" w:rsidTr="005F1F80">
        <w:tc>
          <w:tcPr>
            <w:tcW w:w="3855" w:type="dxa"/>
            <w:shd w:val="clear" w:color="auto" w:fill="E5F1FF"/>
          </w:tcPr>
          <w:p w14:paraId="21784386" w14:textId="77777777" w:rsidR="00772858" w:rsidRPr="005F1F80" w:rsidRDefault="00772858" w:rsidP="00772858">
            <w:pPr>
              <w:keepNext/>
              <w:keepLines/>
              <w:jc w:val="both"/>
              <w:rPr>
                <w:rFonts w:eastAsia="Times New Roman" w:cstheme="minorHAnsi"/>
                <w:b/>
                <w:sz w:val="20"/>
              </w:rPr>
            </w:pPr>
          </w:p>
        </w:tc>
        <w:tc>
          <w:tcPr>
            <w:tcW w:w="2608" w:type="dxa"/>
            <w:shd w:val="clear" w:color="auto" w:fill="E5F1FF"/>
            <w:vAlign w:val="center"/>
          </w:tcPr>
          <w:p w14:paraId="1DC33F14" w14:textId="77777777" w:rsidR="00772858" w:rsidRPr="005F1F80" w:rsidRDefault="00B0737C" w:rsidP="006441E1">
            <w:pPr>
              <w:keepNext/>
              <w:keepLines/>
              <w:jc w:val="center"/>
              <w:rPr>
                <w:rFonts w:eastAsia="Times New Roman" w:cstheme="minorHAnsi"/>
                <w:b/>
                <w:sz w:val="20"/>
              </w:rPr>
            </w:pPr>
            <w:r w:rsidRPr="005F1F80">
              <w:rPr>
                <w:rFonts w:eastAsia="Times New Roman" w:cstheme="minorHAnsi"/>
                <w:b/>
                <w:sz w:val="20"/>
              </w:rPr>
              <w:t>Projekt MOS</w:t>
            </w:r>
          </w:p>
        </w:tc>
        <w:tc>
          <w:tcPr>
            <w:tcW w:w="2608" w:type="dxa"/>
            <w:shd w:val="clear" w:color="auto" w:fill="E5F1FF"/>
            <w:vAlign w:val="center"/>
          </w:tcPr>
          <w:p w14:paraId="66579C1C" w14:textId="77777777" w:rsidR="00772858" w:rsidRPr="005F1F80" w:rsidRDefault="00B0737C" w:rsidP="006441E1">
            <w:pPr>
              <w:keepNext/>
              <w:keepLines/>
              <w:jc w:val="center"/>
              <w:rPr>
                <w:rFonts w:eastAsia="Times New Roman" w:cstheme="minorHAnsi"/>
                <w:b/>
                <w:sz w:val="20"/>
              </w:rPr>
            </w:pPr>
            <w:r w:rsidRPr="005F1F80">
              <w:rPr>
                <w:rFonts w:eastAsia="Times New Roman" w:cstheme="minorHAnsi"/>
                <w:b/>
                <w:sz w:val="20"/>
              </w:rPr>
              <w:t>Projekt MAS</w:t>
            </w:r>
          </w:p>
        </w:tc>
      </w:tr>
      <w:tr w:rsidR="00F82AD2" w14:paraId="7D8154F2" w14:textId="77777777" w:rsidTr="006441E1">
        <w:tc>
          <w:tcPr>
            <w:tcW w:w="3855" w:type="dxa"/>
          </w:tcPr>
          <w:p w14:paraId="66498DC2" w14:textId="77777777" w:rsidR="00772858" w:rsidRPr="003C0BF8" w:rsidRDefault="00B0737C" w:rsidP="00772858">
            <w:pPr>
              <w:keepNext/>
              <w:keepLines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Vyhlášení</w:t>
            </w:r>
            <w:r w:rsidRPr="003C0BF8">
              <w:rPr>
                <w:rFonts w:eastAsia="Times New Roman" w:cstheme="minorHAnsi"/>
                <w:sz w:val="20"/>
              </w:rPr>
              <w:t xml:space="preserve"> výzvy</w:t>
            </w:r>
          </w:p>
        </w:tc>
        <w:tc>
          <w:tcPr>
            <w:tcW w:w="2608" w:type="dxa"/>
            <w:vAlign w:val="center"/>
          </w:tcPr>
          <w:p w14:paraId="2ED0398C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2. 5. 2013</w:t>
            </w:r>
          </w:p>
        </w:tc>
        <w:tc>
          <w:tcPr>
            <w:tcW w:w="2608" w:type="dxa"/>
            <w:vAlign w:val="center"/>
          </w:tcPr>
          <w:p w14:paraId="053C832F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8. 4. 2013</w:t>
            </w:r>
          </w:p>
        </w:tc>
      </w:tr>
      <w:tr w:rsidR="00F82AD2" w14:paraId="77FCFACA" w14:textId="77777777" w:rsidTr="006441E1">
        <w:tc>
          <w:tcPr>
            <w:tcW w:w="3855" w:type="dxa"/>
          </w:tcPr>
          <w:p w14:paraId="65A4D4ED" w14:textId="77777777" w:rsidR="00772858" w:rsidRPr="003C0BF8" w:rsidRDefault="00B0737C" w:rsidP="00772858">
            <w:pPr>
              <w:keepNext/>
              <w:keepLines/>
              <w:jc w:val="both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Předložení projektu</w:t>
            </w:r>
          </w:p>
        </w:tc>
        <w:tc>
          <w:tcPr>
            <w:tcW w:w="2608" w:type="dxa"/>
            <w:vAlign w:val="center"/>
          </w:tcPr>
          <w:p w14:paraId="7F89829A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28. 5. 2013</w:t>
            </w:r>
          </w:p>
        </w:tc>
        <w:tc>
          <w:tcPr>
            <w:tcW w:w="2608" w:type="dxa"/>
            <w:vAlign w:val="center"/>
          </w:tcPr>
          <w:p w14:paraId="59644D79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9. 8. 2013</w:t>
            </w:r>
          </w:p>
        </w:tc>
      </w:tr>
      <w:tr w:rsidR="00F82AD2" w14:paraId="6AA65E8B" w14:textId="77777777" w:rsidTr="006441E1">
        <w:tc>
          <w:tcPr>
            <w:tcW w:w="3855" w:type="dxa"/>
          </w:tcPr>
          <w:p w14:paraId="3F2DFD6F" w14:textId="77777777" w:rsidR="00772858" w:rsidRPr="003C0BF8" w:rsidRDefault="00B0737C" w:rsidP="00772858">
            <w:pPr>
              <w:keepNext/>
              <w:keepLines/>
              <w:jc w:val="both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Vydání rozhodnutí o poskytnutí dotace</w:t>
            </w:r>
          </w:p>
        </w:tc>
        <w:tc>
          <w:tcPr>
            <w:tcW w:w="2608" w:type="dxa"/>
            <w:vAlign w:val="center"/>
          </w:tcPr>
          <w:p w14:paraId="62607472" w14:textId="77777777" w:rsidR="00772858" w:rsidRPr="003C0BF8" w:rsidRDefault="00B0737C" w:rsidP="00772858">
            <w:pPr>
              <w:keepNext/>
              <w:keepLines/>
              <w:jc w:val="right"/>
              <w:rPr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4. 9.</w:t>
            </w:r>
            <w:r w:rsidRPr="003C0BF8">
              <w:rPr>
                <w:sz w:val="20"/>
              </w:rPr>
              <w:t xml:space="preserve"> 2013</w:t>
            </w:r>
          </w:p>
        </w:tc>
        <w:tc>
          <w:tcPr>
            <w:tcW w:w="2608" w:type="dxa"/>
            <w:vAlign w:val="center"/>
          </w:tcPr>
          <w:p w14:paraId="2960338D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23. 6. 2014</w:t>
            </w:r>
          </w:p>
        </w:tc>
      </w:tr>
      <w:tr w:rsidR="00F82AD2" w14:paraId="34CA28DB" w14:textId="77777777" w:rsidTr="006441E1">
        <w:tc>
          <w:tcPr>
            <w:tcW w:w="3855" w:type="dxa"/>
          </w:tcPr>
          <w:p w14:paraId="0B85EECA" w14:textId="77777777" w:rsidR="00772858" w:rsidRPr="003C0BF8" w:rsidRDefault="00B0737C" w:rsidP="00772858">
            <w:pPr>
              <w:keepNext/>
              <w:keepLines/>
              <w:jc w:val="both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Zahájení realizace projektu</w:t>
            </w:r>
          </w:p>
        </w:tc>
        <w:tc>
          <w:tcPr>
            <w:tcW w:w="2608" w:type="dxa"/>
            <w:vAlign w:val="center"/>
          </w:tcPr>
          <w:p w14:paraId="2C266B43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1. 5. 2013</w:t>
            </w:r>
          </w:p>
        </w:tc>
        <w:tc>
          <w:tcPr>
            <w:tcW w:w="2608" w:type="dxa"/>
            <w:vAlign w:val="center"/>
          </w:tcPr>
          <w:p w14:paraId="58EDC5CD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1. 6. 2014</w:t>
            </w:r>
          </w:p>
        </w:tc>
      </w:tr>
      <w:tr w:rsidR="00F82AD2" w14:paraId="0A0E9452" w14:textId="77777777" w:rsidTr="006441E1">
        <w:tc>
          <w:tcPr>
            <w:tcW w:w="3855" w:type="dxa"/>
          </w:tcPr>
          <w:p w14:paraId="4A8E3C2A" w14:textId="77777777" w:rsidR="00772858" w:rsidRPr="003C0BF8" w:rsidRDefault="00B0737C" w:rsidP="00772858">
            <w:pPr>
              <w:keepNext/>
              <w:keepLines/>
              <w:jc w:val="both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Ukončení realizace projektu</w:t>
            </w:r>
          </w:p>
        </w:tc>
        <w:tc>
          <w:tcPr>
            <w:tcW w:w="2608" w:type="dxa"/>
            <w:vAlign w:val="center"/>
          </w:tcPr>
          <w:p w14:paraId="4DA6F298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30. 11. 2015</w:t>
            </w:r>
          </w:p>
        </w:tc>
        <w:tc>
          <w:tcPr>
            <w:tcW w:w="2608" w:type="dxa"/>
            <w:vAlign w:val="center"/>
          </w:tcPr>
          <w:p w14:paraId="18B59B2C" w14:textId="77777777" w:rsidR="00772858" w:rsidRPr="003C0BF8" w:rsidRDefault="00B0737C" w:rsidP="00772858">
            <w:pPr>
              <w:keepNext/>
              <w:keepLines/>
              <w:jc w:val="right"/>
              <w:rPr>
                <w:rFonts w:eastAsia="Times New Roman" w:cstheme="minorHAnsi"/>
                <w:sz w:val="20"/>
              </w:rPr>
            </w:pPr>
            <w:r w:rsidRPr="003C0BF8">
              <w:rPr>
                <w:rFonts w:eastAsia="Times New Roman" w:cstheme="minorHAnsi"/>
                <w:sz w:val="20"/>
              </w:rPr>
              <w:t>31. 12. 2015</w:t>
            </w:r>
          </w:p>
        </w:tc>
      </w:tr>
    </w:tbl>
    <w:p w14:paraId="6C5CBD24" w14:textId="2E7B60F6" w:rsidR="001D74B0" w:rsidRPr="00F164F0" w:rsidRDefault="001D74B0" w:rsidP="001D74B0">
      <w:pPr>
        <w:keepNext/>
        <w:spacing w:after="0"/>
        <w:rPr>
          <w:sz w:val="20"/>
        </w:rPr>
      </w:pPr>
      <w:r w:rsidRPr="004336C9">
        <w:rPr>
          <w:b/>
          <w:sz w:val="20"/>
        </w:rPr>
        <w:t>Zdroj:</w:t>
      </w:r>
      <w:r w:rsidRPr="00F164F0">
        <w:rPr>
          <w:sz w:val="20"/>
        </w:rPr>
        <w:t xml:space="preserve"> </w:t>
      </w:r>
      <w:r>
        <w:rPr>
          <w:sz w:val="20"/>
        </w:rPr>
        <w:t>NKÚ</w:t>
      </w:r>
      <w:r w:rsidR="0048273B">
        <w:rPr>
          <w:sz w:val="20"/>
        </w:rPr>
        <w:t>.</w:t>
      </w:r>
    </w:p>
    <w:p w14:paraId="39F2BF5B" w14:textId="77777777" w:rsidR="00772858" w:rsidRPr="008B4B7F" w:rsidRDefault="00B0737C" w:rsidP="00E926B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8B4B7F">
        <w:rPr>
          <w:rFonts w:cstheme="minorHAnsi"/>
          <w:sz w:val="24"/>
          <w:szCs w:val="24"/>
        </w:rPr>
        <w:t xml:space="preserve">Ministerstvo práce a sociálních věcí se začalo možnou duplicitou obou projektů na podporu </w:t>
      </w:r>
      <w:proofErr w:type="spellStart"/>
      <w:r w:rsidRPr="008B4B7F">
        <w:rPr>
          <w:rFonts w:cstheme="minorHAnsi"/>
          <w:sz w:val="24"/>
          <w:szCs w:val="24"/>
        </w:rPr>
        <w:t>meziobecní</w:t>
      </w:r>
      <w:proofErr w:type="spellEnd"/>
      <w:r w:rsidRPr="008B4B7F">
        <w:rPr>
          <w:rFonts w:cstheme="minorHAnsi"/>
          <w:sz w:val="24"/>
          <w:szCs w:val="24"/>
        </w:rPr>
        <w:t xml:space="preserve"> spolupráce zabývat až v srpnu 2014, tedy více n</w:t>
      </w:r>
      <w:r>
        <w:rPr>
          <w:rFonts w:cstheme="minorHAnsi"/>
          <w:sz w:val="24"/>
          <w:szCs w:val="24"/>
        </w:rPr>
        <w:t>ež měsíc po vydání rozhodnutí o </w:t>
      </w:r>
      <w:r w:rsidRPr="008B4B7F">
        <w:rPr>
          <w:rFonts w:cstheme="minorHAnsi"/>
          <w:sz w:val="24"/>
          <w:szCs w:val="24"/>
        </w:rPr>
        <w:t>poskytnutí dotace na projekt MAS.</w:t>
      </w:r>
    </w:p>
    <w:p w14:paraId="30A3C6A6" w14:textId="7F379E64" w:rsidR="00772858" w:rsidRPr="008B4B7F" w:rsidRDefault="00B0737C" w:rsidP="00772858">
      <w:pPr>
        <w:shd w:val="clear" w:color="auto" w:fill="FFFFFF"/>
        <w:spacing w:line="240" w:lineRule="auto"/>
        <w:ind w:right="82"/>
        <w:jc w:val="both"/>
        <w:rPr>
          <w:rFonts w:cstheme="minorHAnsi"/>
          <w:sz w:val="24"/>
          <w:szCs w:val="24"/>
        </w:rPr>
      </w:pPr>
      <w:r w:rsidRPr="008B4B7F">
        <w:rPr>
          <w:rFonts w:cstheme="minorHAnsi"/>
          <w:sz w:val="24"/>
          <w:szCs w:val="24"/>
        </w:rPr>
        <w:t>V září 2014 MPSV zorganizovalo společnou schůzku všech zainteresovaných stran, tj. MPSV, MV, SMS a SMO</w:t>
      </w:r>
      <w:r w:rsidR="00D919F5">
        <w:rPr>
          <w:rFonts w:cstheme="minorHAnsi"/>
          <w:sz w:val="24"/>
          <w:szCs w:val="24"/>
        </w:rPr>
        <w:t>,</w:t>
      </w:r>
      <w:r w:rsidRPr="008B4B7F">
        <w:rPr>
          <w:rFonts w:cstheme="minorHAnsi"/>
          <w:sz w:val="24"/>
          <w:szCs w:val="24"/>
        </w:rPr>
        <w:t xml:space="preserve"> k otázce rizika duplicit obou projektů a mimo jiné deklarovalo, že bude při kontrolách způsobilých výdajů spolupracovat s MV tak, aby se vyloučily duplicitní výdaje z </w:t>
      </w:r>
      <w:proofErr w:type="gramStart"/>
      <w:r w:rsidRPr="008B4B7F">
        <w:rPr>
          <w:rFonts w:cstheme="minorHAnsi"/>
          <w:sz w:val="24"/>
          <w:szCs w:val="24"/>
        </w:rPr>
        <w:t>OP</w:t>
      </w:r>
      <w:proofErr w:type="gramEnd"/>
      <w:r w:rsidR="00B7079D">
        <w:rPr>
          <w:rFonts w:cstheme="minorHAnsi"/>
          <w:sz w:val="24"/>
          <w:szCs w:val="24"/>
        </w:rPr>
        <w:t> </w:t>
      </w:r>
      <w:r w:rsidRPr="008B4B7F">
        <w:rPr>
          <w:rFonts w:cstheme="minorHAnsi"/>
          <w:sz w:val="24"/>
          <w:szCs w:val="24"/>
        </w:rPr>
        <w:t>LZZ.</w:t>
      </w:r>
    </w:p>
    <w:p w14:paraId="160897D0" w14:textId="6CAC33B1" w:rsidR="00772858" w:rsidRPr="008B4B7F" w:rsidRDefault="00B0737C" w:rsidP="00772858">
      <w:pPr>
        <w:spacing w:line="240" w:lineRule="auto"/>
        <w:jc w:val="both"/>
        <w:rPr>
          <w:rFonts w:ascii="Calibri" w:hAnsi="Calibri" w:cs="Calibri"/>
          <w:color w:val="000000"/>
          <w:spacing w:val="-9"/>
          <w:sz w:val="24"/>
          <w:szCs w:val="24"/>
        </w:rPr>
      </w:pPr>
      <w:r w:rsidRPr="008B4B7F">
        <w:rPr>
          <w:rFonts w:cstheme="minorHAnsi"/>
          <w:sz w:val="24"/>
          <w:szCs w:val="24"/>
        </w:rPr>
        <w:t xml:space="preserve">V říjnu 2014 proběhlo jednání mezi SMO a SMS na téma duplicit a SMS se zavázalo </w:t>
      </w:r>
      <w:r w:rsidRPr="008B4B7F">
        <w:rPr>
          <w:rFonts w:ascii="Calibri" w:hAnsi="Calibri" w:cs="Calibri"/>
          <w:color w:val="000000"/>
          <w:spacing w:val="-2"/>
          <w:sz w:val="24"/>
          <w:szCs w:val="24"/>
        </w:rPr>
        <w:t xml:space="preserve">dodatečně zajistit expertní posouzení možných překryvů projektu MAS </w:t>
      </w:r>
      <w:r w:rsidRPr="008B4B7F">
        <w:rPr>
          <w:rFonts w:ascii="Calibri" w:hAnsi="Calibri" w:cs="Calibri"/>
          <w:color w:val="000000"/>
          <w:sz w:val="24"/>
          <w:szCs w:val="24"/>
        </w:rPr>
        <w:t xml:space="preserve">s jinými projekty financovanými z ESF, </w:t>
      </w:r>
      <w:r w:rsidRPr="008B4B7F">
        <w:rPr>
          <w:rFonts w:cstheme="minorHAnsi"/>
          <w:sz w:val="24"/>
          <w:szCs w:val="24"/>
        </w:rPr>
        <w:t>a</w:t>
      </w:r>
      <w:r w:rsidRPr="008B4B7F">
        <w:rPr>
          <w:rFonts w:ascii="Calibri" w:hAnsi="Calibri" w:cs="Calibri"/>
          <w:color w:val="000000"/>
          <w:spacing w:val="-6"/>
          <w:sz w:val="24"/>
          <w:szCs w:val="24"/>
        </w:rPr>
        <w:t xml:space="preserve">čkoliv z metodiky OP LZZ pro příjemce dotace povinnost </w:t>
      </w:r>
      <w:r w:rsidRPr="008B4B7F">
        <w:rPr>
          <w:rFonts w:ascii="Calibri" w:hAnsi="Calibri" w:cs="Calibri"/>
          <w:color w:val="000000"/>
          <w:spacing w:val="-3"/>
          <w:sz w:val="24"/>
          <w:szCs w:val="24"/>
        </w:rPr>
        <w:t xml:space="preserve">provést srovnání možných duplicit a překryvů projektu s jinými projekty souběžně </w:t>
      </w:r>
      <w:r w:rsidRPr="008B4B7F">
        <w:rPr>
          <w:rFonts w:ascii="Calibri" w:hAnsi="Calibri" w:cs="Calibri"/>
          <w:color w:val="000000"/>
          <w:sz w:val="24"/>
          <w:szCs w:val="24"/>
        </w:rPr>
        <w:t>financovanými z ESF v rámci OP LZZ nevyplývá.</w:t>
      </w:r>
    </w:p>
    <w:p w14:paraId="4B68B6C2" w14:textId="2547EE1C" w:rsidR="00772858" w:rsidRDefault="00B0737C" w:rsidP="00EA332E">
      <w:pPr>
        <w:spacing w:line="240" w:lineRule="auto"/>
        <w:jc w:val="both"/>
        <w:rPr>
          <w:sz w:val="24"/>
          <w:szCs w:val="24"/>
        </w:rPr>
      </w:pPr>
      <w:r w:rsidRPr="008B4B7F">
        <w:rPr>
          <w:rFonts w:cstheme="minorHAnsi"/>
          <w:sz w:val="24"/>
          <w:szCs w:val="24"/>
        </w:rPr>
        <w:t xml:space="preserve">SMS posléze provedlo dílčí změny projektu MAS, které zdůraznily jeho zaměření na </w:t>
      </w:r>
      <w:proofErr w:type="spellStart"/>
      <w:r w:rsidRPr="008B4B7F">
        <w:rPr>
          <w:rFonts w:cstheme="minorHAnsi"/>
          <w:sz w:val="24"/>
          <w:szCs w:val="24"/>
        </w:rPr>
        <w:t>meziobecní</w:t>
      </w:r>
      <w:proofErr w:type="spellEnd"/>
      <w:r w:rsidRPr="008B4B7F">
        <w:rPr>
          <w:rFonts w:cstheme="minorHAnsi"/>
          <w:sz w:val="24"/>
          <w:szCs w:val="24"/>
        </w:rPr>
        <w:t xml:space="preserve"> spolupráci na platformě místních akčních skupin</w:t>
      </w:r>
      <w:r w:rsidR="00D919F5">
        <w:rPr>
          <w:rFonts w:cstheme="minorHAnsi"/>
          <w:sz w:val="24"/>
          <w:szCs w:val="24"/>
        </w:rPr>
        <w:t>,</w:t>
      </w:r>
      <w:r w:rsidRPr="008B4B7F">
        <w:rPr>
          <w:rFonts w:cstheme="minorHAnsi"/>
          <w:sz w:val="24"/>
          <w:szCs w:val="24"/>
        </w:rPr>
        <w:t xml:space="preserve"> a dále zavázalo dodavatele výstupů k provedení externího právního posouzení odlišnosti výstupů od ostatních projektů financovaných z ESF. MV změny projektu schválilo dne 31.</w:t>
      </w:r>
      <w:r w:rsidRPr="008B4B7F">
        <w:rPr>
          <w:sz w:val="24"/>
          <w:szCs w:val="24"/>
        </w:rPr>
        <w:t xml:space="preserve"> 10. 2014. </w:t>
      </w:r>
      <w:r w:rsidRPr="008B4B7F">
        <w:rPr>
          <w:rFonts w:cstheme="minorHAnsi"/>
          <w:sz w:val="24"/>
          <w:szCs w:val="24"/>
        </w:rPr>
        <w:t xml:space="preserve">V druhé polovině roku </w:t>
      </w:r>
      <w:r w:rsidRPr="00857997">
        <w:rPr>
          <w:rFonts w:cstheme="minorHAnsi"/>
          <w:sz w:val="24"/>
          <w:szCs w:val="24"/>
        </w:rPr>
        <w:t>2015</w:t>
      </w:r>
      <w:r>
        <w:rPr>
          <w:rStyle w:val="Znakapoznpodarou"/>
          <w:rFonts w:cstheme="minorHAnsi"/>
          <w:sz w:val="24"/>
          <w:szCs w:val="24"/>
        </w:rPr>
        <w:footnoteReference w:id="12"/>
      </w:r>
      <w:r w:rsidRPr="00857997">
        <w:rPr>
          <w:rFonts w:cstheme="minorHAnsi"/>
          <w:sz w:val="24"/>
          <w:szCs w:val="24"/>
        </w:rPr>
        <w:t xml:space="preserve"> byla zpracována externí posouzení výstupů obou projektů se závěry, že nedošlo k žádným duplicitám</w:t>
      </w:r>
      <w:r w:rsidR="00D919F5">
        <w:rPr>
          <w:rFonts w:cstheme="minorHAnsi"/>
          <w:sz w:val="24"/>
          <w:szCs w:val="24"/>
        </w:rPr>
        <w:t>.</w:t>
      </w:r>
      <w:r w:rsidRPr="00857997">
        <w:rPr>
          <w:rFonts w:cstheme="minorHAnsi"/>
          <w:sz w:val="24"/>
          <w:szCs w:val="24"/>
        </w:rPr>
        <w:t xml:space="preserve"> </w:t>
      </w:r>
      <w:r w:rsidR="00D919F5">
        <w:rPr>
          <w:rFonts w:cstheme="minorHAnsi"/>
          <w:sz w:val="24"/>
          <w:szCs w:val="24"/>
        </w:rPr>
        <w:t xml:space="preserve">Tyto závěry </w:t>
      </w:r>
      <w:r w:rsidRPr="00857997">
        <w:rPr>
          <w:rFonts w:cstheme="minorHAnsi"/>
          <w:sz w:val="24"/>
          <w:szCs w:val="24"/>
        </w:rPr>
        <w:t xml:space="preserve">MV akceptovalo. </w:t>
      </w:r>
    </w:p>
    <w:p w14:paraId="03351178" w14:textId="06B61674" w:rsidR="00772858" w:rsidRDefault="00B0737C" w:rsidP="00E926BA">
      <w:pPr>
        <w:spacing w:line="240" w:lineRule="auto"/>
        <w:jc w:val="both"/>
        <w:rPr>
          <w:rFonts w:cstheme="minorHAnsi"/>
          <w:sz w:val="24"/>
          <w:szCs w:val="24"/>
        </w:rPr>
      </w:pPr>
      <w:r w:rsidRPr="00E926BA">
        <w:rPr>
          <w:rFonts w:cstheme="minorHAnsi"/>
          <w:sz w:val="24"/>
          <w:szCs w:val="24"/>
        </w:rPr>
        <w:t xml:space="preserve">MPSV </w:t>
      </w:r>
      <w:r w:rsidR="00851628">
        <w:rPr>
          <w:rFonts w:cstheme="minorHAnsi"/>
          <w:sz w:val="24"/>
          <w:szCs w:val="24"/>
        </w:rPr>
        <w:t>v souvislosti s </w:t>
      </w:r>
      <w:r w:rsidR="00851628" w:rsidRPr="00E926BA">
        <w:rPr>
          <w:rFonts w:cstheme="minorHAnsi"/>
          <w:sz w:val="24"/>
          <w:szCs w:val="24"/>
        </w:rPr>
        <w:t>otáz</w:t>
      </w:r>
      <w:r w:rsidR="00851628">
        <w:rPr>
          <w:rFonts w:cstheme="minorHAnsi"/>
          <w:sz w:val="24"/>
          <w:szCs w:val="24"/>
        </w:rPr>
        <w:t xml:space="preserve">kou </w:t>
      </w:r>
      <w:r w:rsidR="00851628" w:rsidRPr="00E926BA">
        <w:rPr>
          <w:rFonts w:cstheme="minorHAnsi"/>
          <w:sz w:val="24"/>
          <w:szCs w:val="24"/>
        </w:rPr>
        <w:t xml:space="preserve">duplicit </w:t>
      </w:r>
      <w:r w:rsidRPr="00E926BA">
        <w:rPr>
          <w:rFonts w:cstheme="minorHAnsi"/>
          <w:sz w:val="24"/>
          <w:szCs w:val="24"/>
        </w:rPr>
        <w:t xml:space="preserve">neprovádělo zvýšenou kontrolu v průběhu realizace projektů </w:t>
      </w:r>
      <w:r w:rsidR="00851628">
        <w:rPr>
          <w:rFonts w:cstheme="minorHAnsi"/>
          <w:sz w:val="24"/>
          <w:szCs w:val="24"/>
        </w:rPr>
        <w:t>ani</w:t>
      </w:r>
      <w:r w:rsidR="00851628" w:rsidRPr="00E926BA">
        <w:rPr>
          <w:rFonts w:cstheme="minorHAnsi"/>
          <w:sz w:val="24"/>
          <w:szCs w:val="24"/>
        </w:rPr>
        <w:t xml:space="preserve"> </w:t>
      </w:r>
      <w:r w:rsidRPr="00E926BA">
        <w:rPr>
          <w:rFonts w:cstheme="minorHAnsi"/>
          <w:sz w:val="24"/>
          <w:szCs w:val="24"/>
        </w:rPr>
        <w:t xml:space="preserve">zvláštní kontrolu na místě. Oba poskytovatelé dotace přesunuli svoji </w:t>
      </w:r>
      <w:r w:rsidRPr="00E926BA">
        <w:rPr>
          <w:rFonts w:cstheme="minorHAnsi"/>
          <w:sz w:val="24"/>
          <w:szCs w:val="24"/>
        </w:rPr>
        <w:lastRenderedPageBreak/>
        <w:t>odpovědnost</w:t>
      </w:r>
      <w:r>
        <w:rPr>
          <w:rStyle w:val="Znakapoznpodarou"/>
          <w:rFonts w:cstheme="minorHAnsi"/>
          <w:sz w:val="24"/>
          <w:szCs w:val="24"/>
        </w:rPr>
        <w:footnoteReference w:id="13"/>
      </w:r>
      <w:r w:rsidRPr="00E926BA">
        <w:rPr>
          <w:rFonts w:cstheme="minorHAnsi"/>
          <w:sz w:val="24"/>
          <w:szCs w:val="24"/>
        </w:rPr>
        <w:t xml:space="preserve"> za to, aby nemohlo dojít k duplicitnímu financování, na samotné příjemce. SMS si následně nechalo výdaje spojené s externím posouzením odlišnosti výstupů proplatit jako součást projektu</w:t>
      </w:r>
      <w:r>
        <w:rPr>
          <w:rStyle w:val="Znakapoznpodarou"/>
          <w:rFonts w:cstheme="minorHAnsi"/>
          <w:sz w:val="24"/>
          <w:szCs w:val="24"/>
        </w:rPr>
        <w:footnoteReference w:id="14"/>
      </w:r>
      <w:r w:rsidRPr="00E926BA">
        <w:rPr>
          <w:rFonts w:cstheme="minorHAnsi"/>
          <w:sz w:val="24"/>
          <w:szCs w:val="24"/>
        </w:rPr>
        <w:t>.</w:t>
      </w:r>
    </w:p>
    <w:p w14:paraId="62D6E230" w14:textId="2E726E9F" w:rsidR="00772858" w:rsidRPr="00EA332E" w:rsidRDefault="00CB7916" w:rsidP="00EA332E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 </w:t>
      </w:r>
      <w:r w:rsidR="00E6096F">
        <w:rPr>
          <w:rFonts w:cstheme="minorHAnsi"/>
          <w:sz w:val="24"/>
          <w:szCs w:val="24"/>
        </w:rPr>
        <w:t>kontroly</w:t>
      </w:r>
      <w:r>
        <w:rPr>
          <w:rFonts w:cstheme="minorHAnsi"/>
          <w:sz w:val="24"/>
          <w:szCs w:val="24"/>
        </w:rPr>
        <w:t xml:space="preserve"> NKÚ však vyplynulo, že riziko duplicitních činností a výstupů bylo reálné</w:t>
      </w:r>
      <w:r w:rsidR="00EA332E">
        <w:rPr>
          <w:rFonts w:cstheme="minorHAnsi"/>
          <w:sz w:val="24"/>
          <w:szCs w:val="24"/>
        </w:rPr>
        <w:t>, protože m</w:t>
      </w:r>
      <w:r w:rsidR="00B0737C" w:rsidRPr="00EA332E">
        <w:rPr>
          <w:rFonts w:cstheme="minorHAnsi"/>
          <w:sz w:val="24"/>
          <w:szCs w:val="24"/>
        </w:rPr>
        <w:t xml:space="preserve">ezi oběma projekty existovala personální provázanost na úrovni </w:t>
      </w:r>
      <w:r w:rsidR="00DD181D">
        <w:rPr>
          <w:rFonts w:cstheme="minorHAnsi"/>
          <w:sz w:val="24"/>
          <w:szCs w:val="24"/>
        </w:rPr>
        <w:t>členů</w:t>
      </w:r>
      <w:r w:rsidR="00DD181D" w:rsidRPr="00EA332E">
        <w:rPr>
          <w:rFonts w:cstheme="minorHAnsi"/>
          <w:sz w:val="24"/>
          <w:szCs w:val="24"/>
        </w:rPr>
        <w:t xml:space="preserve"> </w:t>
      </w:r>
      <w:r w:rsidR="00B0737C" w:rsidRPr="00EA332E">
        <w:rPr>
          <w:rFonts w:cstheme="minorHAnsi"/>
          <w:sz w:val="24"/>
          <w:szCs w:val="24"/>
        </w:rPr>
        <w:t xml:space="preserve">realizačních týmů, na kterou mimo jiné upozornil SMO již v září 2014. </w:t>
      </w:r>
      <w:r w:rsidR="0014324B" w:rsidRPr="00EA332E">
        <w:rPr>
          <w:sz w:val="24"/>
          <w:szCs w:val="24"/>
        </w:rPr>
        <w:t>T</w:t>
      </w:r>
      <w:r w:rsidR="00B0737C" w:rsidRPr="00EA332E">
        <w:rPr>
          <w:sz w:val="24"/>
          <w:szCs w:val="24"/>
        </w:rPr>
        <w:t>řetina osob (96 z 287), kter</w:t>
      </w:r>
      <w:r w:rsidR="00E019F7">
        <w:rPr>
          <w:sz w:val="24"/>
          <w:szCs w:val="24"/>
        </w:rPr>
        <w:t>é</w:t>
      </w:r>
      <w:r w:rsidR="00B0737C" w:rsidRPr="00EA332E">
        <w:rPr>
          <w:sz w:val="24"/>
          <w:szCs w:val="24"/>
        </w:rPr>
        <w:t xml:space="preserve"> </w:t>
      </w:r>
      <w:r w:rsidR="00E019F7">
        <w:rPr>
          <w:sz w:val="24"/>
          <w:szCs w:val="24"/>
        </w:rPr>
        <w:t xml:space="preserve">byly zapojeny do realizačního týmu </w:t>
      </w:r>
      <w:r w:rsidR="00B0737C" w:rsidRPr="00EA332E">
        <w:rPr>
          <w:sz w:val="24"/>
          <w:szCs w:val="24"/>
        </w:rPr>
        <w:t>projektu MAS, půs</w:t>
      </w:r>
      <w:r w:rsidR="0048273B">
        <w:rPr>
          <w:sz w:val="24"/>
          <w:szCs w:val="24"/>
        </w:rPr>
        <w:t>obila na obdobných pozicích i</w:t>
      </w:r>
      <w:r w:rsidR="00D62DE6">
        <w:rPr>
          <w:sz w:val="24"/>
          <w:szCs w:val="24"/>
        </w:rPr>
        <w:t xml:space="preserve"> </w:t>
      </w:r>
      <w:r w:rsidR="0048273B">
        <w:rPr>
          <w:sz w:val="24"/>
          <w:szCs w:val="24"/>
        </w:rPr>
        <w:t>v </w:t>
      </w:r>
      <w:r w:rsidR="00B0737C" w:rsidRPr="00EA332E">
        <w:rPr>
          <w:sz w:val="24"/>
          <w:szCs w:val="24"/>
        </w:rPr>
        <w:t>projektu MOS (z</w:t>
      </w:r>
      <w:r w:rsidR="00D62DE6">
        <w:rPr>
          <w:sz w:val="24"/>
          <w:szCs w:val="24"/>
        </w:rPr>
        <w:t> </w:t>
      </w:r>
      <w:r w:rsidR="00B0737C" w:rsidRPr="00EA332E">
        <w:rPr>
          <w:sz w:val="24"/>
          <w:szCs w:val="24"/>
        </w:rPr>
        <w:t>pohledu projektu MOS je podíl společných členů realizačního týmu cca 8,5 %)</w:t>
      </w:r>
      <w:r w:rsidR="00B0737C">
        <w:rPr>
          <w:rStyle w:val="Znakapoznpodarou"/>
          <w:sz w:val="24"/>
          <w:szCs w:val="24"/>
        </w:rPr>
        <w:footnoteReference w:id="15"/>
      </w:r>
      <w:r w:rsidR="00E019F7">
        <w:rPr>
          <w:sz w:val="24"/>
          <w:szCs w:val="24"/>
        </w:rPr>
        <w:t>;</w:t>
      </w:r>
      <w:r w:rsidR="00B0737C" w:rsidRPr="00EA332E">
        <w:rPr>
          <w:sz w:val="24"/>
          <w:szCs w:val="24"/>
        </w:rPr>
        <w:t xml:space="preserve"> na činnost </w:t>
      </w:r>
      <w:r w:rsidR="00E019F7">
        <w:rPr>
          <w:sz w:val="24"/>
          <w:szCs w:val="24"/>
        </w:rPr>
        <w:t xml:space="preserve">těchto pracovníků </w:t>
      </w:r>
      <w:r w:rsidR="00B0737C" w:rsidRPr="00EA332E">
        <w:rPr>
          <w:sz w:val="24"/>
          <w:szCs w:val="24"/>
        </w:rPr>
        <w:t xml:space="preserve">byla čerpána podpora z obou projektů. </w:t>
      </w:r>
    </w:p>
    <w:p w14:paraId="68B03935" w14:textId="67106480" w:rsidR="00772858" w:rsidRPr="00EA332E" w:rsidRDefault="00EA332E" w:rsidP="00EA332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Dále </w:t>
      </w:r>
      <w:r w:rsidR="00B0737C" w:rsidRPr="00EA332E">
        <w:rPr>
          <w:rFonts w:cstheme="minorHAnsi"/>
          <w:sz w:val="24"/>
          <w:szCs w:val="24"/>
        </w:rPr>
        <w:t xml:space="preserve">NKÚ vybral k analýze párový vzorek dvaceti strategií z projektu MAS a strategií vzniklých v projektu MOS, </w:t>
      </w:r>
      <w:r w:rsidR="00D62DE6">
        <w:rPr>
          <w:rFonts w:cstheme="minorHAnsi"/>
          <w:sz w:val="24"/>
          <w:szCs w:val="24"/>
        </w:rPr>
        <w:t xml:space="preserve">u </w:t>
      </w:r>
      <w:r w:rsidR="00B0737C" w:rsidRPr="00EA332E">
        <w:rPr>
          <w:rFonts w:cstheme="minorHAnsi"/>
          <w:sz w:val="24"/>
          <w:szCs w:val="24"/>
        </w:rPr>
        <w:t>kter</w:t>
      </w:r>
      <w:r w:rsidR="00D62DE6">
        <w:rPr>
          <w:rFonts w:cstheme="minorHAnsi"/>
          <w:sz w:val="24"/>
          <w:szCs w:val="24"/>
        </w:rPr>
        <w:t>ých</w:t>
      </w:r>
      <w:r w:rsidR="00B0737C" w:rsidRPr="00EA332E">
        <w:rPr>
          <w:rFonts w:cstheme="minorHAnsi"/>
          <w:sz w:val="24"/>
          <w:szCs w:val="24"/>
        </w:rPr>
        <w:t xml:space="preserve"> </w:t>
      </w:r>
      <w:r w:rsidR="00D62DE6">
        <w:rPr>
          <w:rFonts w:cstheme="minorHAnsi"/>
          <w:sz w:val="24"/>
          <w:szCs w:val="24"/>
        </w:rPr>
        <w:t>byla patrná</w:t>
      </w:r>
      <w:r w:rsidR="00B0737C" w:rsidRPr="00EA332E">
        <w:rPr>
          <w:rFonts w:cstheme="minorHAnsi"/>
          <w:sz w:val="24"/>
          <w:szCs w:val="24"/>
        </w:rPr>
        <w:t xml:space="preserve"> personální provázanost</w:t>
      </w:r>
      <w:r w:rsidR="00D62DE6">
        <w:rPr>
          <w:rFonts w:cstheme="minorHAnsi"/>
          <w:sz w:val="24"/>
          <w:szCs w:val="24"/>
        </w:rPr>
        <w:t>,</w:t>
      </w:r>
      <w:r w:rsidR="00795506" w:rsidRPr="00EA332E">
        <w:rPr>
          <w:rFonts w:cstheme="minorHAnsi"/>
          <w:sz w:val="24"/>
          <w:szCs w:val="24"/>
        </w:rPr>
        <w:t xml:space="preserve"> a porovnal dvě společná témata</w:t>
      </w:r>
      <w:r w:rsidR="00795506">
        <w:rPr>
          <w:rStyle w:val="Znakapoznpodarou"/>
          <w:rFonts w:cstheme="minorHAnsi"/>
          <w:sz w:val="24"/>
          <w:szCs w:val="24"/>
        </w:rPr>
        <w:footnoteReference w:id="16"/>
      </w:r>
      <w:r w:rsidR="00D62DE6">
        <w:rPr>
          <w:rFonts w:cstheme="minorHAnsi"/>
          <w:sz w:val="24"/>
          <w:szCs w:val="24"/>
        </w:rPr>
        <w:t>,</w:t>
      </w:r>
      <w:r w:rsidR="00795506" w:rsidRPr="00EA332E">
        <w:rPr>
          <w:rFonts w:cstheme="minorHAnsi"/>
          <w:sz w:val="24"/>
          <w:szCs w:val="24"/>
        </w:rPr>
        <w:t xml:space="preserve"> školství a odpadové hospodářství</w:t>
      </w:r>
      <w:r w:rsidR="00B0737C" w:rsidRPr="00EA332E">
        <w:rPr>
          <w:rFonts w:cstheme="minorHAnsi"/>
          <w:sz w:val="24"/>
          <w:szCs w:val="24"/>
        </w:rPr>
        <w:t xml:space="preserve">. </w:t>
      </w:r>
      <w:r w:rsidR="00795506" w:rsidRPr="00EA332E">
        <w:rPr>
          <w:rFonts w:cstheme="minorHAnsi"/>
          <w:sz w:val="24"/>
          <w:szCs w:val="24"/>
        </w:rPr>
        <w:t>V devíti strategiích</w:t>
      </w:r>
      <w:r w:rsidR="00B0737C" w:rsidRPr="00EA332E">
        <w:rPr>
          <w:rFonts w:cstheme="minorHAnsi"/>
          <w:sz w:val="24"/>
          <w:szCs w:val="24"/>
        </w:rPr>
        <w:t xml:space="preserve"> byla zjištěna shoda</w:t>
      </w:r>
      <w:r w:rsidR="005103A0" w:rsidRPr="00EA332E">
        <w:rPr>
          <w:rFonts w:cstheme="minorHAnsi"/>
          <w:sz w:val="24"/>
          <w:szCs w:val="24"/>
        </w:rPr>
        <w:t xml:space="preserve"> částí</w:t>
      </w:r>
      <w:r w:rsidR="00B0737C" w:rsidRPr="00EA332E">
        <w:rPr>
          <w:rFonts w:cstheme="minorHAnsi"/>
          <w:sz w:val="24"/>
          <w:szCs w:val="24"/>
        </w:rPr>
        <w:t xml:space="preserve"> textů. Shoda byla nalezena i v tabulkovém zpracování strategických podnětů pro oblast školství, SWOT analýz a číselného výsledku dotazníkového šetření.</w:t>
      </w:r>
    </w:p>
    <w:p w14:paraId="4B8F8410" w14:textId="77777777" w:rsidR="00772858" w:rsidRPr="00D73159" w:rsidRDefault="00772858" w:rsidP="00772858">
      <w:pPr>
        <w:pStyle w:val="Odstavecseseznamem"/>
        <w:numPr>
          <w:ilvl w:val="0"/>
          <w:numId w:val="29"/>
        </w:numPr>
        <w:spacing w:before="480" w:after="0" w:line="240" w:lineRule="auto"/>
        <w:ind w:left="425" w:hanging="357"/>
        <w:contextualSpacing w:val="0"/>
        <w:rPr>
          <w:rFonts w:eastAsia="Times New Roman" w:cstheme="minorHAnsi"/>
          <w:b/>
          <w:sz w:val="24"/>
          <w:szCs w:val="24"/>
        </w:rPr>
      </w:pPr>
    </w:p>
    <w:p w14:paraId="5BCA4389" w14:textId="6159DBB0" w:rsidR="00772858" w:rsidRPr="00D73159" w:rsidRDefault="00961BBA" w:rsidP="0077285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Hlavní c</w:t>
      </w:r>
      <w:r w:rsidR="00B0737C" w:rsidRPr="00D73159">
        <w:rPr>
          <w:rFonts w:eastAsia="Times New Roman" w:cstheme="minorHAnsi"/>
          <w:b/>
          <w:sz w:val="24"/>
          <w:szCs w:val="24"/>
        </w:rPr>
        <w:t>íle nastavené v obou projektech nebyly měřitelné ani časově vymezené. Příjemci dotace byli zavázáni k provedení klíčových aktivit (</w:t>
      </w:r>
      <w:r w:rsidR="00B0737C">
        <w:rPr>
          <w:rFonts w:eastAsia="Times New Roman" w:cstheme="minorHAnsi"/>
          <w:b/>
          <w:sz w:val="24"/>
          <w:szCs w:val="24"/>
        </w:rPr>
        <w:t>organizace seminářů, školení) a </w:t>
      </w:r>
      <w:r w:rsidR="00B0737C" w:rsidRPr="00D73159">
        <w:rPr>
          <w:rFonts w:eastAsia="Times New Roman" w:cstheme="minorHAnsi"/>
          <w:b/>
          <w:sz w:val="24"/>
          <w:szCs w:val="24"/>
        </w:rPr>
        <w:t>vytvoření plánovaných výstupů (metodické a strategické dokumenty). Závazné ukazatele, kterých museli oba příjemci dosáhnout (např. počet vytvořených strategií nebo počet osob účastnících se semináře o projektu), žádným způsobem nevypovídají o pokroku ve vzájemné spolupráci obcí a</w:t>
      </w:r>
      <w:r w:rsidR="00FA20E9">
        <w:rPr>
          <w:rFonts w:eastAsia="Times New Roman" w:cstheme="minorHAnsi"/>
          <w:b/>
          <w:sz w:val="24"/>
          <w:szCs w:val="24"/>
        </w:rPr>
        <w:t>ni</w:t>
      </w:r>
      <w:r w:rsidR="00B0737C" w:rsidRPr="00D73159">
        <w:rPr>
          <w:rFonts w:eastAsia="Times New Roman" w:cstheme="minorHAnsi"/>
          <w:b/>
          <w:sz w:val="24"/>
          <w:szCs w:val="24"/>
        </w:rPr>
        <w:t xml:space="preserve"> o naplnění účelu projektů. </w:t>
      </w:r>
      <w:r w:rsidR="00B0737C" w:rsidRPr="00D73159">
        <w:rPr>
          <w:rFonts w:cstheme="minorHAnsi"/>
          <w:b/>
          <w:sz w:val="24"/>
          <w:szCs w:val="24"/>
        </w:rPr>
        <w:t>V obou případech lze vyjádřit</w:t>
      </w:r>
      <w:r w:rsidR="00FA20E9">
        <w:rPr>
          <w:rFonts w:cstheme="minorHAnsi"/>
          <w:b/>
          <w:sz w:val="24"/>
          <w:szCs w:val="24"/>
        </w:rPr>
        <w:t>,</w:t>
      </w:r>
      <w:r w:rsidR="00B0737C" w:rsidRPr="00D73159">
        <w:rPr>
          <w:rFonts w:cstheme="minorHAnsi"/>
          <w:b/>
          <w:sz w:val="24"/>
          <w:szCs w:val="24"/>
        </w:rPr>
        <w:t xml:space="preserve"> kolik osob bylo proškoleno, kolik vzniklo strategií a metodik a jiných dokumentů. Z výstupů projektů ale nevyplývá, zda se v důsledku poskytnuté podpory spolupráce mezi obcemi zintenzivnila a</w:t>
      </w:r>
      <w:r w:rsidR="00B0737C">
        <w:rPr>
          <w:rFonts w:cstheme="minorHAnsi"/>
          <w:b/>
          <w:sz w:val="24"/>
          <w:szCs w:val="24"/>
        </w:rPr>
        <w:t> </w:t>
      </w:r>
      <w:r w:rsidR="00B0737C" w:rsidRPr="00D73159">
        <w:rPr>
          <w:rFonts w:cstheme="minorHAnsi"/>
          <w:b/>
          <w:sz w:val="24"/>
          <w:szCs w:val="24"/>
        </w:rPr>
        <w:t xml:space="preserve">zda obce plní své úkoly efektivněji. </w:t>
      </w:r>
    </w:p>
    <w:p w14:paraId="3B5220ED" w14:textId="750402A5" w:rsidR="00772858" w:rsidRPr="00AE0F34" w:rsidRDefault="00B0737C" w:rsidP="00AE0F34">
      <w:pPr>
        <w:spacing w:before="160" w:after="0" w:line="240" w:lineRule="auto"/>
        <w:jc w:val="both"/>
        <w:rPr>
          <w:rFonts w:cstheme="minorHAnsi"/>
          <w:sz w:val="24"/>
          <w:szCs w:val="24"/>
        </w:rPr>
      </w:pPr>
      <w:r w:rsidRPr="00F53D10">
        <w:rPr>
          <w:rFonts w:cstheme="minorHAnsi"/>
          <w:sz w:val="24"/>
          <w:szCs w:val="24"/>
        </w:rPr>
        <w:t xml:space="preserve">Účelem (zamýšleným výsledkem) dotace v maximální výši cca 597 mil. Kč pro projekt MOS bylo </w:t>
      </w:r>
      <w:r w:rsidRPr="00AE0F34">
        <w:rPr>
          <w:rFonts w:cstheme="minorHAnsi"/>
          <w:sz w:val="24"/>
          <w:szCs w:val="24"/>
        </w:rPr>
        <w:t>„</w:t>
      </w:r>
      <w:r w:rsidRPr="00F53D10">
        <w:rPr>
          <w:rFonts w:cstheme="minorHAnsi"/>
          <w:b/>
          <w:i/>
          <w:sz w:val="24"/>
          <w:szCs w:val="24"/>
        </w:rPr>
        <w:t xml:space="preserve">posílit </w:t>
      </w:r>
      <w:proofErr w:type="spellStart"/>
      <w:r w:rsidRPr="00F53D10">
        <w:rPr>
          <w:rFonts w:cstheme="minorHAnsi"/>
          <w:b/>
          <w:i/>
          <w:sz w:val="24"/>
          <w:szCs w:val="24"/>
        </w:rPr>
        <w:t>meziobecní</w:t>
      </w:r>
      <w:proofErr w:type="spellEnd"/>
      <w:r w:rsidRPr="00F53D10">
        <w:rPr>
          <w:rFonts w:cstheme="minorHAnsi"/>
          <w:b/>
          <w:i/>
          <w:sz w:val="24"/>
          <w:szCs w:val="24"/>
        </w:rPr>
        <w:t xml:space="preserve"> spolupráci</w:t>
      </w:r>
      <w:r w:rsidRPr="00F53D10">
        <w:rPr>
          <w:rFonts w:cstheme="minorHAnsi"/>
          <w:i/>
          <w:sz w:val="24"/>
          <w:szCs w:val="24"/>
        </w:rPr>
        <w:t xml:space="preserve"> v rámci právním řádem definovaného území správních obvodů obcí s rozšířenou působností, a to prostřednictvím realizace klíčových aktivit...</w:t>
      </w:r>
      <w:r w:rsidRPr="00AE0F34">
        <w:rPr>
          <w:rFonts w:cstheme="minorHAnsi"/>
          <w:sz w:val="24"/>
          <w:szCs w:val="24"/>
        </w:rPr>
        <w:t>“</w:t>
      </w:r>
      <w:r w:rsidRPr="00F53D10">
        <w:rPr>
          <w:rFonts w:cstheme="minorHAnsi"/>
          <w:i/>
          <w:sz w:val="24"/>
          <w:szCs w:val="24"/>
        </w:rPr>
        <w:t xml:space="preserve"> </w:t>
      </w:r>
    </w:p>
    <w:p w14:paraId="58C5E522" w14:textId="290ABE8E" w:rsidR="00772858" w:rsidRPr="00F53D10" w:rsidRDefault="00B0737C" w:rsidP="00AE0F34">
      <w:pPr>
        <w:spacing w:line="240" w:lineRule="auto"/>
        <w:jc w:val="both"/>
        <w:rPr>
          <w:rFonts w:cstheme="minorHAnsi"/>
          <w:sz w:val="24"/>
          <w:szCs w:val="24"/>
        </w:rPr>
      </w:pPr>
      <w:r w:rsidRPr="00F53D10">
        <w:rPr>
          <w:rFonts w:cstheme="minorHAnsi"/>
          <w:sz w:val="24"/>
          <w:szCs w:val="24"/>
        </w:rPr>
        <w:t xml:space="preserve">Účelem (zamýšleným výsledkem) dotace v maximální výši cca 28 mil. Kč pro projekt MAS bylo </w:t>
      </w:r>
      <w:r w:rsidRPr="00F53D10">
        <w:rPr>
          <w:rFonts w:cstheme="minorHAnsi"/>
          <w:i/>
          <w:sz w:val="24"/>
          <w:szCs w:val="24"/>
        </w:rPr>
        <w:t>„</w:t>
      </w:r>
      <w:r w:rsidRPr="00F53D10">
        <w:rPr>
          <w:rFonts w:cstheme="minorHAnsi"/>
          <w:b/>
          <w:i/>
          <w:sz w:val="24"/>
          <w:szCs w:val="24"/>
        </w:rPr>
        <w:t>posílit efektivitu a kvalitu chodu obcí v oblasti veřejné správy</w:t>
      </w:r>
      <w:r w:rsidRPr="00F53D10">
        <w:rPr>
          <w:rFonts w:cstheme="minorHAnsi"/>
          <w:i/>
          <w:sz w:val="24"/>
          <w:szCs w:val="24"/>
        </w:rPr>
        <w:t xml:space="preserve"> </w:t>
      </w:r>
      <w:r w:rsidR="00FA20E9">
        <w:rPr>
          <w:rFonts w:cstheme="minorHAnsi"/>
          <w:i/>
          <w:sz w:val="24"/>
          <w:szCs w:val="24"/>
        </w:rPr>
        <w:t xml:space="preserve">v </w:t>
      </w:r>
      <w:r w:rsidRPr="00F53D10">
        <w:rPr>
          <w:rFonts w:cstheme="minorHAnsi"/>
          <w:i/>
          <w:sz w:val="24"/>
          <w:szCs w:val="24"/>
        </w:rPr>
        <w:t xml:space="preserve">samostatné i přenesené působnosti, a to prostřednictvím unikátní formy </w:t>
      </w:r>
      <w:proofErr w:type="spellStart"/>
      <w:r w:rsidRPr="00F53D10">
        <w:rPr>
          <w:rFonts w:cstheme="minorHAnsi"/>
          <w:i/>
          <w:sz w:val="24"/>
          <w:szCs w:val="24"/>
        </w:rPr>
        <w:t>meziobecní</w:t>
      </w:r>
      <w:proofErr w:type="spellEnd"/>
      <w:r w:rsidRPr="00F53D10">
        <w:rPr>
          <w:rFonts w:cstheme="minorHAnsi"/>
          <w:i/>
          <w:sz w:val="24"/>
          <w:szCs w:val="24"/>
        </w:rPr>
        <w:t xml:space="preserve"> spolupráce na platformě MAS...</w:t>
      </w:r>
      <w:r w:rsidR="00FA20E9">
        <w:rPr>
          <w:rFonts w:cstheme="minorHAnsi"/>
          <w:i/>
          <w:sz w:val="24"/>
          <w:szCs w:val="24"/>
        </w:rPr>
        <w:t>,</w:t>
      </w:r>
      <w:r w:rsidRPr="00F53D10">
        <w:rPr>
          <w:rFonts w:cstheme="minorHAnsi"/>
          <w:i/>
          <w:sz w:val="24"/>
          <w:szCs w:val="24"/>
        </w:rPr>
        <w:t xml:space="preserve"> a</w:t>
      </w:r>
      <w:r w:rsidR="0048273B">
        <w:rPr>
          <w:rFonts w:cstheme="minorHAnsi"/>
          <w:i/>
          <w:sz w:val="24"/>
          <w:szCs w:val="24"/>
        </w:rPr>
        <w:t> </w:t>
      </w:r>
      <w:r w:rsidRPr="00F53D10">
        <w:rPr>
          <w:rFonts w:cstheme="minorHAnsi"/>
          <w:i/>
          <w:sz w:val="24"/>
          <w:szCs w:val="24"/>
        </w:rPr>
        <w:t>dále vypracování koncepčního návrhu legislativního řešení pro efektivnější veřejnou správu v obcích a menších městech na platformě MAS.</w:t>
      </w:r>
      <w:r w:rsidRPr="00061C55">
        <w:rPr>
          <w:rFonts w:cstheme="minorHAnsi"/>
          <w:sz w:val="24"/>
          <w:szCs w:val="24"/>
        </w:rPr>
        <w:t>“</w:t>
      </w:r>
      <w:r w:rsidRPr="00F53D10">
        <w:rPr>
          <w:rFonts w:cstheme="minorHAnsi"/>
          <w:sz w:val="24"/>
          <w:szCs w:val="24"/>
        </w:rPr>
        <w:t xml:space="preserve"> Klíčové aktivity měly zefektivnit činnost úřadů veřejné správy, snížit finanční nároky na chod administrativy, zvýšit výkonnost a kvalitu </w:t>
      </w:r>
      <w:r w:rsidRPr="00F53D10">
        <w:rPr>
          <w:rFonts w:cstheme="minorHAnsi"/>
          <w:sz w:val="24"/>
          <w:szCs w:val="24"/>
        </w:rPr>
        <w:lastRenderedPageBreak/>
        <w:t>prováděných věcných agend úřad</w:t>
      </w:r>
      <w:r w:rsidR="00FA20E9">
        <w:rPr>
          <w:rFonts w:cstheme="minorHAnsi"/>
          <w:sz w:val="24"/>
          <w:szCs w:val="24"/>
        </w:rPr>
        <w:t>ů</w:t>
      </w:r>
      <w:r w:rsidRPr="00F53D10">
        <w:rPr>
          <w:rFonts w:cstheme="minorHAnsi"/>
          <w:sz w:val="24"/>
          <w:szCs w:val="24"/>
        </w:rPr>
        <w:t xml:space="preserve"> při využití aplikace moderních metod a zlepšovat horizontální komunikaci ve veřejné správě. </w:t>
      </w:r>
    </w:p>
    <w:p w14:paraId="3AF43CAB" w14:textId="2515E205" w:rsidR="00772858" w:rsidRPr="00F53D10" w:rsidRDefault="00B0737C" w:rsidP="0077285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53D10">
        <w:rPr>
          <w:rFonts w:cstheme="minorHAnsi"/>
          <w:sz w:val="24"/>
          <w:szCs w:val="24"/>
        </w:rPr>
        <w:t>Hodnocení projektů (před rozhodnutím o poskytnutí dotace) konstatovala v obou případech mimo jiné, že hlavní cíle předložených projektů jsou definovány velmi obecně, tj. neobsahují žádné kvalitativní ani kvantitativní parametry (nejsou v souladu s</w:t>
      </w:r>
      <w:r w:rsidR="00FA20E9">
        <w:rPr>
          <w:rFonts w:cstheme="minorHAnsi"/>
          <w:sz w:val="24"/>
          <w:szCs w:val="24"/>
        </w:rPr>
        <w:t>e zásadami</w:t>
      </w:r>
      <w:r w:rsidRPr="00F53D10">
        <w:rPr>
          <w:rFonts w:cstheme="minorHAnsi"/>
          <w:sz w:val="24"/>
          <w:szCs w:val="24"/>
        </w:rPr>
        <w:t xml:space="preserve"> SMART)</w:t>
      </w:r>
      <w:r w:rsidR="00FA20E9">
        <w:rPr>
          <w:rFonts w:cstheme="minorHAnsi"/>
          <w:sz w:val="24"/>
          <w:szCs w:val="24"/>
        </w:rPr>
        <w:t>,</w:t>
      </w:r>
      <w:r w:rsidRPr="00F53D10">
        <w:rPr>
          <w:rFonts w:cstheme="minorHAnsi"/>
          <w:sz w:val="24"/>
          <w:szCs w:val="24"/>
        </w:rPr>
        <w:t xml:space="preserve"> a nelze jednoznačně určit, zda naplněním dílčích cílů bude dosaženo cílů hlavních. Tyto identifikované nedostatky nebyly odstraněny a ke kontrole, řízení realizace projektů a dosažení účelu podpory byly u obou projektů stanoveny pouze následující monitorovací ukazatele</w:t>
      </w:r>
      <w:r>
        <w:rPr>
          <w:rStyle w:val="Znakapoznpodarou"/>
          <w:rFonts w:cstheme="minorHAnsi"/>
          <w:sz w:val="24"/>
          <w:szCs w:val="24"/>
        </w:rPr>
        <w:footnoteReference w:id="17"/>
      </w:r>
      <w:r w:rsidRPr="00F53D10">
        <w:rPr>
          <w:rFonts w:cstheme="minorHAnsi"/>
          <w:sz w:val="24"/>
          <w:szCs w:val="24"/>
        </w:rPr>
        <w:t xml:space="preserve">: </w:t>
      </w:r>
    </w:p>
    <w:p w14:paraId="46C83480" w14:textId="77777777" w:rsidR="00772858" w:rsidRPr="00F53D10" w:rsidRDefault="00B0737C" w:rsidP="00772858">
      <w:pPr>
        <w:spacing w:after="0" w:line="240" w:lineRule="auto"/>
        <w:ind w:left="708"/>
        <w:jc w:val="both"/>
        <w:rPr>
          <w:rFonts w:cstheme="minorHAnsi"/>
          <w:b/>
          <w:i/>
          <w:sz w:val="24"/>
          <w:szCs w:val="24"/>
        </w:rPr>
      </w:pPr>
      <w:r w:rsidRPr="00F53D10">
        <w:rPr>
          <w:rFonts w:cstheme="minorHAnsi"/>
          <w:b/>
          <w:i/>
          <w:sz w:val="24"/>
          <w:szCs w:val="24"/>
        </w:rPr>
        <w:t>Výstupy:</w:t>
      </w:r>
    </w:p>
    <w:p w14:paraId="0992FE2D" w14:textId="77777777" w:rsidR="00772858" w:rsidRPr="00F53D10" w:rsidRDefault="00B0737C" w:rsidP="0077285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53D10">
        <w:rPr>
          <w:rFonts w:cstheme="minorHAnsi"/>
          <w:i/>
          <w:sz w:val="24"/>
          <w:szCs w:val="24"/>
        </w:rPr>
        <w:t>7.41.00 – Počet podpořených osob – celkem,</w:t>
      </w:r>
    </w:p>
    <w:p w14:paraId="672DB87F" w14:textId="77777777" w:rsidR="00772858" w:rsidRPr="00F53D10" w:rsidRDefault="00B0737C" w:rsidP="0077285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53D10">
        <w:rPr>
          <w:rFonts w:cstheme="minorHAnsi"/>
          <w:i/>
          <w:sz w:val="24"/>
          <w:szCs w:val="24"/>
        </w:rPr>
        <w:t>7.45.00 – Počet podpořených organizací – celkem,</w:t>
      </w:r>
    </w:p>
    <w:p w14:paraId="600BCA29" w14:textId="77777777" w:rsidR="00772858" w:rsidRPr="00F53D10" w:rsidRDefault="00B0737C" w:rsidP="0077285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53D10">
        <w:rPr>
          <w:rFonts w:cstheme="minorHAnsi"/>
          <w:i/>
          <w:sz w:val="24"/>
          <w:szCs w:val="24"/>
        </w:rPr>
        <w:t>7.57.00 – Počet nově vytvořených/inovovaných produktů.</w:t>
      </w:r>
    </w:p>
    <w:p w14:paraId="3F57618F" w14:textId="77777777" w:rsidR="00772858" w:rsidRPr="00F53D10" w:rsidRDefault="00B0737C" w:rsidP="00772858">
      <w:pPr>
        <w:spacing w:after="0" w:line="240" w:lineRule="auto"/>
        <w:ind w:firstLine="708"/>
        <w:jc w:val="both"/>
        <w:rPr>
          <w:rFonts w:cstheme="minorHAnsi"/>
          <w:b/>
          <w:i/>
          <w:sz w:val="24"/>
          <w:szCs w:val="24"/>
        </w:rPr>
      </w:pPr>
      <w:r w:rsidRPr="00F53D10">
        <w:rPr>
          <w:rFonts w:cstheme="minorHAnsi"/>
          <w:b/>
          <w:i/>
          <w:sz w:val="24"/>
          <w:szCs w:val="24"/>
        </w:rPr>
        <w:t>Výsledky:</w:t>
      </w:r>
    </w:p>
    <w:p w14:paraId="16467C8D" w14:textId="77777777" w:rsidR="00772858" w:rsidRPr="00F53D10" w:rsidRDefault="00B0737C" w:rsidP="0077285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53D10">
        <w:rPr>
          <w:rFonts w:cstheme="minorHAnsi"/>
          <w:i/>
          <w:sz w:val="24"/>
          <w:szCs w:val="24"/>
        </w:rPr>
        <w:t>7.46.13 – Počet úspěšných absolventů kurzů – celkem.</w:t>
      </w:r>
    </w:p>
    <w:p w14:paraId="2924D948" w14:textId="6294C549" w:rsidR="00772858" w:rsidRPr="00F53D10" w:rsidRDefault="00B0737C" w:rsidP="00A462B3">
      <w:pPr>
        <w:spacing w:before="160" w:after="0" w:line="240" w:lineRule="auto"/>
        <w:jc w:val="both"/>
        <w:rPr>
          <w:rFonts w:cstheme="minorHAnsi"/>
          <w:sz w:val="24"/>
          <w:szCs w:val="24"/>
        </w:rPr>
      </w:pPr>
      <w:r w:rsidRPr="00A462B3">
        <w:rPr>
          <w:rFonts w:cstheme="minorHAnsi"/>
          <w:sz w:val="24"/>
          <w:szCs w:val="24"/>
        </w:rPr>
        <w:t>Rozhodnutí o poskytnutí dotace ani schválená projektová žádost</w:t>
      </w:r>
      <w:r w:rsidRPr="00FA20E9">
        <w:rPr>
          <w:rFonts w:cstheme="minorHAnsi"/>
          <w:sz w:val="24"/>
          <w:szCs w:val="24"/>
        </w:rPr>
        <w:t xml:space="preserve"> </w:t>
      </w:r>
      <w:r w:rsidRPr="00F53D10">
        <w:rPr>
          <w:rFonts w:cstheme="minorHAnsi"/>
          <w:sz w:val="24"/>
          <w:szCs w:val="24"/>
        </w:rPr>
        <w:t xml:space="preserve">projektu MOS neobsahují žádnou definici pojmu </w:t>
      </w:r>
      <w:r w:rsidRPr="00F53D10">
        <w:rPr>
          <w:rFonts w:cstheme="minorHAnsi"/>
          <w:i/>
          <w:sz w:val="24"/>
          <w:szCs w:val="24"/>
        </w:rPr>
        <w:t xml:space="preserve">„posílení </w:t>
      </w:r>
      <w:proofErr w:type="spellStart"/>
      <w:r w:rsidRPr="00F53D10">
        <w:rPr>
          <w:rFonts w:cstheme="minorHAnsi"/>
          <w:i/>
          <w:sz w:val="24"/>
          <w:szCs w:val="24"/>
        </w:rPr>
        <w:t>meziobecní</w:t>
      </w:r>
      <w:proofErr w:type="spellEnd"/>
      <w:r w:rsidRPr="00F53D10">
        <w:rPr>
          <w:rFonts w:cstheme="minorHAnsi"/>
          <w:i/>
          <w:sz w:val="24"/>
          <w:szCs w:val="24"/>
        </w:rPr>
        <w:t xml:space="preserve"> spolupráce“</w:t>
      </w:r>
      <w:r w:rsidRPr="00F53D10">
        <w:rPr>
          <w:rFonts w:cstheme="minorHAnsi"/>
          <w:sz w:val="24"/>
          <w:szCs w:val="24"/>
        </w:rPr>
        <w:t>, není</w:t>
      </w:r>
      <w:r>
        <w:rPr>
          <w:rFonts w:cstheme="minorHAnsi"/>
          <w:sz w:val="24"/>
          <w:szCs w:val="24"/>
        </w:rPr>
        <w:t xml:space="preserve"> popsán výchozí a cílový stav a</w:t>
      </w:r>
      <w:r w:rsidR="000F6439">
        <w:rPr>
          <w:rFonts w:cstheme="minorHAnsi"/>
          <w:sz w:val="24"/>
          <w:szCs w:val="24"/>
        </w:rPr>
        <w:t xml:space="preserve">ni </w:t>
      </w:r>
      <w:r w:rsidRPr="00F53D10">
        <w:rPr>
          <w:rFonts w:cstheme="minorHAnsi"/>
          <w:sz w:val="24"/>
          <w:szCs w:val="24"/>
        </w:rPr>
        <w:t xml:space="preserve">způsob jeho měření. Takto obecně definovaný výsledek </w:t>
      </w:r>
      <w:r w:rsidR="000F6439">
        <w:rPr>
          <w:rFonts w:cstheme="minorHAnsi"/>
          <w:sz w:val="24"/>
          <w:szCs w:val="24"/>
        </w:rPr>
        <w:t>neodpovídá požadavkům f</w:t>
      </w:r>
      <w:r w:rsidR="000F6439" w:rsidRPr="00F53D10">
        <w:rPr>
          <w:rFonts w:cstheme="minorHAnsi"/>
          <w:sz w:val="24"/>
          <w:szCs w:val="24"/>
        </w:rPr>
        <w:t>inanční</w:t>
      </w:r>
      <w:r w:rsidR="000F6439">
        <w:rPr>
          <w:rFonts w:cstheme="minorHAnsi"/>
          <w:sz w:val="24"/>
          <w:szCs w:val="24"/>
        </w:rPr>
        <w:t>ho</w:t>
      </w:r>
      <w:r w:rsidR="000F6439" w:rsidRPr="00F53D10">
        <w:rPr>
          <w:rFonts w:cstheme="minorHAnsi"/>
          <w:sz w:val="24"/>
          <w:szCs w:val="24"/>
        </w:rPr>
        <w:t xml:space="preserve"> nařízení</w:t>
      </w:r>
      <w:r w:rsidR="000F6439">
        <w:rPr>
          <w:rFonts w:cstheme="minorHAnsi"/>
          <w:sz w:val="24"/>
          <w:szCs w:val="24"/>
        </w:rPr>
        <w:t>, neboť</w:t>
      </w:r>
      <w:r w:rsidR="000F6439" w:rsidRPr="00F53D10">
        <w:rPr>
          <w:rFonts w:cstheme="minorHAnsi"/>
          <w:sz w:val="24"/>
          <w:szCs w:val="24"/>
        </w:rPr>
        <w:t xml:space="preserve"> </w:t>
      </w:r>
      <w:r w:rsidRPr="00F53D10">
        <w:rPr>
          <w:rFonts w:cstheme="minorHAnsi"/>
          <w:sz w:val="24"/>
          <w:szCs w:val="24"/>
        </w:rPr>
        <w:t xml:space="preserve">není konkrétní, měřitelný ani časově vymezený. Klíčové aktivity, jejichž výstupem bylo zpracování metodických dokumentů, strategických dokumentů a realizace školení, nemusí automaticky přinést posílení </w:t>
      </w:r>
      <w:proofErr w:type="spellStart"/>
      <w:r w:rsidRPr="00F53D10">
        <w:rPr>
          <w:rFonts w:cstheme="minorHAnsi"/>
          <w:sz w:val="24"/>
          <w:szCs w:val="24"/>
        </w:rPr>
        <w:t>meziobecní</w:t>
      </w:r>
      <w:proofErr w:type="spellEnd"/>
      <w:r w:rsidRPr="00F53D10">
        <w:rPr>
          <w:rFonts w:cstheme="minorHAnsi"/>
          <w:sz w:val="24"/>
          <w:szCs w:val="24"/>
        </w:rPr>
        <w:t xml:space="preserve"> spolupráce a závazné monitorovací ukazatele o zamýšleném posílení </w:t>
      </w:r>
      <w:proofErr w:type="spellStart"/>
      <w:r w:rsidRPr="00F53D10">
        <w:rPr>
          <w:rFonts w:cstheme="minorHAnsi"/>
          <w:sz w:val="24"/>
          <w:szCs w:val="24"/>
        </w:rPr>
        <w:t>meziobecní</w:t>
      </w:r>
      <w:proofErr w:type="spellEnd"/>
      <w:r w:rsidRPr="00F53D10">
        <w:rPr>
          <w:rFonts w:cstheme="minorHAnsi"/>
          <w:sz w:val="24"/>
          <w:szCs w:val="24"/>
        </w:rPr>
        <w:t xml:space="preserve"> spolupráce nevypovídají. </w:t>
      </w:r>
    </w:p>
    <w:p w14:paraId="05B07182" w14:textId="5C096CB7" w:rsidR="00772858" w:rsidRDefault="00B0737C" w:rsidP="00A462B3">
      <w:pPr>
        <w:spacing w:before="160" w:after="0" w:line="240" w:lineRule="auto"/>
        <w:jc w:val="both"/>
        <w:rPr>
          <w:color w:val="000000"/>
          <w:spacing w:val="-3"/>
          <w:sz w:val="24"/>
          <w:szCs w:val="24"/>
        </w:rPr>
      </w:pPr>
      <w:r w:rsidRPr="00F53D10">
        <w:rPr>
          <w:rFonts w:cstheme="minorHAnsi"/>
          <w:sz w:val="24"/>
          <w:szCs w:val="24"/>
        </w:rPr>
        <w:t xml:space="preserve">Také v případě podpory projektu MAS byly monitorovací ukazatele sice nastaveny </w:t>
      </w:r>
      <w:r>
        <w:rPr>
          <w:rFonts w:cstheme="minorHAnsi"/>
          <w:sz w:val="24"/>
          <w:szCs w:val="24"/>
        </w:rPr>
        <w:t>v souladu s </w:t>
      </w:r>
      <w:r w:rsidRPr="00F53D10">
        <w:rPr>
          <w:rFonts w:cstheme="minorHAnsi"/>
          <w:sz w:val="24"/>
          <w:szCs w:val="24"/>
        </w:rPr>
        <w:t xml:space="preserve">pravidly OP LZZ, ale chyběly takové ukazatele, které by vypovídaly o dosažení hlavního účelu projektu, kterým bylo posílit efektivitu a kvalitu chodu </w:t>
      </w:r>
      <w:r>
        <w:rPr>
          <w:rFonts w:cstheme="minorHAnsi"/>
          <w:sz w:val="24"/>
          <w:szCs w:val="24"/>
        </w:rPr>
        <w:t>obcí v oblasti veřejné správy v </w:t>
      </w:r>
      <w:r w:rsidRPr="00F53D10">
        <w:rPr>
          <w:rFonts w:cstheme="minorHAnsi"/>
          <w:sz w:val="24"/>
          <w:szCs w:val="24"/>
        </w:rPr>
        <w:t xml:space="preserve">samostatné i přenesené působnosti. SMS přitom </w:t>
      </w:r>
      <w:r w:rsidR="000F6439">
        <w:rPr>
          <w:rFonts w:cstheme="minorHAnsi"/>
          <w:sz w:val="24"/>
          <w:szCs w:val="24"/>
        </w:rPr>
        <w:t>v </w:t>
      </w:r>
      <w:r w:rsidRPr="00F53D10">
        <w:rPr>
          <w:rFonts w:cstheme="minorHAnsi"/>
          <w:sz w:val="24"/>
          <w:szCs w:val="24"/>
        </w:rPr>
        <w:t>přílo</w:t>
      </w:r>
      <w:r w:rsidR="000F6439">
        <w:rPr>
          <w:rFonts w:cstheme="minorHAnsi"/>
          <w:sz w:val="24"/>
          <w:szCs w:val="24"/>
        </w:rPr>
        <w:t>ze</w:t>
      </w:r>
      <w:r w:rsidRPr="00F53D10">
        <w:rPr>
          <w:rFonts w:cstheme="minorHAnsi"/>
          <w:sz w:val="24"/>
          <w:szCs w:val="24"/>
        </w:rPr>
        <w:t xml:space="preserve"> projektové žádosti uvedlo konkrétní ukazatele</w:t>
      </w:r>
      <w:r>
        <w:rPr>
          <w:rStyle w:val="Znakapoznpodarou"/>
          <w:rFonts w:cstheme="minorHAnsi"/>
          <w:sz w:val="24"/>
          <w:szCs w:val="24"/>
        </w:rPr>
        <w:footnoteReference w:id="18"/>
      </w:r>
      <w:r w:rsidRPr="00F53D10">
        <w:rPr>
          <w:rFonts w:cstheme="minorHAnsi"/>
          <w:sz w:val="24"/>
          <w:szCs w:val="24"/>
        </w:rPr>
        <w:t xml:space="preserve">, pomocí kterých by bylo možné po dokončení realizace projektu vyčíslit dosažené efekty. MV však navržené ukazatele nepromítlo do rozhodnutí o poskytnutí dotace, a proto nebyly pro SMS závazné. Obdobně SMS </w:t>
      </w:r>
      <w:r w:rsidR="000F6439">
        <w:rPr>
          <w:rFonts w:cstheme="minorHAnsi"/>
          <w:sz w:val="24"/>
          <w:szCs w:val="24"/>
        </w:rPr>
        <w:t>v </w:t>
      </w:r>
      <w:r w:rsidRPr="00F53D10">
        <w:rPr>
          <w:rFonts w:cstheme="minorHAnsi"/>
          <w:sz w:val="24"/>
          <w:szCs w:val="24"/>
        </w:rPr>
        <w:t xml:space="preserve">projektové žádosti deklarovalo, že </w:t>
      </w:r>
      <w:r w:rsidRPr="00F53D10">
        <w:rPr>
          <w:color w:val="000000"/>
          <w:spacing w:val="-3"/>
          <w:sz w:val="24"/>
          <w:szCs w:val="24"/>
        </w:rPr>
        <w:t xml:space="preserve">schválení výstupů ze strany starostů je jedním z prvků samotného smyslu celého předkládaného projektu </w:t>
      </w:r>
      <w:r w:rsidRPr="00B3034A">
        <w:rPr>
          <w:color w:val="000000"/>
          <w:spacing w:val="-3"/>
          <w:sz w:val="24"/>
          <w:szCs w:val="24"/>
        </w:rPr>
        <w:t xml:space="preserve">a že se výstupy projektu stanou součástí strategií </w:t>
      </w:r>
      <w:r w:rsidR="008471E9">
        <w:rPr>
          <w:color w:val="000000"/>
          <w:spacing w:val="-3"/>
          <w:sz w:val="24"/>
          <w:szCs w:val="24"/>
        </w:rPr>
        <w:t>místních akčních skupin</w:t>
      </w:r>
      <w:r w:rsidRPr="00B3034A">
        <w:rPr>
          <w:color w:val="000000"/>
          <w:spacing w:val="-3"/>
          <w:sz w:val="24"/>
          <w:szCs w:val="24"/>
        </w:rPr>
        <w:t xml:space="preserve">, které starostové schvalují v orgánech </w:t>
      </w:r>
      <w:r w:rsidR="008471E9">
        <w:rPr>
          <w:color w:val="000000"/>
          <w:spacing w:val="-3"/>
          <w:sz w:val="24"/>
          <w:szCs w:val="24"/>
        </w:rPr>
        <w:t>místní akční skupiny</w:t>
      </w:r>
      <w:r w:rsidRPr="00B3034A">
        <w:rPr>
          <w:color w:val="000000"/>
          <w:spacing w:val="-3"/>
          <w:sz w:val="24"/>
          <w:szCs w:val="24"/>
        </w:rPr>
        <w:t>. Ani tento záměr nebyl v rozhodnutí o poskytnutí dotace uveden.</w:t>
      </w:r>
    </w:p>
    <w:p w14:paraId="44777306" w14:textId="747518BD" w:rsidR="003D1DB1" w:rsidRPr="00EA332E" w:rsidRDefault="000E5704" w:rsidP="00A462B3">
      <w:pPr>
        <w:spacing w:before="1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A332E">
        <w:rPr>
          <w:rFonts w:eastAsia="Times New Roman" w:cstheme="minorHAnsi"/>
          <w:sz w:val="24"/>
          <w:szCs w:val="24"/>
        </w:rPr>
        <w:t>Finanční nařízení</w:t>
      </w:r>
      <w:r w:rsidRPr="00EA332E">
        <w:rPr>
          <w:rFonts w:eastAsia="Times New Roman" w:cstheme="minorHAnsi"/>
          <w:sz w:val="24"/>
          <w:szCs w:val="24"/>
          <w:vertAlign w:val="superscript"/>
        </w:rPr>
        <w:footnoteReference w:id="19"/>
      </w:r>
      <w:r w:rsidRPr="00EA332E">
        <w:rPr>
          <w:rFonts w:eastAsia="Times New Roman" w:cstheme="minorHAnsi"/>
          <w:sz w:val="24"/>
          <w:szCs w:val="24"/>
        </w:rPr>
        <w:t xml:space="preserve"> stanovuj</w:t>
      </w:r>
      <w:r w:rsidR="000F6439">
        <w:rPr>
          <w:rFonts w:eastAsia="Times New Roman" w:cstheme="minorHAnsi"/>
          <w:sz w:val="24"/>
          <w:szCs w:val="24"/>
        </w:rPr>
        <w:t>e</w:t>
      </w:r>
      <w:r w:rsidRPr="00EA332E">
        <w:rPr>
          <w:rFonts w:eastAsia="Times New Roman" w:cstheme="minorHAnsi"/>
          <w:sz w:val="24"/>
          <w:szCs w:val="24"/>
        </w:rPr>
        <w:t xml:space="preserve"> zásady, které je nutno bezpodmínečně dodržet při nakládání s prostředky rozpočtu EU. Jedna ze zásad se týká dosažení</w:t>
      </w:r>
      <w:r w:rsidR="00A462B3">
        <w:rPr>
          <w:rFonts w:eastAsia="Times New Roman" w:cstheme="minorHAnsi"/>
          <w:sz w:val="24"/>
          <w:szCs w:val="24"/>
        </w:rPr>
        <w:t xml:space="preserve"> konkrétních stanovených cílů a </w:t>
      </w:r>
      <w:r w:rsidRPr="00EA332E">
        <w:rPr>
          <w:rFonts w:eastAsia="Times New Roman" w:cstheme="minorHAnsi"/>
          <w:sz w:val="24"/>
          <w:szCs w:val="24"/>
        </w:rPr>
        <w:t>zamýšlených výsledků. Přitom pro všechny oblasti činností, na které se vztahuje rozpočet, musí být stanoveny konkrétní, měřitelné, dosažitelné, relevantní a časově vymezené cíle. Dosažení těchto cílů se má kontrolovat pomocí ukazatelů výkonnosti pro každou činnost.</w:t>
      </w:r>
    </w:p>
    <w:p w14:paraId="35847C4E" w14:textId="77777777" w:rsidR="000E5704" w:rsidRPr="00EA332E" w:rsidRDefault="000E5704" w:rsidP="00A462B3">
      <w:pPr>
        <w:spacing w:before="160" w:after="0" w:line="240" w:lineRule="auto"/>
        <w:jc w:val="both"/>
        <w:rPr>
          <w:color w:val="000000"/>
          <w:spacing w:val="-3"/>
          <w:sz w:val="24"/>
          <w:szCs w:val="24"/>
        </w:rPr>
      </w:pPr>
      <w:r w:rsidRPr="00EA332E">
        <w:rPr>
          <w:rFonts w:eastAsia="Times New Roman" w:cstheme="minorHAnsi"/>
          <w:sz w:val="24"/>
          <w:szCs w:val="24"/>
        </w:rPr>
        <w:lastRenderedPageBreak/>
        <w:t>Způsob, jakým poskytovatelé a příjemci aplikovali výše uveden</w:t>
      </w:r>
      <w:r w:rsidR="007E544E" w:rsidRPr="00EA332E">
        <w:rPr>
          <w:rFonts w:eastAsia="Times New Roman" w:cstheme="minorHAnsi"/>
          <w:sz w:val="24"/>
          <w:szCs w:val="24"/>
        </w:rPr>
        <w:t>ou</w:t>
      </w:r>
      <w:r w:rsidRPr="00EA332E">
        <w:rPr>
          <w:rFonts w:eastAsia="Times New Roman" w:cstheme="minorHAnsi"/>
          <w:sz w:val="24"/>
          <w:szCs w:val="24"/>
        </w:rPr>
        <w:t xml:space="preserve"> zásad</w:t>
      </w:r>
      <w:r w:rsidR="007E544E" w:rsidRPr="00EA332E">
        <w:rPr>
          <w:rFonts w:eastAsia="Times New Roman" w:cstheme="minorHAnsi"/>
          <w:sz w:val="24"/>
          <w:szCs w:val="24"/>
        </w:rPr>
        <w:t>u</w:t>
      </w:r>
      <w:r w:rsidRPr="00EA332E">
        <w:rPr>
          <w:rFonts w:eastAsia="Times New Roman" w:cstheme="minorHAnsi"/>
          <w:sz w:val="24"/>
          <w:szCs w:val="24"/>
        </w:rPr>
        <w:t xml:space="preserve">, neumožňuje vyhodnotit, zda bylo vynaložením výdajů projektů dosaženo </w:t>
      </w:r>
      <w:r w:rsidR="007E544E" w:rsidRPr="00EA332E">
        <w:rPr>
          <w:rFonts w:eastAsia="Times New Roman" w:cstheme="minorHAnsi"/>
          <w:sz w:val="24"/>
          <w:szCs w:val="24"/>
        </w:rPr>
        <w:t xml:space="preserve">jejich </w:t>
      </w:r>
      <w:r w:rsidRPr="00EA332E">
        <w:rPr>
          <w:rFonts w:eastAsia="Times New Roman" w:cstheme="minorHAnsi"/>
          <w:sz w:val="24"/>
          <w:szCs w:val="24"/>
        </w:rPr>
        <w:t xml:space="preserve">účelu, tj. posílení </w:t>
      </w:r>
      <w:proofErr w:type="spellStart"/>
      <w:r w:rsidRPr="00EA332E">
        <w:rPr>
          <w:rFonts w:eastAsia="Times New Roman" w:cstheme="minorHAnsi"/>
          <w:sz w:val="24"/>
          <w:szCs w:val="24"/>
        </w:rPr>
        <w:t>meziobecní</w:t>
      </w:r>
      <w:proofErr w:type="spellEnd"/>
      <w:r w:rsidRPr="00EA332E">
        <w:rPr>
          <w:rFonts w:eastAsia="Times New Roman" w:cstheme="minorHAnsi"/>
          <w:sz w:val="24"/>
          <w:szCs w:val="24"/>
        </w:rPr>
        <w:t xml:space="preserve"> spolupráce, efektivity a kvality chodu obcí v oblasti veřejné správy. </w:t>
      </w:r>
    </w:p>
    <w:p w14:paraId="36A18EFC" w14:textId="77777777" w:rsidR="00772858" w:rsidRPr="00B3034A" w:rsidRDefault="00772858" w:rsidP="00772858">
      <w:pPr>
        <w:pStyle w:val="Odstavecseseznamem"/>
        <w:numPr>
          <w:ilvl w:val="0"/>
          <w:numId w:val="29"/>
        </w:numPr>
        <w:spacing w:before="480" w:after="0" w:line="240" w:lineRule="auto"/>
        <w:ind w:left="425" w:hanging="357"/>
        <w:contextualSpacing w:val="0"/>
        <w:rPr>
          <w:rFonts w:eastAsia="Times New Roman" w:cstheme="minorHAnsi"/>
          <w:b/>
          <w:sz w:val="24"/>
          <w:szCs w:val="24"/>
        </w:rPr>
      </w:pPr>
    </w:p>
    <w:p w14:paraId="6EF71A6F" w14:textId="194377E6" w:rsidR="00772858" w:rsidRPr="00B3034A" w:rsidRDefault="00B0737C" w:rsidP="00772858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3034A">
        <w:rPr>
          <w:rFonts w:eastAsia="Times New Roman" w:cstheme="minorHAnsi"/>
          <w:b/>
          <w:sz w:val="24"/>
          <w:szCs w:val="24"/>
        </w:rPr>
        <w:t xml:space="preserve">Vytvořené strategie a akční plány vzájemné spolupráce obcí u obou projektů jsou zejména analýzou současného stavu v daném území (správním obvodu ORP nebo </w:t>
      </w:r>
      <w:r w:rsidR="008471E9">
        <w:rPr>
          <w:rFonts w:eastAsia="Times New Roman" w:cstheme="minorHAnsi"/>
          <w:b/>
          <w:sz w:val="24"/>
          <w:szCs w:val="24"/>
        </w:rPr>
        <w:t>na</w:t>
      </w:r>
      <w:r w:rsidR="002D5900">
        <w:rPr>
          <w:rFonts w:eastAsia="Times New Roman" w:cstheme="minorHAnsi"/>
          <w:b/>
          <w:sz w:val="24"/>
          <w:szCs w:val="24"/>
        </w:rPr>
        <w:t xml:space="preserve"> </w:t>
      </w:r>
      <w:r w:rsidR="008471E9">
        <w:rPr>
          <w:rFonts w:eastAsia="Times New Roman" w:cstheme="minorHAnsi"/>
          <w:b/>
          <w:sz w:val="24"/>
          <w:szCs w:val="24"/>
        </w:rPr>
        <w:t>území členských obcí místní akční skupiny</w:t>
      </w:r>
      <w:r w:rsidRPr="00B3034A">
        <w:rPr>
          <w:rFonts w:eastAsia="Times New Roman" w:cstheme="minorHAnsi"/>
          <w:b/>
          <w:sz w:val="24"/>
          <w:szCs w:val="24"/>
        </w:rPr>
        <w:t xml:space="preserve">) ve shodných </w:t>
      </w:r>
      <w:r w:rsidR="002D5900">
        <w:rPr>
          <w:rFonts w:eastAsia="Times New Roman" w:cstheme="minorHAnsi"/>
          <w:b/>
          <w:sz w:val="24"/>
          <w:szCs w:val="24"/>
        </w:rPr>
        <w:t>oblastech</w:t>
      </w:r>
      <w:r w:rsidRPr="00B3034A">
        <w:rPr>
          <w:rFonts w:eastAsia="Times New Roman" w:cstheme="minorHAnsi"/>
          <w:b/>
          <w:sz w:val="24"/>
          <w:szCs w:val="24"/>
        </w:rPr>
        <w:t xml:space="preserve">, jako je školství, odpadové hospodářství či doprava, dále </w:t>
      </w:r>
      <w:r w:rsidR="002D5900">
        <w:rPr>
          <w:rFonts w:eastAsia="Times New Roman" w:cstheme="minorHAnsi"/>
          <w:b/>
          <w:sz w:val="24"/>
          <w:szCs w:val="24"/>
        </w:rPr>
        <w:t xml:space="preserve">tyto materiály obsahují </w:t>
      </w:r>
      <w:r w:rsidRPr="00B3034A">
        <w:rPr>
          <w:rFonts w:eastAsia="Times New Roman" w:cstheme="minorHAnsi"/>
          <w:b/>
          <w:sz w:val="24"/>
          <w:szCs w:val="24"/>
        </w:rPr>
        <w:t xml:space="preserve">teoretickou část </w:t>
      </w:r>
      <w:r>
        <w:rPr>
          <w:rFonts w:eastAsia="Times New Roman" w:cstheme="minorHAnsi"/>
          <w:b/>
          <w:sz w:val="24"/>
          <w:szCs w:val="24"/>
        </w:rPr>
        <w:t>o </w:t>
      </w:r>
      <w:r w:rsidRPr="00B3034A">
        <w:rPr>
          <w:rFonts w:eastAsia="Times New Roman" w:cstheme="minorHAnsi"/>
          <w:b/>
          <w:sz w:val="24"/>
          <w:szCs w:val="24"/>
        </w:rPr>
        <w:t>možnostech vzájemné spolupráce obcí v</w:t>
      </w:r>
      <w:r w:rsidR="002D5900">
        <w:rPr>
          <w:rFonts w:eastAsia="Times New Roman" w:cstheme="minorHAnsi"/>
          <w:b/>
          <w:sz w:val="24"/>
          <w:szCs w:val="24"/>
        </w:rPr>
        <w:t>e zmíněných oblastech</w:t>
      </w:r>
      <w:r w:rsidRPr="00B3034A">
        <w:rPr>
          <w:rFonts w:eastAsia="Times New Roman" w:cstheme="minorHAnsi"/>
          <w:b/>
          <w:sz w:val="24"/>
          <w:szCs w:val="24"/>
        </w:rPr>
        <w:t xml:space="preserve"> a uv</w:t>
      </w:r>
      <w:r w:rsidR="002D5900">
        <w:rPr>
          <w:rFonts w:eastAsia="Times New Roman" w:cstheme="minorHAnsi"/>
          <w:b/>
          <w:sz w:val="24"/>
          <w:szCs w:val="24"/>
        </w:rPr>
        <w:t>ádějí</w:t>
      </w:r>
      <w:r w:rsidRPr="00B3034A">
        <w:rPr>
          <w:rFonts w:eastAsia="Times New Roman" w:cstheme="minorHAnsi"/>
          <w:b/>
          <w:sz w:val="24"/>
          <w:szCs w:val="24"/>
        </w:rPr>
        <w:t xml:space="preserve"> příklad</w:t>
      </w:r>
      <w:r w:rsidR="002D5900">
        <w:rPr>
          <w:rFonts w:eastAsia="Times New Roman" w:cstheme="minorHAnsi"/>
          <w:b/>
          <w:sz w:val="24"/>
          <w:szCs w:val="24"/>
        </w:rPr>
        <w:t>y</w:t>
      </w:r>
      <w:r w:rsidRPr="00B3034A">
        <w:rPr>
          <w:rFonts w:eastAsia="Times New Roman" w:cstheme="minorHAnsi"/>
          <w:b/>
          <w:sz w:val="24"/>
          <w:szCs w:val="24"/>
        </w:rPr>
        <w:t xml:space="preserve"> již proběhlé spolupráce mezi obcemi. Nový či netradiční přístup ke stávající spolupráci obcí není ze zpracovaných dokumentů zřejmý.</w:t>
      </w:r>
    </w:p>
    <w:p w14:paraId="18BDF9B4" w14:textId="4B27CF03" w:rsidR="00772858" w:rsidRPr="00B3034A" w:rsidRDefault="00B0737C" w:rsidP="00772858">
      <w:pPr>
        <w:spacing w:line="240" w:lineRule="auto"/>
        <w:jc w:val="both"/>
        <w:rPr>
          <w:sz w:val="24"/>
          <w:szCs w:val="24"/>
        </w:rPr>
      </w:pPr>
      <w:r w:rsidRPr="00B3034A">
        <w:rPr>
          <w:sz w:val="24"/>
          <w:szCs w:val="24"/>
        </w:rPr>
        <w:t xml:space="preserve">Projekty MOS a MAS měly ve svých cílech společné činnosti, které měly vést k vytvoření odborné a organizační kapacity pro rozvoj </w:t>
      </w:r>
      <w:proofErr w:type="spellStart"/>
      <w:r w:rsidRPr="00B3034A">
        <w:rPr>
          <w:sz w:val="24"/>
          <w:szCs w:val="24"/>
        </w:rPr>
        <w:t>meziobecní</w:t>
      </w:r>
      <w:proofErr w:type="spellEnd"/>
      <w:r w:rsidRPr="00B3034A">
        <w:rPr>
          <w:sz w:val="24"/>
          <w:szCs w:val="24"/>
        </w:rPr>
        <w:t xml:space="preserve"> spolupráce, vytvoření strategií a akčních plánů na základě zmapování územních potřeb. </w:t>
      </w:r>
      <w:r w:rsidR="00E06DBD">
        <w:rPr>
          <w:sz w:val="24"/>
          <w:szCs w:val="24"/>
        </w:rPr>
        <w:t>S</w:t>
      </w:r>
      <w:r w:rsidR="00E06DBD" w:rsidRPr="00B3034A">
        <w:rPr>
          <w:sz w:val="24"/>
          <w:szCs w:val="24"/>
        </w:rPr>
        <w:t>polečn</w:t>
      </w:r>
      <w:r w:rsidR="00E06DBD">
        <w:rPr>
          <w:sz w:val="24"/>
          <w:szCs w:val="24"/>
        </w:rPr>
        <w:t>ými</w:t>
      </w:r>
      <w:r w:rsidR="00E06DBD" w:rsidRPr="00B3034A">
        <w:rPr>
          <w:sz w:val="24"/>
          <w:szCs w:val="24"/>
        </w:rPr>
        <w:t xml:space="preserve"> témat</w:t>
      </w:r>
      <w:r w:rsidR="00E06DBD">
        <w:rPr>
          <w:sz w:val="24"/>
          <w:szCs w:val="24"/>
        </w:rPr>
        <w:t>y</w:t>
      </w:r>
      <w:r w:rsidR="00E06DBD" w:rsidRPr="00B3034A">
        <w:rPr>
          <w:sz w:val="24"/>
          <w:szCs w:val="24"/>
        </w:rPr>
        <w:t xml:space="preserve"> </w:t>
      </w:r>
      <w:r w:rsidR="00E06DBD">
        <w:rPr>
          <w:sz w:val="24"/>
          <w:szCs w:val="24"/>
        </w:rPr>
        <w:t>strategií v</w:t>
      </w:r>
      <w:r w:rsidRPr="00B3034A">
        <w:rPr>
          <w:sz w:val="24"/>
          <w:szCs w:val="24"/>
        </w:rPr>
        <w:t>ytvořen</w:t>
      </w:r>
      <w:r w:rsidR="00E06DBD">
        <w:rPr>
          <w:sz w:val="24"/>
          <w:szCs w:val="24"/>
        </w:rPr>
        <w:t>ých</w:t>
      </w:r>
      <w:r w:rsidRPr="00B3034A">
        <w:rPr>
          <w:sz w:val="24"/>
          <w:szCs w:val="24"/>
        </w:rPr>
        <w:t xml:space="preserve"> </w:t>
      </w:r>
      <w:r w:rsidR="00E06DBD">
        <w:rPr>
          <w:sz w:val="24"/>
          <w:szCs w:val="24"/>
        </w:rPr>
        <w:t xml:space="preserve">v rámci </w:t>
      </w:r>
      <w:r w:rsidRPr="00B3034A">
        <w:rPr>
          <w:sz w:val="24"/>
          <w:szCs w:val="24"/>
        </w:rPr>
        <w:t xml:space="preserve">obou projektů </w:t>
      </w:r>
      <w:r w:rsidR="00E06DBD">
        <w:rPr>
          <w:sz w:val="24"/>
          <w:szCs w:val="24"/>
        </w:rPr>
        <w:t>byly</w:t>
      </w:r>
      <w:r w:rsidR="00E06DBD" w:rsidRPr="00B3034A">
        <w:rPr>
          <w:sz w:val="24"/>
          <w:szCs w:val="24"/>
        </w:rPr>
        <w:t xml:space="preserve"> </w:t>
      </w:r>
      <w:r w:rsidRPr="00B3034A">
        <w:rPr>
          <w:sz w:val="24"/>
          <w:szCs w:val="24"/>
        </w:rPr>
        <w:t>školství a odpadové hospodářství. Projekt MOS měl nad rámec společných témat ještě téma zabývající se sociálními službami a volitelná témata. Projekt MAS měl ve svých strategiích navíc témata z oblasti dopravy, zaměstnanosti a protipovodňov</w:t>
      </w:r>
      <w:r w:rsidR="00E06DBD">
        <w:rPr>
          <w:sz w:val="24"/>
          <w:szCs w:val="24"/>
        </w:rPr>
        <w:t>ých</w:t>
      </w:r>
      <w:r w:rsidRPr="00B3034A">
        <w:rPr>
          <w:sz w:val="24"/>
          <w:szCs w:val="24"/>
        </w:rPr>
        <w:t xml:space="preserve"> opatření. Oba projekty měly za cíl nastavit efektivní komunikační mechanismy pro zajištění spolupráce obcí, přesvědčit obce o výhodnosti spolupráce a zajistit výměnu zkušeností a dobré praxe v rámci ČR i </w:t>
      </w:r>
      <w:r w:rsidR="00E06DBD">
        <w:rPr>
          <w:sz w:val="24"/>
          <w:szCs w:val="24"/>
        </w:rPr>
        <w:t>ve vztahu k </w:t>
      </w:r>
      <w:r w:rsidRPr="00B3034A">
        <w:rPr>
          <w:sz w:val="24"/>
          <w:szCs w:val="24"/>
        </w:rPr>
        <w:t xml:space="preserve">zahraničí. V obou projektech byly připravovány návrhy novelizace právních předpisů a podmínek pro institucionalizaci </w:t>
      </w:r>
      <w:proofErr w:type="spellStart"/>
      <w:r w:rsidRPr="00B3034A">
        <w:rPr>
          <w:sz w:val="24"/>
          <w:szCs w:val="24"/>
        </w:rPr>
        <w:t>meziobecní</w:t>
      </w:r>
      <w:proofErr w:type="spellEnd"/>
      <w:r w:rsidRPr="00B3034A">
        <w:rPr>
          <w:sz w:val="24"/>
          <w:szCs w:val="24"/>
        </w:rPr>
        <w:t xml:space="preserve"> spolupráce v ČR. V případě projektu MAS </w:t>
      </w:r>
      <w:r w:rsidR="007B52BD">
        <w:rPr>
          <w:sz w:val="24"/>
          <w:szCs w:val="24"/>
        </w:rPr>
        <w:t xml:space="preserve">byly připravovány </w:t>
      </w:r>
      <w:r w:rsidRPr="00B3034A">
        <w:rPr>
          <w:sz w:val="24"/>
          <w:szCs w:val="24"/>
        </w:rPr>
        <w:t xml:space="preserve">na platformě </w:t>
      </w:r>
      <w:r w:rsidR="008471E9">
        <w:rPr>
          <w:sz w:val="24"/>
          <w:szCs w:val="24"/>
        </w:rPr>
        <w:t>místních akčních skupin</w:t>
      </w:r>
      <w:r w:rsidRPr="00B3034A">
        <w:rPr>
          <w:sz w:val="24"/>
          <w:szCs w:val="24"/>
        </w:rPr>
        <w:t xml:space="preserve"> a v případě projektu MOS</w:t>
      </w:r>
      <w:r w:rsidR="007B52BD">
        <w:rPr>
          <w:sz w:val="24"/>
          <w:szCs w:val="24"/>
        </w:rPr>
        <w:t xml:space="preserve"> byly připravovány</w:t>
      </w:r>
      <w:r w:rsidRPr="00B3034A">
        <w:rPr>
          <w:sz w:val="24"/>
          <w:szCs w:val="24"/>
        </w:rPr>
        <w:t xml:space="preserve"> na bázi DSO. Co se týče monitorovacích indikátorů, oba projekty naplňovaly stejné indikátory.</w:t>
      </w:r>
    </w:p>
    <w:p w14:paraId="4B213F17" w14:textId="2F2CBC3B" w:rsidR="00772858" w:rsidRPr="00B3034A" w:rsidRDefault="00B0737C" w:rsidP="00772858">
      <w:pPr>
        <w:spacing w:line="240" w:lineRule="auto"/>
        <w:jc w:val="both"/>
        <w:rPr>
          <w:sz w:val="24"/>
          <w:szCs w:val="24"/>
        </w:rPr>
      </w:pPr>
      <w:r w:rsidRPr="00B3034A">
        <w:rPr>
          <w:sz w:val="24"/>
          <w:szCs w:val="24"/>
        </w:rPr>
        <w:t xml:space="preserve">Hlavní rozdíly mezi oběma projekty zaměřenými na </w:t>
      </w:r>
      <w:proofErr w:type="spellStart"/>
      <w:r w:rsidRPr="00B3034A">
        <w:rPr>
          <w:sz w:val="24"/>
          <w:szCs w:val="24"/>
        </w:rPr>
        <w:t>meziobecní</w:t>
      </w:r>
      <w:proofErr w:type="spellEnd"/>
      <w:r w:rsidRPr="00B3034A">
        <w:rPr>
          <w:sz w:val="24"/>
          <w:szCs w:val="24"/>
        </w:rPr>
        <w:t xml:space="preserve"> spolupráci jsou v tom, že projekt MAS byl zaměřen na </w:t>
      </w:r>
      <w:proofErr w:type="spellStart"/>
      <w:r w:rsidRPr="00B3034A">
        <w:rPr>
          <w:sz w:val="24"/>
          <w:szCs w:val="24"/>
        </w:rPr>
        <w:t>meziobecní</w:t>
      </w:r>
      <w:proofErr w:type="spellEnd"/>
      <w:r w:rsidRPr="00B3034A">
        <w:rPr>
          <w:sz w:val="24"/>
          <w:szCs w:val="24"/>
        </w:rPr>
        <w:t xml:space="preserve"> spolupráci podporovanou na platformě místních akčních skupin a jejich území</w:t>
      </w:r>
      <w:r w:rsidR="007D48BC">
        <w:rPr>
          <w:sz w:val="24"/>
          <w:szCs w:val="24"/>
        </w:rPr>
        <w:t>, zatímco</w:t>
      </w:r>
      <w:r w:rsidRPr="00B3034A">
        <w:rPr>
          <w:sz w:val="24"/>
          <w:szCs w:val="24"/>
        </w:rPr>
        <w:t xml:space="preserve"> projekt MOS byl zaměřen na </w:t>
      </w:r>
      <w:proofErr w:type="spellStart"/>
      <w:r w:rsidRPr="00B3034A">
        <w:rPr>
          <w:sz w:val="24"/>
          <w:szCs w:val="24"/>
        </w:rPr>
        <w:t>meziobecní</w:t>
      </w:r>
      <w:proofErr w:type="spellEnd"/>
      <w:r w:rsidRPr="00B3034A">
        <w:rPr>
          <w:sz w:val="24"/>
          <w:szCs w:val="24"/>
        </w:rPr>
        <w:t xml:space="preserve"> spolupráci na platformě dobrovolných svazků obcí. Projekt MOS pracoval s územním členěním na obvody obcí s rozšířenou působností. Do tvorby dokumentů v projektu MOS bylo </w:t>
      </w:r>
      <w:r w:rsidR="007D48BC">
        <w:rPr>
          <w:sz w:val="24"/>
          <w:szCs w:val="24"/>
        </w:rPr>
        <w:t>kromě</w:t>
      </w:r>
      <w:r w:rsidR="007D48BC" w:rsidRPr="00B3034A">
        <w:rPr>
          <w:sz w:val="24"/>
          <w:szCs w:val="24"/>
        </w:rPr>
        <w:t xml:space="preserve"> </w:t>
      </w:r>
      <w:r w:rsidRPr="00B3034A">
        <w:rPr>
          <w:sz w:val="24"/>
          <w:szCs w:val="24"/>
        </w:rPr>
        <w:t>zaměstnanců příjemce zapojeno velké množství dalších osob z ř</w:t>
      </w:r>
      <w:r>
        <w:rPr>
          <w:sz w:val="24"/>
          <w:szCs w:val="24"/>
        </w:rPr>
        <w:t>ad zaměstnanců vybraných obcí a </w:t>
      </w:r>
      <w:r w:rsidRPr="00B3034A">
        <w:rPr>
          <w:sz w:val="24"/>
          <w:szCs w:val="24"/>
        </w:rPr>
        <w:t xml:space="preserve">dobrovolných svazků obcí. Na mzdové výdaje bylo </w:t>
      </w:r>
      <w:r w:rsidR="007D48BC">
        <w:rPr>
          <w:sz w:val="24"/>
          <w:szCs w:val="24"/>
        </w:rPr>
        <w:t>za</w:t>
      </w:r>
      <w:r w:rsidR="007D48BC" w:rsidRPr="00B3034A">
        <w:rPr>
          <w:sz w:val="24"/>
          <w:szCs w:val="24"/>
        </w:rPr>
        <w:t xml:space="preserve"> </w:t>
      </w:r>
      <w:r w:rsidRPr="00B3034A">
        <w:rPr>
          <w:sz w:val="24"/>
          <w:szCs w:val="24"/>
        </w:rPr>
        <w:t>d</w:t>
      </w:r>
      <w:r>
        <w:rPr>
          <w:sz w:val="24"/>
          <w:szCs w:val="24"/>
        </w:rPr>
        <w:t>obu 31 měsíců vynaloženo 95</w:t>
      </w:r>
      <w:r w:rsidR="007D48BC">
        <w:rPr>
          <w:sz w:val="24"/>
          <w:szCs w:val="24"/>
        </w:rPr>
        <w:t> </w:t>
      </w:r>
      <w:r>
        <w:rPr>
          <w:sz w:val="24"/>
          <w:szCs w:val="24"/>
        </w:rPr>
        <w:t>% z </w:t>
      </w:r>
      <w:r w:rsidRPr="00B3034A">
        <w:rPr>
          <w:sz w:val="24"/>
          <w:szCs w:val="24"/>
        </w:rPr>
        <w:t xml:space="preserve">celkových </w:t>
      </w:r>
      <w:r w:rsidR="007D48BC">
        <w:rPr>
          <w:sz w:val="24"/>
          <w:szCs w:val="24"/>
        </w:rPr>
        <w:t>výdajů</w:t>
      </w:r>
      <w:r w:rsidR="007D48BC" w:rsidRPr="00B3034A">
        <w:rPr>
          <w:sz w:val="24"/>
          <w:szCs w:val="24"/>
        </w:rPr>
        <w:t xml:space="preserve"> </w:t>
      </w:r>
      <w:r w:rsidRPr="00B3034A">
        <w:rPr>
          <w:sz w:val="24"/>
          <w:szCs w:val="24"/>
        </w:rPr>
        <w:t>projektu, tedy více než 567 mil. Kč. V rámci projektu byly zpracovány strategické dokumenty pro území 186 správních obvodů</w:t>
      </w:r>
      <w:r>
        <w:rPr>
          <w:sz w:val="24"/>
          <w:szCs w:val="24"/>
        </w:rPr>
        <w:t xml:space="preserve"> obcí s rozšířenou působností z </w:t>
      </w:r>
      <w:r w:rsidRPr="00B3034A">
        <w:rPr>
          <w:sz w:val="24"/>
          <w:szCs w:val="24"/>
        </w:rPr>
        <w:t xml:space="preserve">celkových 205. Největší položkou rozpočtu projektu MAS byly rovněž mzdové výdaje, které v tomto případě dosáhly 76 % výdajů projektu. Do realizačního týmu projektu byli zapojeni </w:t>
      </w:r>
      <w:r w:rsidR="007D48BC">
        <w:rPr>
          <w:sz w:val="24"/>
          <w:szCs w:val="24"/>
        </w:rPr>
        <w:t>kromě</w:t>
      </w:r>
      <w:r w:rsidR="007D48BC" w:rsidRPr="00B3034A">
        <w:rPr>
          <w:sz w:val="24"/>
          <w:szCs w:val="24"/>
        </w:rPr>
        <w:t xml:space="preserve"> </w:t>
      </w:r>
      <w:r w:rsidRPr="00B3034A">
        <w:rPr>
          <w:sz w:val="24"/>
          <w:szCs w:val="24"/>
        </w:rPr>
        <w:t xml:space="preserve">zaměstnanců příjemce také vybraní zaměstnanci zapojených </w:t>
      </w:r>
      <w:r w:rsidR="008471E9">
        <w:rPr>
          <w:sz w:val="24"/>
          <w:szCs w:val="24"/>
        </w:rPr>
        <w:t>místních akčních skupin</w:t>
      </w:r>
      <w:r w:rsidRPr="00B3034A">
        <w:rPr>
          <w:sz w:val="24"/>
          <w:szCs w:val="24"/>
        </w:rPr>
        <w:t xml:space="preserve">. Strategické dokumenty vypracované v rámci projektu pokrývají území 72 ze 179 existujících </w:t>
      </w:r>
      <w:r w:rsidR="008471E9">
        <w:rPr>
          <w:sz w:val="24"/>
          <w:szCs w:val="24"/>
        </w:rPr>
        <w:t>místních akčních skupin</w:t>
      </w:r>
      <w:r w:rsidRPr="00B3034A">
        <w:rPr>
          <w:sz w:val="24"/>
          <w:szCs w:val="24"/>
        </w:rPr>
        <w:t>.</w:t>
      </w:r>
    </w:p>
    <w:p w14:paraId="20E816CA" w14:textId="6F0B4C8E" w:rsidR="00517AA7" w:rsidRDefault="00B0737C" w:rsidP="00772858">
      <w:pPr>
        <w:shd w:val="clear" w:color="auto" w:fill="FFFFFF"/>
        <w:spacing w:before="106" w:line="240" w:lineRule="auto"/>
        <w:jc w:val="both"/>
        <w:rPr>
          <w:sz w:val="24"/>
          <w:szCs w:val="24"/>
        </w:rPr>
      </w:pPr>
      <w:r w:rsidRPr="00B3034A">
        <w:rPr>
          <w:color w:val="000000"/>
          <w:sz w:val="24"/>
          <w:szCs w:val="24"/>
        </w:rPr>
        <w:t xml:space="preserve">Hlavní výstupy obou projektů </w:t>
      </w:r>
      <w:r w:rsidR="007D48BC">
        <w:rPr>
          <w:color w:val="000000"/>
          <w:sz w:val="24"/>
          <w:szCs w:val="24"/>
        </w:rPr>
        <w:t>–</w:t>
      </w:r>
      <w:r w:rsidRPr="00B3034A">
        <w:rPr>
          <w:color w:val="000000"/>
          <w:sz w:val="24"/>
          <w:szCs w:val="24"/>
        </w:rPr>
        <w:t xml:space="preserve"> metodiky nebo zpracované strategie</w:t>
      </w:r>
      <w:r w:rsidR="007D48BC">
        <w:rPr>
          <w:color w:val="000000"/>
          <w:sz w:val="24"/>
          <w:szCs w:val="24"/>
        </w:rPr>
        <w:t xml:space="preserve"> –</w:t>
      </w:r>
      <w:r w:rsidRPr="00B3034A">
        <w:rPr>
          <w:color w:val="000000"/>
          <w:sz w:val="24"/>
          <w:szCs w:val="24"/>
        </w:rPr>
        <w:t xml:space="preserve"> nepředstavovaly nové nebo pokročilé formy institucionální spolupráce, ale formy v praxi obcemi již </w:t>
      </w:r>
      <w:r>
        <w:rPr>
          <w:color w:val="000000"/>
          <w:sz w:val="24"/>
          <w:szCs w:val="24"/>
        </w:rPr>
        <w:t>využívané a </w:t>
      </w:r>
      <w:r w:rsidRPr="00B3034A">
        <w:rPr>
          <w:color w:val="000000"/>
          <w:sz w:val="24"/>
          <w:szCs w:val="24"/>
        </w:rPr>
        <w:t xml:space="preserve">osvědčené. </w:t>
      </w:r>
      <w:r w:rsidRPr="00B3034A">
        <w:rPr>
          <w:color w:val="000000"/>
          <w:spacing w:val="-3"/>
          <w:sz w:val="24"/>
          <w:szCs w:val="24"/>
        </w:rPr>
        <w:t>Ostatní</w:t>
      </w:r>
      <w:r w:rsidRPr="00B3034A">
        <w:rPr>
          <w:color w:val="000000"/>
          <w:sz w:val="24"/>
          <w:szCs w:val="24"/>
        </w:rPr>
        <w:t xml:space="preserve"> výstupy projektů </w:t>
      </w:r>
      <w:r w:rsidR="006B6A4A">
        <w:rPr>
          <w:color w:val="000000"/>
          <w:sz w:val="24"/>
          <w:szCs w:val="24"/>
        </w:rPr>
        <w:t xml:space="preserve">– </w:t>
      </w:r>
      <w:r w:rsidRPr="00B3034A">
        <w:rPr>
          <w:color w:val="000000"/>
          <w:sz w:val="24"/>
          <w:szCs w:val="24"/>
        </w:rPr>
        <w:t xml:space="preserve">např. </w:t>
      </w:r>
      <w:r w:rsidR="006B6A4A">
        <w:rPr>
          <w:color w:val="000000"/>
          <w:sz w:val="24"/>
          <w:szCs w:val="24"/>
        </w:rPr>
        <w:t>analýzy</w:t>
      </w:r>
      <w:r w:rsidRPr="00B3034A">
        <w:rPr>
          <w:color w:val="000000"/>
          <w:sz w:val="24"/>
          <w:szCs w:val="24"/>
        </w:rPr>
        <w:t xml:space="preserve"> současného stavu nebo sborníky příkladů dobré praxe </w:t>
      </w:r>
      <w:r w:rsidR="006B6A4A">
        <w:rPr>
          <w:color w:val="000000"/>
          <w:sz w:val="24"/>
          <w:szCs w:val="24"/>
        </w:rPr>
        <w:t xml:space="preserve">– </w:t>
      </w:r>
      <w:r w:rsidRPr="00B3034A">
        <w:rPr>
          <w:color w:val="000000"/>
          <w:sz w:val="24"/>
          <w:szCs w:val="24"/>
        </w:rPr>
        <w:t>byly shrnutím stávajícího stavu. Spolupráce obcí jako taková probíhala v České republice dlouho před zahájením projektů</w:t>
      </w:r>
      <w:r w:rsidR="006B6A4A">
        <w:rPr>
          <w:color w:val="000000"/>
          <w:sz w:val="24"/>
          <w:szCs w:val="24"/>
        </w:rPr>
        <w:t>, a to</w:t>
      </w:r>
      <w:r w:rsidRPr="00B3034A">
        <w:rPr>
          <w:color w:val="000000"/>
          <w:sz w:val="24"/>
          <w:szCs w:val="24"/>
        </w:rPr>
        <w:t xml:space="preserve"> mimo jiné na platformě dobrovolných svazků obcí vytvářejících mikroregiony</w:t>
      </w:r>
      <w:r w:rsidR="006B6A4A">
        <w:rPr>
          <w:color w:val="000000"/>
          <w:sz w:val="24"/>
          <w:szCs w:val="24"/>
        </w:rPr>
        <w:t>.</w:t>
      </w:r>
      <w:r w:rsidRPr="00B3034A">
        <w:rPr>
          <w:color w:val="000000"/>
          <w:sz w:val="24"/>
          <w:szCs w:val="24"/>
        </w:rPr>
        <w:t xml:space="preserve"> </w:t>
      </w:r>
      <w:r w:rsidR="006B6A4A">
        <w:rPr>
          <w:color w:val="000000"/>
          <w:sz w:val="24"/>
          <w:szCs w:val="24"/>
        </w:rPr>
        <w:t>N</w:t>
      </w:r>
      <w:r w:rsidRPr="00B3034A">
        <w:rPr>
          <w:color w:val="000000"/>
          <w:sz w:val="24"/>
          <w:szCs w:val="24"/>
        </w:rPr>
        <w:t xml:space="preserve">apříklad na Třeboňsku působila jak místní akční skupina (od roku 2004), tak i pět DSO (mj. od roku 1992 komplexně zaměřený Svazek obcí </w:t>
      </w:r>
      <w:r w:rsidRPr="00B3034A">
        <w:rPr>
          <w:color w:val="000000"/>
          <w:sz w:val="24"/>
          <w:szCs w:val="24"/>
        </w:rPr>
        <w:lastRenderedPageBreak/>
        <w:t>regionu Třeboňsko)</w:t>
      </w:r>
      <w:r>
        <w:rPr>
          <w:rStyle w:val="Znakapoznpodarou"/>
          <w:color w:val="000000"/>
          <w:sz w:val="24"/>
          <w:szCs w:val="24"/>
        </w:rPr>
        <w:footnoteReference w:id="20"/>
      </w:r>
      <w:r w:rsidRPr="00B3034A">
        <w:rPr>
          <w:color w:val="000000"/>
          <w:sz w:val="24"/>
          <w:szCs w:val="24"/>
        </w:rPr>
        <w:t xml:space="preserve">. V regionu </w:t>
      </w:r>
      <w:proofErr w:type="spellStart"/>
      <w:r w:rsidRPr="00B3034A">
        <w:rPr>
          <w:color w:val="000000"/>
          <w:sz w:val="24"/>
          <w:szCs w:val="24"/>
        </w:rPr>
        <w:t>Hustopečska</w:t>
      </w:r>
      <w:proofErr w:type="spellEnd"/>
      <w:r w:rsidRPr="00B3034A">
        <w:rPr>
          <w:color w:val="000000"/>
          <w:sz w:val="24"/>
          <w:szCs w:val="24"/>
        </w:rPr>
        <w:t xml:space="preserve"> působil</w:t>
      </w:r>
      <w:r w:rsidR="008471E9">
        <w:rPr>
          <w:color w:val="000000"/>
          <w:sz w:val="24"/>
          <w:szCs w:val="24"/>
        </w:rPr>
        <w:t>a</w:t>
      </w:r>
      <w:r w:rsidRPr="00B3034A">
        <w:rPr>
          <w:color w:val="000000"/>
          <w:sz w:val="24"/>
          <w:szCs w:val="24"/>
        </w:rPr>
        <w:t xml:space="preserve"> také jak </w:t>
      </w:r>
      <w:r w:rsidR="008471E9">
        <w:rPr>
          <w:color w:val="000000"/>
          <w:sz w:val="24"/>
          <w:szCs w:val="24"/>
        </w:rPr>
        <w:t>místní akční skupina</w:t>
      </w:r>
      <w:r w:rsidRPr="00B3034A">
        <w:rPr>
          <w:color w:val="000000"/>
          <w:sz w:val="24"/>
          <w:szCs w:val="24"/>
        </w:rPr>
        <w:t xml:space="preserve"> </w:t>
      </w:r>
      <w:proofErr w:type="spellStart"/>
      <w:r w:rsidRPr="00B3034A">
        <w:rPr>
          <w:color w:val="000000"/>
          <w:sz w:val="24"/>
          <w:szCs w:val="24"/>
        </w:rPr>
        <w:t>Hustopečsko</w:t>
      </w:r>
      <w:proofErr w:type="spellEnd"/>
      <w:r w:rsidRPr="00B3034A">
        <w:rPr>
          <w:color w:val="000000"/>
          <w:sz w:val="24"/>
          <w:szCs w:val="24"/>
        </w:rPr>
        <w:t xml:space="preserve"> z. </w:t>
      </w:r>
      <w:proofErr w:type="gramStart"/>
      <w:r w:rsidRPr="00B3034A">
        <w:rPr>
          <w:color w:val="000000"/>
          <w:sz w:val="24"/>
          <w:szCs w:val="24"/>
        </w:rPr>
        <w:t>s.</w:t>
      </w:r>
      <w:proofErr w:type="gramEnd"/>
      <w:r w:rsidRPr="00B3034A">
        <w:rPr>
          <w:color w:val="000000"/>
          <w:sz w:val="24"/>
          <w:szCs w:val="24"/>
        </w:rPr>
        <w:t xml:space="preserve"> (od roku 2007), tak i pět DSO</w:t>
      </w:r>
      <w:r>
        <w:rPr>
          <w:rStyle w:val="Znakapoznpodarou"/>
          <w:color w:val="000000"/>
          <w:sz w:val="24"/>
          <w:szCs w:val="24"/>
        </w:rPr>
        <w:footnoteReference w:id="21"/>
      </w:r>
      <w:r w:rsidRPr="00B3034A">
        <w:rPr>
          <w:color w:val="000000"/>
          <w:sz w:val="24"/>
          <w:szCs w:val="24"/>
        </w:rPr>
        <w:t xml:space="preserve">. Mezi další formy </w:t>
      </w:r>
      <w:proofErr w:type="spellStart"/>
      <w:r w:rsidRPr="00B3034A">
        <w:rPr>
          <w:color w:val="000000"/>
          <w:sz w:val="24"/>
          <w:szCs w:val="24"/>
        </w:rPr>
        <w:t>meziobecní</w:t>
      </w:r>
      <w:proofErr w:type="spellEnd"/>
      <w:r w:rsidRPr="00B3034A">
        <w:rPr>
          <w:color w:val="000000"/>
          <w:sz w:val="24"/>
          <w:szCs w:val="24"/>
        </w:rPr>
        <w:t xml:space="preserve"> spolupráce patří i </w:t>
      </w:r>
      <w:r w:rsidRPr="00B3034A">
        <w:rPr>
          <w:sz w:val="24"/>
          <w:szCs w:val="24"/>
        </w:rPr>
        <w:t xml:space="preserve">neformální spolupráce obcí. </w:t>
      </w:r>
      <w:r w:rsidR="00517AA7" w:rsidRPr="0051443C">
        <w:rPr>
          <w:sz w:val="24"/>
          <w:szCs w:val="24"/>
        </w:rPr>
        <w:t>V rámci dotazníkového šetření NKÚ se k tomuto způsobu spolupráce přihlásilo cca 53 % obcí.</w:t>
      </w:r>
    </w:p>
    <w:p w14:paraId="62C05B89" w14:textId="632D3E86" w:rsidR="00772858" w:rsidRPr="00B3034A" w:rsidRDefault="00B0737C" w:rsidP="00772858">
      <w:pPr>
        <w:shd w:val="clear" w:color="auto" w:fill="FFFFFF"/>
        <w:spacing w:line="240" w:lineRule="auto"/>
        <w:jc w:val="both"/>
        <w:rPr>
          <w:color w:val="000000"/>
          <w:spacing w:val="-3"/>
          <w:sz w:val="24"/>
          <w:szCs w:val="24"/>
        </w:rPr>
      </w:pPr>
      <w:r w:rsidRPr="00B3034A">
        <w:rPr>
          <w:color w:val="000000"/>
          <w:spacing w:val="-3"/>
          <w:sz w:val="24"/>
          <w:szCs w:val="24"/>
        </w:rPr>
        <w:t xml:space="preserve">Uplatnění vytvořených strategických dokumentů v praxi po skončení projektů je problematické. </w:t>
      </w:r>
      <w:r w:rsidRPr="00E311F1">
        <w:rPr>
          <w:color w:val="000000"/>
          <w:spacing w:val="-3"/>
          <w:sz w:val="24"/>
          <w:szCs w:val="24"/>
        </w:rPr>
        <w:t xml:space="preserve">NKÚ na vzorku devíti strategií spolupráce </w:t>
      </w:r>
      <w:r w:rsidR="006B6A4A">
        <w:rPr>
          <w:color w:val="000000"/>
          <w:spacing w:val="-3"/>
          <w:sz w:val="24"/>
          <w:szCs w:val="24"/>
        </w:rPr>
        <w:t xml:space="preserve">vzniklých </w:t>
      </w:r>
      <w:r w:rsidRPr="00E311F1">
        <w:rPr>
          <w:color w:val="000000"/>
          <w:spacing w:val="-3"/>
          <w:sz w:val="24"/>
          <w:szCs w:val="24"/>
        </w:rPr>
        <w:t>v</w:t>
      </w:r>
      <w:r w:rsidR="006B6A4A">
        <w:rPr>
          <w:color w:val="000000"/>
          <w:spacing w:val="-3"/>
          <w:sz w:val="24"/>
          <w:szCs w:val="24"/>
        </w:rPr>
        <w:t xml:space="preserve"> rámci </w:t>
      </w:r>
      <w:r w:rsidRPr="00E311F1">
        <w:rPr>
          <w:color w:val="000000"/>
          <w:spacing w:val="-3"/>
          <w:sz w:val="24"/>
          <w:szCs w:val="24"/>
        </w:rPr>
        <w:t xml:space="preserve">projektu MAS zjistil, že </w:t>
      </w:r>
      <w:r w:rsidR="00E311F1">
        <w:rPr>
          <w:color w:val="000000"/>
          <w:spacing w:val="-3"/>
          <w:sz w:val="24"/>
          <w:szCs w:val="24"/>
        </w:rPr>
        <w:t>některé</w:t>
      </w:r>
      <w:r w:rsidR="00E311F1" w:rsidRPr="00E311F1">
        <w:rPr>
          <w:color w:val="000000"/>
          <w:spacing w:val="-3"/>
          <w:sz w:val="24"/>
          <w:szCs w:val="24"/>
        </w:rPr>
        <w:t xml:space="preserve"> </w:t>
      </w:r>
      <w:r w:rsidRPr="00E311F1">
        <w:rPr>
          <w:color w:val="000000"/>
          <w:spacing w:val="-3"/>
          <w:sz w:val="24"/>
          <w:szCs w:val="24"/>
        </w:rPr>
        <w:t>obce na dotčených územích strategické dokumenty neschválily a v osmi z devíti případů tak neučinil ani nejvyšší</w:t>
      </w:r>
      <w:r w:rsidRPr="00B3034A">
        <w:rPr>
          <w:color w:val="000000"/>
          <w:spacing w:val="-3"/>
          <w:sz w:val="24"/>
          <w:szCs w:val="24"/>
        </w:rPr>
        <w:t xml:space="preserve"> orgán </w:t>
      </w:r>
      <w:r w:rsidR="008471E9">
        <w:rPr>
          <w:color w:val="000000"/>
          <w:spacing w:val="-3"/>
          <w:sz w:val="24"/>
          <w:szCs w:val="24"/>
        </w:rPr>
        <w:t>místní akční skupiny</w:t>
      </w:r>
      <w:r>
        <w:rPr>
          <w:rStyle w:val="Znakapoznpodarou"/>
          <w:color w:val="000000"/>
          <w:spacing w:val="-3"/>
          <w:sz w:val="24"/>
          <w:szCs w:val="24"/>
        </w:rPr>
        <w:footnoteReference w:id="22"/>
      </w:r>
      <w:r w:rsidRPr="00B3034A">
        <w:rPr>
          <w:color w:val="000000"/>
          <w:spacing w:val="-3"/>
          <w:sz w:val="24"/>
          <w:szCs w:val="24"/>
        </w:rPr>
        <w:t>.</w:t>
      </w:r>
      <w:r w:rsidRPr="00B3034A">
        <w:rPr>
          <w:sz w:val="24"/>
          <w:szCs w:val="24"/>
        </w:rPr>
        <w:t xml:space="preserve"> V důsledku toho </w:t>
      </w:r>
      <w:r w:rsidRPr="00B3034A">
        <w:rPr>
          <w:color w:val="000000"/>
          <w:spacing w:val="-3"/>
          <w:sz w:val="24"/>
          <w:szCs w:val="24"/>
        </w:rPr>
        <w:t>nebyly tyto obce vázány povinností řídit se s</w:t>
      </w:r>
      <w:r>
        <w:rPr>
          <w:color w:val="000000"/>
          <w:spacing w:val="-3"/>
          <w:sz w:val="24"/>
          <w:szCs w:val="24"/>
        </w:rPr>
        <w:t>trategií spolupráce a </w:t>
      </w:r>
      <w:r w:rsidRPr="00B3034A">
        <w:rPr>
          <w:color w:val="000000"/>
          <w:spacing w:val="-3"/>
          <w:sz w:val="24"/>
          <w:szCs w:val="24"/>
        </w:rPr>
        <w:t xml:space="preserve">naplňovat výstupy projektu v praxi. Dále mají strategie spolupráce tvořit dodatek strategií komunitně vedeného místního rozvoje, avšak NKÚ zjistil, že v době kontroly (únor 2017), tedy </w:t>
      </w:r>
      <w:r w:rsidR="006B6A4A" w:rsidRPr="00B3034A">
        <w:rPr>
          <w:color w:val="000000"/>
          <w:spacing w:val="-3"/>
          <w:sz w:val="24"/>
          <w:szCs w:val="24"/>
        </w:rPr>
        <w:t xml:space="preserve">po </w:t>
      </w:r>
      <w:r w:rsidRPr="00B3034A">
        <w:rPr>
          <w:color w:val="000000"/>
          <w:spacing w:val="-3"/>
          <w:sz w:val="24"/>
          <w:szCs w:val="24"/>
        </w:rPr>
        <w:t>více než roce od ukončení projektu MAS,</w:t>
      </w:r>
      <w:r>
        <w:rPr>
          <w:color w:val="000000"/>
          <w:spacing w:val="-3"/>
          <w:sz w:val="24"/>
          <w:szCs w:val="24"/>
        </w:rPr>
        <w:t xml:space="preserve"> mělo schválenou </w:t>
      </w:r>
      <w:r w:rsidR="008471E9">
        <w:rPr>
          <w:color w:val="000000"/>
          <w:spacing w:val="-3"/>
          <w:sz w:val="24"/>
          <w:szCs w:val="24"/>
        </w:rPr>
        <w:t>strategii komunitně vedeného místního rozvoje</w:t>
      </w:r>
      <w:r>
        <w:rPr>
          <w:color w:val="000000"/>
          <w:spacing w:val="-3"/>
          <w:sz w:val="24"/>
          <w:szCs w:val="24"/>
        </w:rPr>
        <w:t xml:space="preserve"> pouze 21 </w:t>
      </w:r>
      <w:r w:rsidRPr="00B3034A">
        <w:rPr>
          <w:color w:val="000000"/>
          <w:spacing w:val="-3"/>
          <w:sz w:val="24"/>
          <w:szCs w:val="24"/>
        </w:rPr>
        <w:t xml:space="preserve">z celkového počtu 72 </w:t>
      </w:r>
      <w:r w:rsidR="008471E9">
        <w:rPr>
          <w:color w:val="000000"/>
          <w:spacing w:val="-3"/>
          <w:sz w:val="24"/>
          <w:szCs w:val="24"/>
        </w:rPr>
        <w:t>místních akčních skupin</w:t>
      </w:r>
      <w:r w:rsidRPr="00B3034A">
        <w:rPr>
          <w:color w:val="000000"/>
          <w:spacing w:val="-3"/>
          <w:sz w:val="24"/>
          <w:szCs w:val="24"/>
        </w:rPr>
        <w:t xml:space="preserve"> účastnících se projektu.</w:t>
      </w:r>
    </w:p>
    <w:p w14:paraId="08848405" w14:textId="77777777" w:rsidR="00772858" w:rsidRPr="0052058C" w:rsidRDefault="00B0737C" w:rsidP="00772858">
      <w:pPr>
        <w:pStyle w:val="Titulek"/>
        <w:keepNext/>
        <w:spacing w:after="0"/>
        <w:rPr>
          <w:b/>
          <w:i w:val="0"/>
          <w:color w:val="auto"/>
          <w:sz w:val="24"/>
          <w:szCs w:val="24"/>
        </w:rPr>
      </w:pPr>
      <w:r w:rsidRPr="004336C9">
        <w:rPr>
          <w:b/>
          <w:i w:val="0"/>
          <w:color w:val="auto"/>
          <w:sz w:val="24"/>
          <w:szCs w:val="24"/>
        </w:rPr>
        <w:lastRenderedPageBreak/>
        <w:t>Tabulka č. 3</w:t>
      </w:r>
      <w:r w:rsidRPr="001875BD">
        <w:rPr>
          <w:b/>
          <w:i w:val="0"/>
          <w:color w:val="auto"/>
          <w:sz w:val="24"/>
          <w:szCs w:val="24"/>
        </w:rPr>
        <w:t>:</w:t>
      </w:r>
      <w:r w:rsidRPr="0052058C">
        <w:rPr>
          <w:b/>
          <w:i w:val="0"/>
          <w:color w:val="auto"/>
          <w:sz w:val="24"/>
          <w:szCs w:val="24"/>
        </w:rPr>
        <w:t xml:space="preserve"> Stručná charakteristika kontrolovaných projektů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2AD2" w14:paraId="13FCE6B4" w14:textId="77777777" w:rsidTr="005F1F80">
        <w:tc>
          <w:tcPr>
            <w:tcW w:w="3020" w:type="dxa"/>
            <w:shd w:val="clear" w:color="auto" w:fill="E5F1FF"/>
          </w:tcPr>
          <w:p w14:paraId="5EC960D9" w14:textId="77777777" w:rsidR="00772858" w:rsidRPr="005F1F80" w:rsidRDefault="00772858" w:rsidP="00772858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5F1FF"/>
          </w:tcPr>
          <w:p w14:paraId="6E95450A" w14:textId="77777777" w:rsidR="00772858" w:rsidRPr="005F1F80" w:rsidRDefault="00B0737C" w:rsidP="0077285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F1F80">
              <w:rPr>
                <w:b/>
                <w:sz w:val="20"/>
                <w:szCs w:val="20"/>
              </w:rPr>
              <w:t>Projekt MOS</w:t>
            </w:r>
          </w:p>
        </w:tc>
        <w:tc>
          <w:tcPr>
            <w:tcW w:w="3021" w:type="dxa"/>
            <w:shd w:val="clear" w:color="auto" w:fill="E5F1FF"/>
          </w:tcPr>
          <w:p w14:paraId="6F867329" w14:textId="77777777" w:rsidR="00772858" w:rsidRPr="005F1F80" w:rsidRDefault="00B0737C" w:rsidP="0077285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F1F80">
              <w:rPr>
                <w:b/>
                <w:sz w:val="20"/>
                <w:szCs w:val="20"/>
              </w:rPr>
              <w:t>Projekt MAS</w:t>
            </w:r>
          </w:p>
        </w:tc>
      </w:tr>
      <w:tr w:rsidR="00F82AD2" w14:paraId="427EDBBE" w14:textId="77777777" w:rsidTr="00772858">
        <w:tc>
          <w:tcPr>
            <w:tcW w:w="3020" w:type="dxa"/>
            <w:vAlign w:val="center"/>
          </w:tcPr>
          <w:p w14:paraId="682B5623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Výše dotace z </w:t>
            </w:r>
            <w:proofErr w:type="gramStart"/>
            <w:r w:rsidRPr="00167B54">
              <w:rPr>
                <w:sz w:val="20"/>
                <w:szCs w:val="20"/>
              </w:rPr>
              <w:t>OP</w:t>
            </w:r>
            <w:proofErr w:type="gramEnd"/>
            <w:r w:rsidRPr="00167B54">
              <w:rPr>
                <w:sz w:val="20"/>
                <w:szCs w:val="20"/>
              </w:rPr>
              <w:t xml:space="preserve"> LZZ</w:t>
            </w:r>
          </w:p>
        </w:tc>
        <w:tc>
          <w:tcPr>
            <w:tcW w:w="3021" w:type="dxa"/>
          </w:tcPr>
          <w:p w14:paraId="6194793E" w14:textId="39D52ED4" w:rsidR="00772858" w:rsidRPr="00EF7007" w:rsidRDefault="00B0737C" w:rsidP="00287ACA">
            <w:pPr>
              <w:keepNext/>
              <w:jc w:val="center"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59</w:t>
            </w:r>
            <w:r w:rsidR="00287ACA">
              <w:rPr>
                <w:sz w:val="20"/>
                <w:szCs w:val="20"/>
              </w:rPr>
              <w:t>4</w:t>
            </w:r>
            <w:r w:rsidRPr="00EF7007">
              <w:rPr>
                <w:sz w:val="20"/>
                <w:szCs w:val="20"/>
              </w:rPr>
              <w:t xml:space="preserve"> mil. Kč</w:t>
            </w:r>
          </w:p>
        </w:tc>
        <w:tc>
          <w:tcPr>
            <w:tcW w:w="3021" w:type="dxa"/>
          </w:tcPr>
          <w:p w14:paraId="17FC3B62" w14:textId="77777777" w:rsidR="00772858" w:rsidRPr="00167B54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25 mil. Kč</w:t>
            </w:r>
          </w:p>
        </w:tc>
      </w:tr>
      <w:tr w:rsidR="00F82AD2" w14:paraId="73F063A0" w14:textId="77777777" w:rsidTr="00772858">
        <w:tc>
          <w:tcPr>
            <w:tcW w:w="3020" w:type="dxa"/>
            <w:vAlign w:val="center"/>
          </w:tcPr>
          <w:p w14:paraId="17C0EA42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realizace</w:t>
            </w:r>
          </w:p>
        </w:tc>
        <w:tc>
          <w:tcPr>
            <w:tcW w:w="3021" w:type="dxa"/>
          </w:tcPr>
          <w:p w14:paraId="5EE79E79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měsíců</w:t>
            </w:r>
          </w:p>
        </w:tc>
        <w:tc>
          <w:tcPr>
            <w:tcW w:w="3021" w:type="dxa"/>
          </w:tcPr>
          <w:p w14:paraId="76B76025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měsíců</w:t>
            </w:r>
          </w:p>
        </w:tc>
      </w:tr>
      <w:tr w:rsidR="00F26149" w14:paraId="02149800" w14:textId="77777777" w:rsidTr="0052058C">
        <w:tc>
          <w:tcPr>
            <w:tcW w:w="3020" w:type="dxa"/>
            <w:vAlign w:val="center"/>
          </w:tcPr>
          <w:p w14:paraId="682AD873" w14:textId="77777777" w:rsidR="00F26149" w:rsidRPr="00167B54" w:rsidRDefault="00F26149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Oblast zaměření projektu</w:t>
            </w:r>
          </w:p>
        </w:tc>
        <w:tc>
          <w:tcPr>
            <w:tcW w:w="3021" w:type="dxa"/>
            <w:vAlign w:val="center"/>
          </w:tcPr>
          <w:p w14:paraId="1110D9FE" w14:textId="77777777" w:rsidR="00F26149" w:rsidRPr="00EF7007" w:rsidRDefault="00F26149" w:rsidP="0052058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EF7007">
              <w:rPr>
                <w:sz w:val="20"/>
                <w:szCs w:val="20"/>
              </w:rPr>
              <w:t>Meziobecní</w:t>
            </w:r>
            <w:proofErr w:type="spellEnd"/>
            <w:r w:rsidRPr="00EF7007">
              <w:rPr>
                <w:sz w:val="20"/>
                <w:szCs w:val="20"/>
              </w:rPr>
              <w:t xml:space="preserve"> spolupráce</w:t>
            </w:r>
          </w:p>
        </w:tc>
        <w:tc>
          <w:tcPr>
            <w:tcW w:w="3021" w:type="dxa"/>
            <w:vAlign w:val="center"/>
          </w:tcPr>
          <w:p w14:paraId="4EBEA033" w14:textId="1A4B4453" w:rsidR="00F26149" w:rsidRPr="00EF7007" w:rsidRDefault="00F26149" w:rsidP="00F26149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EF7007">
              <w:rPr>
                <w:sz w:val="20"/>
                <w:szCs w:val="20"/>
              </w:rPr>
              <w:t>Meziobecní</w:t>
            </w:r>
            <w:proofErr w:type="spellEnd"/>
            <w:r w:rsidRPr="00EF7007">
              <w:rPr>
                <w:sz w:val="20"/>
                <w:szCs w:val="20"/>
              </w:rPr>
              <w:t xml:space="preserve"> spolupráce</w:t>
            </w:r>
          </w:p>
        </w:tc>
      </w:tr>
      <w:tr w:rsidR="00F82AD2" w14:paraId="39AF413E" w14:textId="77777777" w:rsidTr="00772858">
        <w:tc>
          <w:tcPr>
            <w:tcW w:w="3020" w:type="dxa"/>
            <w:vAlign w:val="center"/>
          </w:tcPr>
          <w:p w14:paraId="6B17F8D0" w14:textId="77777777" w:rsidR="00772858" w:rsidRPr="00FC7BDC" w:rsidRDefault="00B0737C" w:rsidP="00772858">
            <w:pPr>
              <w:keepNext/>
              <w:rPr>
                <w:sz w:val="20"/>
                <w:szCs w:val="20"/>
              </w:rPr>
            </w:pPr>
            <w:r w:rsidRPr="00FC7BDC">
              <w:rPr>
                <w:sz w:val="20"/>
                <w:szCs w:val="20"/>
              </w:rPr>
              <w:t>Způsob řešení projektu</w:t>
            </w:r>
          </w:p>
        </w:tc>
        <w:tc>
          <w:tcPr>
            <w:tcW w:w="3021" w:type="dxa"/>
          </w:tcPr>
          <w:p w14:paraId="11B121FA" w14:textId="77777777" w:rsidR="00772858" w:rsidRPr="00EF7007" w:rsidRDefault="00B0737C" w:rsidP="00772858">
            <w:pPr>
              <w:keepNext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 xml:space="preserve">Posílení </w:t>
            </w:r>
            <w:proofErr w:type="spellStart"/>
            <w:r w:rsidRPr="00EF7007">
              <w:rPr>
                <w:sz w:val="20"/>
                <w:szCs w:val="20"/>
              </w:rPr>
              <w:t>meziobecní</w:t>
            </w:r>
            <w:proofErr w:type="spellEnd"/>
            <w:r w:rsidRPr="00EF7007">
              <w:rPr>
                <w:sz w:val="20"/>
                <w:szCs w:val="20"/>
              </w:rPr>
              <w:t xml:space="preserve"> spolupráce na území SO ORP</w:t>
            </w:r>
          </w:p>
        </w:tc>
        <w:tc>
          <w:tcPr>
            <w:tcW w:w="3021" w:type="dxa"/>
          </w:tcPr>
          <w:p w14:paraId="53713947" w14:textId="5ACE66F7" w:rsidR="00772858" w:rsidRPr="00167B54" w:rsidRDefault="00B0737C" w:rsidP="008471E9">
            <w:pPr>
              <w:keepNext/>
              <w:rPr>
                <w:sz w:val="20"/>
                <w:szCs w:val="20"/>
              </w:rPr>
            </w:pPr>
            <w:proofErr w:type="spellStart"/>
            <w:r w:rsidRPr="00167B54">
              <w:rPr>
                <w:sz w:val="20"/>
                <w:szCs w:val="20"/>
              </w:rPr>
              <w:t>Meziobecní</w:t>
            </w:r>
            <w:proofErr w:type="spellEnd"/>
            <w:r w:rsidRPr="00167B54">
              <w:rPr>
                <w:sz w:val="20"/>
                <w:szCs w:val="20"/>
              </w:rPr>
              <w:t xml:space="preserve"> spolupráce na platformě </w:t>
            </w:r>
            <w:r w:rsidR="008471E9">
              <w:rPr>
                <w:sz w:val="20"/>
                <w:szCs w:val="20"/>
              </w:rPr>
              <w:t>místních akčních skupin</w:t>
            </w:r>
          </w:p>
        </w:tc>
      </w:tr>
      <w:tr w:rsidR="00F82AD2" w14:paraId="177FDFEA" w14:textId="77777777" w:rsidTr="00772858">
        <w:tc>
          <w:tcPr>
            <w:tcW w:w="3020" w:type="dxa"/>
            <w:vAlign w:val="center"/>
          </w:tcPr>
          <w:p w14:paraId="1366C94F" w14:textId="77777777" w:rsidR="00772858" w:rsidRPr="00167B54" w:rsidRDefault="00B0737C" w:rsidP="00772858">
            <w:pPr>
              <w:keepNext/>
              <w:rPr>
                <w:i/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 xml:space="preserve">Počet zapojených </w:t>
            </w:r>
            <w:r w:rsidRPr="00167B54">
              <w:rPr>
                <w:i/>
                <w:sz w:val="20"/>
                <w:szCs w:val="20"/>
              </w:rPr>
              <w:t>partnerů</w:t>
            </w:r>
          </w:p>
        </w:tc>
        <w:tc>
          <w:tcPr>
            <w:tcW w:w="3021" w:type="dxa"/>
          </w:tcPr>
          <w:p w14:paraId="694590BF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186</w:t>
            </w:r>
          </w:p>
        </w:tc>
        <w:tc>
          <w:tcPr>
            <w:tcW w:w="3021" w:type="dxa"/>
          </w:tcPr>
          <w:p w14:paraId="2CCEE04E" w14:textId="77777777" w:rsidR="00772858" w:rsidRPr="00167B54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72</w:t>
            </w:r>
          </w:p>
        </w:tc>
      </w:tr>
      <w:tr w:rsidR="00F82AD2" w14:paraId="0CDBA17C" w14:textId="77777777" w:rsidTr="00772858">
        <w:tc>
          <w:tcPr>
            <w:tcW w:w="3020" w:type="dxa"/>
            <w:vAlign w:val="center"/>
          </w:tcPr>
          <w:p w14:paraId="1FBDC3BD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Počet strategických dokumentů</w:t>
            </w:r>
          </w:p>
        </w:tc>
        <w:tc>
          <w:tcPr>
            <w:tcW w:w="3021" w:type="dxa"/>
          </w:tcPr>
          <w:p w14:paraId="4E0AF82F" w14:textId="705619E2" w:rsidR="00772858" w:rsidRPr="00EF7007" w:rsidRDefault="00B0737C" w:rsidP="00772858">
            <w:pPr>
              <w:keepNext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186 strategií</w:t>
            </w:r>
            <w:r w:rsidR="00F26149">
              <w:rPr>
                <w:sz w:val="20"/>
                <w:szCs w:val="20"/>
              </w:rPr>
              <w:t>,</w:t>
            </w:r>
          </w:p>
          <w:p w14:paraId="15E00AB4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176 akčních plánů</w:t>
            </w:r>
          </w:p>
        </w:tc>
        <w:tc>
          <w:tcPr>
            <w:tcW w:w="3021" w:type="dxa"/>
          </w:tcPr>
          <w:p w14:paraId="4F0756E2" w14:textId="3C430001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167B54">
              <w:rPr>
                <w:sz w:val="20"/>
                <w:szCs w:val="20"/>
              </w:rPr>
              <w:t xml:space="preserve"> strategií spolupráce</w:t>
            </w:r>
            <w:r w:rsidR="00F26149">
              <w:rPr>
                <w:sz w:val="20"/>
                <w:szCs w:val="20"/>
              </w:rPr>
              <w:t>,</w:t>
            </w:r>
          </w:p>
          <w:p w14:paraId="679CFE7B" w14:textId="33C40CBB" w:rsidR="00772858" w:rsidRPr="00167B54" w:rsidRDefault="00B0737C" w:rsidP="00F26149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72 paktů o spolupráci a</w:t>
            </w:r>
            <w:r w:rsidR="00F26149">
              <w:rPr>
                <w:sz w:val="20"/>
                <w:szCs w:val="20"/>
              </w:rPr>
              <w:t> </w:t>
            </w:r>
            <w:r w:rsidRPr="00167B54">
              <w:rPr>
                <w:sz w:val="20"/>
                <w:szCs w:val="20"/>
              </w:rPr>
              <w:t>partnerství</w:t>
            </w:r>
          </w:p>
        </w:tc>
      </w:tr>
      <w:tr w:rsidR="00F82AD2" w14:paraId="26A06C87" w14:textId="77777777" w:rsidTr="00772858">
        <w:tc>
          <w:tcPr>
            <w:tcW w:w="3020" w:type="dxa"/>
            <w:vAlign w:val="center"/>
          </w:tcPr>
          <w:p w14:paraId="60CEBBA1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Témata strategických dokumentů</w:t>
            </w:r>
          </w:p>
        </w:tc>
        <w:tc>
          <w:tcPr>
            <w:tcW w:w="3021" w:type="dxa"/>
          </w:tcPr>
          <w:p w14:paraId="7601086B" w14:textId="77777777" w:rsidR="00772858" w:rsidRPr="00EF7007" w:rsidRDefault="00B0737C" w:rsidP="00772858">
            <w:pPr>
              <w:keepNext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Školství a předškolní vzdělávání, odpadové hospodářství, sociální služby, volitelné téma</w:t>
            </w:r>
          </w:p>
        </w:tc>
        <w:tc>
          <w:tcPr>
            <w:tcW w:w="3021" w:type="dxa"/>
          </w:tcPr>
          <w:p w14:paraId="20ACF785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Regionální školství, odpadové hospodářství, doprava, protipovodňová opatření, zaměstnanost</w:t>
            </w:r>
          </w:p>
        </w:tc>
      </w:tr>
      <w:tr w:rsidR="00F82AD2" w14:paraId="2302B81E" w14:textId="77777777" w:rsidTr="00772858">
        <w:tc>
          <w:tcPr>
            <w:tcW w:w="3020" w:type="dxa"/>
            <w:vAlign w:val="center"/>
          </w:tcPr>
          <w:p w14:paraId="73704E42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Příklady dalších výstupů projektů</w:t>
            </w:r>
          </w:p>
        </w:tc>
        <w:tc>
          <w:tcPr>
            <w:tcW w:w="3021" w:type="dxa"/>
          </w:tcPr>
          <w:p w14:paraId="3677244D" w14:textId="51D63AF9" w:rsidR="00772858" w:rsidRPr="00EF7007" w:rsidRDefault="00B0737C" w:rsidP="00772858">
            <w:pPr>
              <w:keepNext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9 metodik</w:t>
            </w:r>
            <w:r w:rsidR="00F26149">
              <w:rPr>
                <w:sz w:val="20"/>
                <w:szCs w:val="20"/>
              </w:rPr>
              <w:t>,</w:t>
            </w:r>
          </w:p>
          <w:p w14:paraId="13B86E39" w14:textId="032933D6" w:rsidR="00772858" w:rsidRPr="00167B54" w:rsidRDefault="00F26149" w:rsidP="0077285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737C" w:rsidRPr="00167B54">
              <w:rPr>
                <w:sz w:val="20"/>
                <w:szCs w:val="20"/>
              </w:rPr>
              <w:t>říklady dobré praxe</w:t>
            </w:r>
            <w:r>
              <w:rPr>
                <w:sz w:val="20"/>
                <w:szCs w:val="20"/>
              </w:rPr>
              <w:t>,</w:t>
            </w:r>
          </w:p>
          <w:p w14:paraId="256948CA" w14:textId="5EB63A4F" w:rsidR="00772858" w:rsidRPr="00167B54" w:rsidRDefault="00F26149" w:rsidP="0077285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0737C" w:rsidRPr="00167B54">
              <w:rPr>
                <w:sz w:val="20"/>
                <w:szCs w:val="20"/>
              </w:rPr>
              <w:t>nalýza efektivity a dostupnosti veřejných služeb v SO ORP</w:t>
            </w:r>
            <w:r>
              <w:rPr>
                <w:sz w:val="20"/>
                <w:szCs w:val="20"/>
              </w:rPr>
              <w:t>,</w:t>
            </w:r>
          </w:p>
          <w:p w14:paraId="531A3D2E" w14:textId="0FE7D0EE" w:rsidR="00772858" w:rsidRPr="00167B54" w:rsidRDefault="00F26149" w:rsidP="0077285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0737C" w:rsidRPr="00167B54">
              <w:rPr>
                <w:sz w:val="20"/>
                <w:szCs w:val="20"/>
              </w:rPr>
              <w:t>egislativní návrhy</w:t>
            </w:r>
            <w:r>
              <w:rPr>
                <w:sz w:val="20"/>
                <w:szCs w:val="20"/>
              </w:rPr>
              <w:t>,</w:t>
            </w:r>
          </w:p>
          <w:p w14:paraId="30A9F8B6" w14:textId="4B46F7FA" w:rsidR="00772858" w:rsidRPr="00167B54" w:rsidRDefault="00F26149" w:rsidP="00772858">
            <w:pPr>
              <w:keepNext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0737C" w:rsidRPr="00167B54">
              <w:rPr>
                <w:sz w:val="20"/>
                <w:szCs w:val="20"/>
              </w:rPr>
              <w:t>ávrhy na změnu stanov DSO</w:t>
            </w:r>
          </w:p>
        </w:tc>
        <w:tc>
          <w:tcPr>
            <w:tcW w:w="3021" w:type="dxa"/>
          </w:tcPr>
          <w:p w14:paraId="03B72048" w14:textId="44919AAF" w:rsidR="00772858" w:rsidRPr="00167B54" w:rsidRDefault="00B0737C" w:rsidP="00F26149">
            <w:pPr>
              <w:keepNext/>
              <w:ind w:right="-118"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 xml:space="preserve">Metodika spolupráce obcí na platformě </w:t>
            </w:r>
            <w:r w:rsidR="008471E9">
              <w:rPr>
                <w:sz w:val="20"/>
                <w:szCs w:val="20"/>
              </w:rPr>
              <w:t>místních akčních skupin</w:t>
            </w:r>
            <w:r w:rsidR="00F26149">
              <w:rPr>
                <w:sz w:val="20"/>
                <w:szCs w:val="20"/>
              </w:rPr>
              <w:t>,</w:t>
            </w:r>
          </w:p>
          <w:p w14:paraId="235E2C8B" w14:textId="7CA41087" w:rsidR="00772858" w:rsidRPr="00167B54" w:rsidRDefault="00F26149" w:rsidP="0077285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737C" w:rsidRPr="00167B54">
              <w:rPr>
                <w:sz w:val="20"/>
                <w:szCs w:val="20"/>
              </w:rPr>
              <w:t>říklady dobré praxe</w:t>
            </w:r>
            <w:r>
              <w:rPr>
                <w:sz w:val="20"/>
                <w:szCs w:val="20"/>
              </w:rPr>
              <w:t>,</w:t>
            </w:r>
          </w:p>
          <w:p w14:paraId="6EDFA7C9" w14:textId="3D1AFBA9" w:rsidR="00772858" w:rsidRPr="00167B54" w:rsidRDefault="00F26149" w:rsidP="00F26149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0737C" w:rsidRPr="00167B54">
              <w:rPr>
                <w:sz w:val="20"/>
                <w:szCs w:val="20"/>
              </w:rPr>
              <w:t>tudie současného stavu veřejné správy</w:t>
            </w:r>
            <w:r>
              <w:rPr>
                <w:sz w:val="20"/>
                <w:szCs w:val="20"/>
              </w:rPr>
              <w:t>,</w:t>
            </w:r>
          </w:p>
          <w:p w14:paraId="1534BB50" w14:textId="4F355C88" w:rsidR="00772858" w:rsidRPr="00167B54" w:rsidRDefault="00F26149" w:rsidP="00772858">
            <w:pPr>
              <w:keepNext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0737C" w:rsidRPr="00167B54">
              <w:rPr>
                <w:sz w:val="20"/>
                <w:szCs w:val="20"/>
              </w:rPr>
              <w:t>egislativní návrhy</w:t>
            </w:r>
          </w:p>
        </w:tc>
      </w:tr>
      <w:tr w:rsidR="00F82AD2" w14:paraId="67FD0564" w14:textId="77777777" w:rsidTr="00772858">
        <w:tc>
          <w:tcPr>
            <w:tcW w:w="3020" w:type="dxa"/>
            <w:vAlign w:val="center"/>
          </w:tcPr>
          <w:p w14:paraId="3A5E1863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Počet podpořených osob</w:t>
            </w:r>
          </w:p>
        </w:tc>
        <w:tc>
          <w:tcPr>
            <w:tcW w:w="3021" w:type="dxa"/>
            <w:vAlign w:val="center"/>
          </w:tcPr>
          <w:p w14:paraId="46DA5E5D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4 343</w:t>
            </w:r>
          </w:p>
        </w:tc>
        <w:tc>
          <w:tcPr>
            <w:tcW w:w="3021" w:type="dxa"/>
            <w:vAlign w:val="center"/>
          </w:tcPr>
          <w:p w14:paraId="4262EBCE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2 001</w:t>
            </w:r>
          </w:p>
        </w:tc>
      </w:tr>
      <w:tr w:rsidR="00F82AD2" w14:paraId="0D50D7C6" w14:textId="77777777" w:rsidTr="00772858">
        <w:tc>
          <w:tcPr>
            <w:tcW w:w="3020" w:type="dxa"/>
            <w:vAlign w:val="center"/>
          </w:tcPr>
          <w:p w14:paraId="70C4B913" w14:textId="77777777" w:rsidR="00772858" w:rsidRPr="00167B54" w:rsidRDefault="00B0737C" w:rsidP="00772858">
            <w:pPr>
              <w:keepNext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Počet úspěšných absolventů kurzů</w:t>
            </w:r>
          </w:p>
        </w:tc>
        <w:tc>
          <w:tcPr>
            <w:tcW w:w="3021" w:type="dxa"/>
            <w:vAlign w:val="center"/>
          </w:tcPr>
          <w:p w14:paraId="45FCEF62" w14:textId="77777777" w:rsidR="00772858" w:rsidRPr="00EF7007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EF7007">
              <w:rPr>
                <w:sz w:val="20"/>
                <w:szCs w:val="20"/>
              </w:rPr>
              <w:t>631</w:t>
            </w:r>
          </w:p>
        </w:tc>
        <w:tc>
          <w:tcPr>
            <w:tcW w:w="3021" w:type="dxa"/>
            <w:vAlign w:val="center"/>
          </w:tcPr>
          <w:p w14:paraId="13786895" w14:textId="77777777" w:rsidR="00772858" w:rsidRPr="00167B54" w:rsidRDefault="00B0737C" w:rsidP="00772858">
            <w:pPr>
              <w:keepNext/>
              <w:jc w:val="center"/>
              <w:rPr>
                <w:sz w:val="20"/>
                <w:szCs w:val="20"/>
              </w:rPr>
            </w:pPr>
            <w:r w:rsidRPr="00167B54">
              <w:rPr>
                <w:sz w:val="20"/>
                <w:szCs w:val="20"/>
              </w:rPr>
              <w:t>1 531</w:t>
            </w:r>
          </w:p>
        </w:tc>
      </w:tr>
    </w:tbl>
    <w:p w14:paraId="30134C16" w14:textId="384109A0" w:rsidR="00772858" w:rsidRPr="00F164F0" w:rsidRDefault="00B0737C" w:rsidP="00772858">
      <w:pPr>
        <w:keepNext/>
        <w:spacing w:after="0"/>
        <w:rPr>
          <w:sz w:val="20"/>
        </w:rPr>
      </w:pPr>
      <w:r w:rsidRPr="004336C9">
        <w:rPr>
          <w:b/>
          <w:sz w:val="20"/>
        </w:rPr>
        <w:t>Zdroj:</w:t>
      </w:r>
      <w:r w:rsidRPr="00F164F0">
        <w:rPr>
          <w:sz w:val="20"/>
        </w:rPr>
        <w:t xml:space="preserve"> </w:t>
      </w:r>
      <w:r>
        <w:rPr>
          <w:sz w:val="20"/>
        </w:rPr>
        <w:t>NKÚ</w:t>
      </w:r>
      <w:r w:rsidR="001956CF">
        <w:rPr>
          <w:sz w:val="20"/>
        </w:rPr>
        <w:t>.</w:t>
      </w:r>
    </w:p>
    <w:p w14:paraId="6F5AC6A0" w14:textId="4D2BBAF3" w:rsidR="00772858" w:rsidRDefault="00B0737C" w:rsidP="0052058C">
      <w:pPr>
        <w:keepNext/>
        <w:tabs>
          <w:tab w:val="left" w:pos="567"/>
        </w:tabs>
        <w:spacing w:after="0" w:line="240" w:lineRule="auto"/>
        <w:ind w:left="567" w:hanging="567"/>
        <w:jc w:val="both"/>
        <w:rPr>
          <w:sz w:val="20"/>
        </w:rPr>
      </w:pPr>
      <w:r w:rsidRPr="00E5024A">
        <w:rPr>
          <w:b/>
          <w:sz w:val="20"/>
        </w:rPr>
        <w:t>Pozn.:</w:t>
      </w:r>
      <w:r w:rsidR="00E5024A">
        <w:rPr>
          <w:sz w:val="20"/>
        </w:rPr>
        <w:tab/>
        <w:t>P</w:t>
      </w:r>
      <w:r w:rsidRPr="00E5024A">
        <w:rPr>
          <w:sz w:val="20"/>
        </w:rPr>
        <w:t>odpořenými osobami byl</w:t>
      </w:r>
      <w:r w:rsidR="00C35EFB">
        <w:rPr>
          <w:sz w:val="20"/>
        </w:rPr>
        <w:t>i</w:t>
      </w:r>
      <w:r w:rsidRPr="00E5024A">
        <w:rPr>
          <w:sz w:val="20"/>
        </w:rPr>
        <w:t xml:space="preserve"> v projektu MOS zejména </w:t>
      </w:r>
      <w:r w:rsidR="00E5024A" w:rsidRPr="00E5024A">
        <w:rPr>
          <w:sz w:val="20"/>
        </w:rPr>
        <w:t xml:space="preserve">zaměstnanci a zástupci obcí, </w:t>
      </w:r>
      <w:r w:rsidRPr="00E5024A">
        <w:rPr>
          <w:sz w:val="20"/>
        </w:rPr>
        <w:t>kteří se zúčastnili společných jednání. V projektu MAS to byli zástupci obcí (starostové, místostarostové nebo členové zastupitelstva), kteří se zúčastnili vzdělávacích aktivit.</w:t>
      </w:r>
      <w:r w:rsidRPr="00F164F0">
        <w:rPr>
          <w:sz w:val="20"/>
        </w:rPr>
        <w:t xml:space="preserve"> </w:t>
      </w:r>
    </w:p>
    <w:p w14:paraId="4F8E55A4" w14:textId="77777777" w:rsidR="00C35EFB" w:rsidRPr="0052058C" w:rsidRDefault="00C35EFB" w:rsidP="0052058C">
      <w:pPr>
        <w:keepNext/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0882D1C7" w14:textId="77777777" w:rsidR="00772858" w:rsidRPr="00E9137B" w:rsidRDefault="00B0737C" w:rsidP="0052058C">
      <w:pPr>
        <w:pStyle w:val="Odstavecseseznamem"/>
        <w:keepNext/>
        <w:numPr>
          <w:ilvl w:val="0"/>
          <w:numId w:val="29"/>
        </w:numPr>
        <w:spacing w:after="0" w:line="240" w:lineRule="auto"/>
        <w:ind w:left="425" w:hanging="357"/>
        <w:contextualSpacing w:val="0"/>
        <w:rPr>
          <w:rFonts w:eastAsia="Times New Roman" w:cstheme="minorHAnsi"/>
          <w:b/>
          <w:sz w:val="24"/>
          <w:szCs w:val="24"/>
        </w:rPr>
      </w:pPr>
      <w:r w:rsidRPr="00E9137B">
        <w:rPr>
          <w:rFonts w:eastAsia="Times New Roman"/>
          <w:color w:val="000000"/>
          <w:sz w:val="24"/>
          <w:szCs w:val="24"/>
        </w:rPr>
        <w:t xml:space="preserve"> </w:t>
      </w:r>
    </w:p>
    <w:p w14:paraId="1DB67744" w14:textId="4C0302AB" w:rsidR="00772858" w:rsidRPr="00E9137B" w:rsidRDefault="00B0737C" w:rsidP="00772858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9137B">
        <w:rPr>
          <w:rFonts w:eastAsia="Times New Roman" w:cstheme="minorHAnsi"/>
          <w:b/>
          <w:sz w:val="24"/>
          <w:szCs w:val="24"/>
        </w:rPr>
        <w:t>Poskytovatelé dotací (MPSV a MV) ani příjemci dotací (SMO a SMS) nesledují, zda a v jakém rozsahu jsou výstupy obou projektů skutečně využív</w:t>
      </w:r>
      <w:r w:rsidR="00F46B4E">
        <w:rPr>
          <w:rFonts w:eastAsia="Times New Roman" w:cstheme="minorHAnsi"/>
          <w:b/>
          <w:sz w:val="24"/>
          <w:szCs w:val="24"/>
        </w:rPr>
        <w:t>ány</w:t>
      </w:r>
      <w:r w:rsidR="004022EA">
        <w:rPr>
          <w:rFonts w:eastAsia="Times New Roman" w:cstheme="minorHAnsi"/>
          <w:b/>
          <w:sz w:val="24"/>
          <w:szCs w:val="24"/>
        </w:rPr>
        <w:t xml:space="preserve">, takže </w:t>
      </w:r>
      <w:r w:rsidR="004022EA" w:rsidRPr="004022EA">
        <w:rPr>
          <w:rFonts w:eastAsia="Times New Roman" w:cstheme="minorHAnsi"/>
          <w:b/>
          <w:sz w:val="24"/>
          <w:szCs w:val="24"/>
        </w:rPr>
        <w:t xml:space="preserve">není a zřejmě ani </w:t>
      </w:r>
      <w:r w:rsidR="00F46B4E" w:rsidRPr="004022EA">
        <w:rPr>
          <w:rFonts w:eastAsia="Times New Roman" w:cstheme="minorHAnsi"/>
          <w:b/>
          <w:sz w:val="24"/>
          <w:szCs w:val="24"/>
        </w:rPr>
        <w:t>v</w:t>
      </w:r>
      <w:r w:rsidR="00F46B4E">
        <w:rPr>
          <w:rFonts w:eastAsia="Times New Roman" w:cstheme="minorHAnsi"/>
          <w:b/>
          <w:sz w:val="24"/>
          <w:szCs w:val="24"/>
        </w:rPr>
        <w:t> </w:t>
      </w:r>
      <w:r w:rsidR="00F46B4E" w:rsidRPr="004022EA">
        <w:rPr>
          <w:rFonts w:eastAsia="Times New Roman" w:cstheme="minorHAnsi"/>
          <w:b/>
          <w:sz w:val="24"/>
          <w:szCs w:val="24"/>
        </w:rPr>
        <w:t xml:space="preserve">budoucnu </w:t>
      </w:r>
      <w:r w:rsidR="004022EA" w:rsidRPr="004022EA">
        <w:rPr>
          <w:rFonts w:eastAsia="Times New Roman" w:cstheme="minorHAnsi"/>
          <w:b/>
          <w:sz w:val="24"/>
          <w:szCs w:val="24"/>
        </w:rPr>
        <w:t>nebude možné vyhodnotit efekty vynaložených veřejných prostředků</w:t>
      </w:r>
      <w:r w:rsidRPr="00E9137B">
        <w:rPr>
          <w:rFonts w:eastAsia="Times New Roman" w:cstheme="minorHAnsi"/>
          <w:b/>
          <w:sz w:val="24"/>
          <w:szCs w:val="24"/>
        </w:rPr>
        <w:t xml:space="preserve">. Vzhledem k nezávaznosti použití vytvořených výstupů je reálné, že nebude dosaženo zamýšlených efektů. </w:t>
      </w:r>
    </w:p>
    <w:p w14:paraId="7C0A397A" w14:textId="58A954CF" w:rsidR="00772858" w:rsidRPr="00E9137B" w:rsidRDefault="00F46B4E" w:rsidP="00772858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B0737C" w:rsidRPr="00E9137B">
        <w:rPr>
          <w:rFonts w:eastAsia="Times New Roman" w:cstheme="minorHAnsi"/>
          <w:sz w:val="24"/>
          <w:szCs w:val="24"/>
        </w:rPr>
        <w:t xml:space="preserve">rojekt MOS </w:t>
      </w:r>
      <w:r>
        <w:rPr>
          <w:rFonts w:eastAsia="Times New Roman" w:cstheme="minorHAnsi"/>
          <w:sz w:val="24"/>
          <w:szCs w:val="24"/>
        </w:rPr>
        <w:t xml:space="preserve">a </w:t>
      </w:r>
      <w:r w:rsidR="00B0737C" w:rsidRPr="00E9137B">
        <w:rPr>
          <w:rFonts w:eastAsia="Times New Roman" w:cstheme="minorHAnsi"/>
          <w:sz w:val="24"/>
          <w:szCs w:val="24"/>
        </w:rPr>
        <w:t>projekt MAS nebyly projekty, u nichž právní předpisy požadují stanovení povinné doby udržitelnosti výstupů. V souladu s tím MPSV ani MV nestanovily udržitelnost jako podmínku čerpání dotace. Poskytovatelé dotací nesledovali/nesledují</w:t>
      </w:r>
      <w:r w:rsidRPr="00F46B4E">
        <w:rPr>
          <w:rFonts w:eastAsia="Times New Roman" w:cstheme="minorHAnsi"/>
          <w:sz w:val="24"/>
          <w:szCs w:val="24"/>
        </w:rPr>
        <w:t xml:space="preserve"> </w:t>
      </w:r>
      <w:r w:rsidRPr="00E9137B">
        <w:rPr>
          <w:rFonts w:eastAsia="Times New Roman" w:cstheme="minorHAnsi"/>
          <w:sz w:val="24"/>
          <w:szCs w:val="24"/>
        </w:rPr>
        <w:t>systematicky</w:t>
      </w:r>
      <w:r w:rsidR="00B0737C" w:rsidRPr="00E9137B">
        <w:rPr>
          <w:rFonts w:eastAsia="Times New Roman" w:cstheme="minorHAnsi"/>
          <w:sz w:val="24"/>
          <w:szCs w:val="24"/>
        </w:rPr>
        <w:t xml:space="preserve">, jaké je po ukončení projektů využití jejich výstupů. Rovněž tak </w:t>
      </w:r>
      <w:r w:rsidR="00B0737C" w:rsidRPr="00E9137B">
        <w:rPr>
          <w:rFonts w:cstheme="minorHAnsi"/>
          <w:sz w:val="24"/>
          <w:szCs w:val="24"/>
        </w:rPr>
        <w:t xml:space="preserve">příjemci dotace </w:t>
      </w:r>
      <w:r w:rsidRPr="00E9137B">
        <w:rPr>
          <w:rFonts w:cstheme="minorHAnsi"/>
          <w:sz w:val="24"/>
          <w:szCs w:val="24"/>
        </w:rPr>
        <w:t xml:space="preserve">nebyli </w:t>
      </w:r>
      <w:r>
        <w:rPr>
          <w:rFonts w:cstheme="minorHAnsi"/>
          <w:sz w:val="24"/>
          <w:szCs w:val="24"/>
        </w:rPr>
        <w:t xml:space="preserve">u </w:t>
      </w:r>
      <w:r w:rsidR="00B0737C" w:rsidRPr="00E9137B">
        <w:rPr>
          <w:rFonts w:cstheme="minorHAnsi"/>
          <w:sz w:val="24"/>
          <w:szCs w:val="24"/>
        </w:rPr>
        <w:t xml:space="preserve">těchto projektů </w:t>
      </w:r>
      <w:r w:rsidRPr="00E9137B">
        <w:rPr>
          <w:rFonts w:cstheme="minorHAnsi"/>
          <w:sz w:val="24"/>
          <w:szCs w:val="24"/>
        </w:rPr>
        <w:t>zav</w:t>
      </w:r>
      <w:r>
        <w:rPr>
          <w:rFonts w:cstheme="minorHAnsi"/>
          <w:sz w:val="24"/>
          <w:szCs w:val="24"/>
        </w:rPr>
        <w:t xml:space="preserve">ázáni </w:t>
      </w:r>
      <w:r w:rsidR="00B0737C" w:rsidRPr="00E9137B">
        <w:rPr>
          <w:rFonts w:cstheme="minorHAnsi"/>
          <w:sz w:val="24"/>
          <w:szCs w:val="24"/>
        </w:rPr>
        <w:t xml:space="preserve">poskytujícími orgány </w:t>
      </w:r>
      <w:r w:rsidR="00B0737C">
        <w:rPr>
          <w:rFonts w:cstheme="minorHAnsi"/>
          <w:sz w:val="24"/>
          <w:szCs w:val="24"/>
        </w:rPr>
        <w:t>k předkládání informací o </w:t>
      </w:r>
      <w:r w:rsidR="00B0737C" w:rsidRPr="00E9137B">
        <w:rPr>
          <w:rFonts w:cstheme="minorHAnsi"/>
          <w:sz w:val="24"/>
          <w:szCs w:val="24"/>
        </w:rPr>
        <w:t xml:space="preserve">využívání výstupů projektů a vlivu projektů na rozvoj vzájemné spolupráce obcí. </w:t>
      </w:r>
      <w:r w:rsidR="00B0737C" w:rsidRPr="00E9137B">
        <w:rPr>
          <w:rFonts w:eastAsia="Times New Roman" w:cstheme="minorHAnsi"/>
          <w:sz w:val="24"/>
          <w:szCs w:val="24"/>
        </w:rPr>
        <w:t>SMO využívání výstupů projektu MOS po ukončení projektu nesledoval. SMS d</w:t>
      </w:r>
      <w:r w:rsidR="00B0737C" w:rsidRPr="00E9137B">
        <w:rPr>
          <w:rFonts w:cstheme="minorHAnsi"/>
          <w:sz w:val="24"/>
          <w:szCs w:val="24"/>
        </w:rPr>
        <w:t>opad projektu MAS několikrát vyhodnocovalo, ale pouze v obecné rovině, nikoliv na základě měřitelných hodnot a analýz.</w:t>
      </w:r>
      <w:r w:rsidR="00B0737C" w:rsidRPr="00E9137B">
        <w:rPr>
          <w:rFonts w:cstheme="minorHAnsi"/>
          <w:i/>
          <w:sz w:val="24"/>
          <w:szCs w:val="24"/>
        </w:rPr>
        <w:t xml:space="preserve"> </w:t>
      </w:r>
      <w:r w:rsidR="00B0737C" w:rsidRPr="00E9137B">
        <w:rPr>
          <w:rFonts w:eastAsia="Times New Roman" w:cstheme="minorHAnsi"/>
          <w:sz w:val="24"/>
          <w:szCs w:val="24"/>
        </w:rPr>
        <w:t>SMS v omezeném rozsahu zjišťovalo dopady projektu MAS pomocí dvou dotazníkových šetření. Ani v jednom případě ale jejich v</w:t>
      </w:r>
      <w:r w:rsidR="00B0737C">
        <w:rPr>
          <w:rFonts w:eastAsia="Times New Roman" w:cstheme="minorHAnsi"/>
          <w:sz w:val="24"/>
          <w:szCs w:val="24"/>
        </w:rPr>
        <w:t>ýsledky neposkytly dostatečné a </w:t>
      </w:r>
      <w:r w:rsidR="00B0737C" w:rsidRPr="00E9137B">
        <w:rPr>
          <w:rFonts w:eastAsia="Times New Roman" w:cstheme="minorHAnsi"/>
          <w:sz w:val="24"/>
          <w:szCs w:val="24"/>
        </w:rPr>
        <w:t xml:space="preserve">relevantní informace o využívání výstupů projektu cílovou skupinou. </w:t>
      </w:r>
    </w:p>
    <w:p w14:paraId="2F4BEBFE" w14:textId="4CEC1BD1" w:rsidR="00772858" w:rsidRPr="00E9137B" w:rsidRDefault="00B0737C" w:rsidP="00772858">
      <w:pPr>
        <w:spacing w:before="120" w:line="240" w:lineRule="auto"/>
        <w:jc w:val="both"/>
        <w:rPr>
          <w:rFonts w:cstheme="minorHAnsi"/>
          <w:sz w:val="24"/>
          <w:szCs w:val="24"/>
        </w:rPr>
      </w:pPr>
      <w:r w:rsidRPr="00E9137B">
        <w:rPr>
          <w:rFonts w:eastAsia="Times New Roman" w:cstheme="minorHAnsi"/>
          <w:sz w:val="24"/>
          <w:szCs w:val="24"/>
        </w:rPr>
        <w:t xml:space="preserve">Výstupem obou projektů byly zejména strategické dokumenty (strategie a akční plány) a další </w:t>
      </w:r>
      <w:r w:rsidR="0017567D">
        <w:rPr>
          <w:rFonts w:eastAsia="Times New Roman" w:cstheme="minorHAnsi"/>
          <w:sz w:val="24"/>
          <w:szCs w:val="24"/>
        </w:rPr>
        <w:t>materiály</w:t>
      </w:r>
      <w:r w:rsidR="0017567D" w:rsidRPr="00E9137B">
        <w:rPr>
          <w:rFonts w:eastAsia="Times New Roman" w:cstheme="minorHAnsi"/>
          <w:sz w:val="24"/>
          <w:szCs w:val="24"/>
        </w:rPr>
        <w:t xml:space="preserve"> </w:t>
      </w:r>
      <w:r w:rsidRPr="00E9137B">
        <w:rPr>
          <w:rFonts w:eastAsia="Times New Roman" w:cstheme="minorHAnsi"/>
          <w:sz w:val="24"/>
          <w:szCs w:val="24"/>
        </w:rPr>
        <w:t xml:space="preserve">(metodiky), jejichž dopady se mohou projevit až v delším časovém horizontu. Vzhledem k neexistenci informací o jejich využití není a zřejmě ani </w:t>
      </w:r>
      <w:r w:rsidR="00DC5498" w:rsidRPr="00E9137B">
        <w:rPr>
          <w:rFonts w:eastAsia="Times New Roman" w:cstheme="minorHAnsi"/>
          <w:sz w:val="24"/>
          <w:szCs w:val="24"/>
        </w:rPr>
        <w:t xml:space="preserve">v budoucnu </w:t>
      </w:r>
      <w:r w:rsidRPr="00E9137B">
        <w:rPr>
          <w:rFonts w:eastAsia="Times New Roman" w:cstheme="minorHAnsi"/>
          <w:sz w:val="24"/>
          <w:szCs w:val="24"/>
        </w:rPr>
        <w:t xml:space="preserve">nebude možné vyhodnotit efekty vynaložených veřejných prostředků. </w:t>
      </w:r>
      <w:r w:rsidRPr="00E9137B">
        <w:rPr>
          <w:rFonts w:cstheme="minorHAnsi"/>
          <w:sz w:val="24"/>
          <w:szCs w:val="24"/>
        </w:rPr>
        <w:t xml:space="preserve">Významná rizika pro využití vytvořených výstupů (strategií a metodik) a vzdělanostních struktur představují zejména </w:t>
      </w:r>
      <w:r w:rsidRPr="00E9137B">
        <w:rPr>
          <w:rFonts w:cstheme="minorHAnsi"/>
          <w:sz w:val="24"/>
          <w:szCs w:val="24"/>
        </w:rPr>
        <w:lastRenderedPageBreak/>
        <w:t xml:space="preserve">volební i přirozená fluktuace ve vedení obcí s důsledky pro politickou vůli realizovat strategie a akční plány předchozích vedení obcí a nezajištěné finanční zdroje pro takovou realizaci. </w:t>
      </w:r>
    </w:p>
    <w:p w14:paraId="0EA92DB1" w14:textId="23DF0C9D" w:rsidR="00772858" w:rsidRPr="00E9137B" w:rsidRDefault="00B0737C" w:rsidP="00772858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E9137B">
        <w:rPr>
          <w:rFonts w:eastAsia="Times New Roman" w:cstheme="minorHAnsi"/>
          <w:sz w:val="24"/>
          <w:szCs w:val="24"/>
        </w:rPr>
        <w:t xml:space="preserve">Stejná rizika platí i pro zpracované návrhy novel právních předpisů. V projektu MOS vznikly návrhy na změnu pěti právních předpisů </w:t>
      </w:r>
      <w:r w:rsidR="00DC5498">
        <w:rPr>
          <w:rFonts w:eastAsia="Times New Roman" w:cstheme="minorHAnsi"/>
          <w:sz w:val="24"/>
          <w:szCs w:val="24"/>
        </w:rPr>
        <w:t xml:space="preserve">a </w:t>
      </w:r>
      <w:r w:rsidRPr="00E9137B">
        <w:rPr>
          <w:rFonts w:eastAsia="Times New Roman" w:cstheme="minorHAnsi"/>
          <w:sz w:val="24"/>
          <w:szCs w:val="24"/>
        </w:rPr>
        <w:t xml:space="preserve">SMO </w:t>
      </w:r>
      <w:r w:rsidR="00DC5498">
        <w:rPr>
          <w:rFonts w:eastAsia="Times New Roman" w:cstheme="minorHAnsi"/>
          <w:sz w:val="24"/>
          <w:szCs w:val="24"/>
        </w:rPr>
        <w:t xml:space="preserve">v souvislosti s tím </w:t>
      </w:r>
      <w:r w:rsidR="00DC5498" w:rsidRPr="00E9137B">
        <w:rPr>
          <w:rFonts w:eastAsia="Times New Roman" w:cstheme="minorHAnsi"/>
          <w:sz w:val="24"/>
          <w:szCs w:val="24"/>
        </w:rPr>
        <w:t xml:space="preserve">vynaložil </w:t>
      </w:r>
      <w:r w:rsidRPr="00E9137B">
        <w:rPr>
          <w:rFonts w:eastAsia="Times New Roman" w:cstheme="minorHAnsi"/>
          <w:sz w:val="24"/>
          <w:szCs w:val="24"/>
        </w:rPr>
        <w:t>z projektu přes půl milionu Kč. Rovněž v projektu MAS vzniklo pět návrhů novel právních předpisů. SMS na ně obdrželo podobně jako SMO dotaci téměř půl milionu Kč. Tyto návrhy jsou využívány při vlastní činnosti SMO a SMS např. při připomínkových řízeních. Dále SMO v projektu MOS utratil téměř 2,3 mil. Kč za 182 podkladů</w:t>
      </w:r>
      <w:r>
        <w:rPr>
          <w:rStyle w:val="Znakapoznpodarou"/>
          <w:rFonts w:eastAsia="Times New Roman" w:cstheme="minorHAnsi"/>
          <w:sz w:val="24"/>
          <w:szCs w:val="24"/>
        </w:rPr>
        <w:footnoteReference w:id="23"/>
      </w:r>
      <w:r w:rsidRPr="00E9137B">
        <w:rPr>
          <w:rFonts w:eastAsia="Times New Roman" w:cstheme="minorHAnsi"/>
          <w:sz w:val="24"/>
          <w:szCs w:val="24"/>
        </w:rPr>
        <w:t xml:space="preserve"> pro případný vznik nových dobrovolných svazků obcí nebo transformaci svazků stávajících. Tyto podklady byly zpracovány na základě projeveného zájmu obcí</w:t>
      </w:r>
      <w:r>
        <w:rPr>
          <w:rStyle w:val="Znakapoznpodarou"/>
          <w:rFonts w:eastAsia="Times New Roman" w:cstheme="minorHAnsi"/>
          <w:sz w:val="24"/>
          <w:szCs w:val="24"/>
        </w:rPr>
        <w:footnoteReference w:id="24"/>
      </w:r>
      <w:r w:rsidRPr="00E9137B">
        <w:rPr>
          <w:rFonts w:eastAsia="Times New Roman" w:cstheme="minorHAnsi"/>
          <w:sz w:val="24"/>
          <w:szCs w:val="24"/>
        </w:rPr>
        <w:t>, ale bez závazku jejich použití. SMO nesledoval</w:t>
      </w:r>
      <w:r w:rsidR="00D30F90" w:rsidRPr="00D30F90">
        <w:rPr>
          <w:rFonts w:eastAsia="Times New Roman" w:cstheme="minorHAnsi"/>
          <w:sz w:val="24"/>
          <w:szCs w:val="24"/>
        </w:rPr>
        <w:t xml:space="preserve"> </w:t>
      </w:r>
      <w:r w:rsidR="00D30F90" w:rsidRPr="00E9137B">
        <w:rPr>
          <w:rFonts w:eastAsia="Times New Roman" w:cstheme="minorHAnsi"/>
          <w:sz w:val="24"/>
          <w:szCs w:val="24"/>
        </w:rPr>
        <w:t>cíleně</w:t>
      </w:r>
      <w:r w:rsidRPr="00E9137B">
        <w:rPr>
          <w:rFonts w:eastAsia="Times New Roman" w:cstheme="minorHAnsi"/>
          <w:sz w:val="24"/>
          <w:szCs w:val="24"/>
        </w:rPr>
        <w:t>, kolik nových svazků vzniklo nebo prošlo transformací</w:t>
      </w:r>
      <w:r>
        <w:rPr>
          <w:rStyle w:val="Znakapoznpodarou"/>
          <w:rFonts w:eastAsia="Times New Roman" w:cstheme="minorHAnsi"/>
          <w:sz w:val="24"/>
          <w:szCs w:val="24"/>
        </w:rPr>
        <w:footnoteReference w:id="25"/>
      </w:r>
      <w:r w:rsidRPr="00E9137B">
        <w:rPr>
          <w:rFonts w:eastAsia="Times New Roman" w:cstheme="minorHAnsi"/>
          <w:sz w:val="24"/>
          <w:szCs w:val="24"/>
        </w:rPr>
        <w:t>.</w:t>
      </w:r>
    </w:p>
    <w:p w14:paraId="0B4A9E8B" w14:textId="233CBD15" w:rsidR="00772858" w:rsidRPr="00E9137B" w:rsidRDefault="009B56B0" w:rsidP="00772858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MPSV spravuje veřejně přístupnou databázi produktů vytvořených v projektech financovaných z </w:t>
      </w:r>
      <w:r w:rsidRPr="00E7491B">
        <w:rPr>
          <w:i/>
          <w:color w:val="000000"/>
          <w:sz w:val="24"/>
          <w:szCs w:val="24"/>
        </w:rPr>
        <w:t>Evropského sociálního fondu</w:t>
      </w:r>
      <w:r w:rsidR="00D30F90">
        <w:rPr>
          <w:color w:val="000000"/>
          <w:sz w:val="24"/>
          <w:szCs w:val="24"/>
        </w:rPr>
        <w:t>.</w:t>
      </w:r>
      <w:r>
        <w:rPr>
          <w:rStyle w:val="Znakapoznpodarou"/>
          <w:color w:val="000000"/>
          <w:sz w:val="24"/>
          <w:szCs w:val="24"/>
        </w:rPr>
        <w:footnoteReference w:id="26"/>
      </w:r>
      <w:r w:rsidR="00287ACA">
        <w:rPr>
          <w:color w:val="000000"/>
          <w:sz w:val="24"/>
          <w:szCs w:val="24"/>
        </w:rPr>
        <w:t xml:space="preserve"> </w:t>
      </w:r>
      <w:r w:rsidR="00B0737C" w:rsidRPr="00E9137B">
        <w:rPr>
          <w:color w:val="000000"/>
          <w:sz w:val="24"/>
          <w:szCs w:val="24"/>
        </w:rPr>
        <w:t xml:space="preserve">V době kontroly (srpen 2017) nebyly </w:t>
      </w:r>
      <w:r>
        <w:rPr>
          <w:color w:val="000000"/>
          <w:sz w:val="24"/>
          <w:szCs w:val="24"/>
        </w:rPr>
        <w:t xml:space="preserve">v databázi </w:t>
      </w:r>
      <w:r w:rsidR="00B0737C" w:rsidRPr="00E9137B">
        <w:rPr>
          <w:color w:val="000000"/>
          <w:sz w:val="24"/>
          <w:szCs w:val="24"/>
        </w:rPr>
        <w:t xml:space="preserve">dostupné výstupy ani </w:t>
      </w:r>
      <w:r w:rsidR="00EA332E">
        <w:rPr>
          <w:color w:val="000000"/>
          <w:sz w:val="24"/>
          <w:szCs w:val="24"/>
        </w:rPr>
        <w:t>z</w:t>
      </w:r>
      <w:r w:rsidR="00B0737C" w:rsidRPr="00E9137B">
        <w:rPr>
          <w:color w:val="000000"/>
          <w:sz w:val="24"/>
          <w:szCs w:val="24"/>
        </w:rPr>
        <w:t xml:space="preserve"> jednoho kontrolovaného projektu.</w:t>
      </w:r>
    </w:p>
    <w:p w14:paraId="48B0F9A9" w14:textId="1A9E4145" w:rsidR="00772858" w:rsidRPr="00E9137B" w:rsidRDefault="00B0737C" w:rsidP="00772858">
      <w:pPr>
        <w:shd w:val="clear" w:color="auto" w:fill="FFFFFF"/>
        <w:spacing w:before="115" w:line="240" w:lineRule="auto"/>
        <w:ind w:right="10"/>
        <w:jc w:val="both"/>
        <w:rPr>
          <w:rFonts w:eastAsia="Times New Roman" w:cstheme="minorHAnsi"/>
          <w:sz w:val="24"/>
          <w:szCs w:val="24"/>
        </w:rPr>
      </w:pPr>
      <w:r w:rsidRPr="00E9137B">
        <w:rPr>
          <w:color w:val="000000"/>
          <w:sz w:val="24"/>
          <w:szCs w:val="24"/>
        </w:rPr>
        <w:t>U projektu MAS nebylo možné v době kontroly ověřit distribuci výtisků vytvořených dokumentů</w:t>
      </w:r>
      <w:r>
        <w:rPr>
          <w:rStyle w:val="Znakapoznpodarou"/>
          <w:color w:val="000000"/>
          <w:sz w:val="24"/>
          <w:szCs w:val="24"/>
        </w:rPr>
        <w:footnoteReference w:id="27"/>
      </w:r>
      <w:r w:rsidRPr="00E9137B">
        <w:rPr>
          <w:color w:val="000000"/>
          <w:sz w:val="24"/>
          <w:szCs w:val="24"/>
        </w:rPr>
        <w:t xml:space="preserve"> cílové skupině. Distribuce byla dle vyjádření SMS realizována prostřednictvím manažerů </w:t>
      </w:r>
      <w:r w:rsidR="008471E9">
        <w:rPr>
          <w:color w:val="000000"/>
          <w:sz w:val="24"/>
          <w:szCs w:val="24"/>
        </w:rPr>
        <w:t>místních akčních skupin</w:t>
      </w:r>
      <w:r w:rsidRPr="00E9137B">
        <w:rPr>
          <w:color w:val="000000"/>
          <w:sz w:val="24"/>
          <w:szCs w:val="24"/>
        </w:rPr>
        <w:t xml:space="preserve"> a na různých veřejných setkáních (např. akce </w:t>
      </w:r>
      <w:r w:rsidRPr="00E7491B">
        <w:rPr>
          <w:i/>
          <w:color w:val="000000"/>
          <w:sz w:val="24"/>
          <w:szCs w:val="24"/>
        </w:rPr>
        <w:t>Země živitelka</w:t>
      </w:r>
      <w:r w:rsidRPr="00E9137B">
        <w:rPr>
          <w:color w:val="000000"/>
          <w:sz w:val="24"/>
          <w:szCs w:val="24"/>
        </w:rPr>
        <w:t xml:space="preserve">). </w:t>
      </w:r>
      <w:r w:rsidRPr="00E9137B">
        <w:rPr>
          <w:rFonts w:eastAsia="Times New Roman" w:cstheme="minorHAnsi"/>
          <w:sz w:val="24"/>
          <w:szCs w:val="24"/>
        </w:rPr>
        <w:t xml:space="preserve">V rámci dotazníkového šetření </w:t>
      </w:r>
      <w:r w:rsidR="00E311F1">
        <w:rPr>
          <w:rFonts w:eastAsia="Times New Roman" w:cstheme="minorHAnsi"/>
          <w:sz w:val="24"/>
          <w:szCs w:val="24"/>
        </w:rPr>
        <w:t>provedené</w:t>
      </w:r>
      <w:r w:rsidR="00E5024A">
        <w:rPr>
          <w:rFonts w:eastAsia="Times New Roman" w:cstheme="minorHAnsi"/>
          <w:sz w:val="24"/>
          <w:szCs w:val="24"/>
        </w:rPr>
        <w:t>ho</w:t>
      </w:r>
      <w:r w:rsidR="00E311F1">
        <w:rPr>
          <w:rFonts w:eastAsia="Times New Roman" w:cstheme="minorHAnsi"/>
          <w:sz w:val="24"/>
          <w:szCs w:val="24"/>
        </w:rPr>
        <w:t xml:space="preserve"> NKÚ </w:t>
      </w:r>
      <w:r w:rsidRPr="00E9137B">
        <w:rPr>
          <w:rFonts w:eastAsia="Times New Roman" w:cstheme="minorHAnsi"/>
          <w:sz w:val="24"/>
          <w:szCs w:val="24"/>
        </w:rPr>
        <w:t>většina</w:t>
      </w:r>
      <w:r>
        <w:rPr>
          <w:rStyle w:val="Znakapoznpodarou"/>
          <w:rFonts w:eastAsia="Times New Roman" w:cstheme="minorHAnsi"/>
          <w:sz w:val="24"/>
          <w:szCs w:val="24"/>
        </w:rPr>
        <w:footnoteReference w:id="28"/>
      </w:r>
      <w:r w:rsidRPr="00E9137B">
        <w:rPr>
          <w:rFonts w:eastAsia="Times New Roman" w:cstheme="minorHAnsi"/>
          <w:sz w:val="24"/>
          <w:szCs w:val="24"/>
        </w:rPr>
        <w:t xml:space="preserve"> obcí odpověděla, že publikace v tištěné podobě neobdržela.</w:t>
      </w:r>
    </w:p>
    <w:p w14:paraId="4866A6F4" w14:textId="77777777" w:rsidR="00772858" w:rsidRPr="005C26A0" w:rsidRDefault="00772858" w:rsidP="00772858">
      <w:pPr>
        <w:pStyle w:val="Odstavecseseznamem"/>
        <w:keepNext/>
        <w:numPr>
          <w:ilvl w:val="0"/>
          <w:numId w:val="29"/>
        </w:numPr>
        <w:spacing w:before="480" w:after="0" w:line="240" w:lineRule="auto"/>
        <w:ind w:left="425" w:hanging="357"/>
        <w:contextualSpacing w:val="0"/>
        <w:rPr>
          <w:rFonts w:eastAsia="Times New Roman" w:cstheme="minorHAnsi"/>
          <w:b/>
          <w:sz w:val="24"/>
          <w:szCs w:val="24"/>
        </w:rPr>
      </w:pPr>
    </w:p>
    <w:p w14:paraId="251FC153" w14:textId="11086959" w:rsidR="00772858" w:rsidRPr="005C26A0" w:rsidRDefault="00B0737C" w:rsidP="00772858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C26A0">
        <w:rPr>
          <w:rFonts w:eastAsia="Times New Roman" w:cstheme="minorHAnsi"/>
          <w:b/>
          <w:sz w:val="24"/>
          <w:szCs w:val="24"/>
        </w:rPr>
        <w:t xml:space="preserve">Příjemci dotací při realizaci projektu v některých případech porušili rozhodnutí o poskytnutí dotace tím, že </w:t>
      </w:r>
      <w:r w:rsidR="00DC5227">
        <w:rPr>
          <w:rFonts w:eastAsia="Times New Roman" w:cstheme="minorHAnsi"/>
          <w:b/>
          <w:sz w:val="24"/>
          <w:szCs w:val="24"/>
        </w:rPr>
        <w:t>předkládali k</w:t>
      </w:r>
      <w:r w:rsidRPr="005C26A0">
        <w:rPr>
          <w:rFonts w:eastAsia="Times New Roman" w:cstheme="minorHAnsi"/>
          <w:b/>
          <w:sz w:val="24"/>
          <w:szCs w:val="24"/>
        </w:rPr>
        <w:t xml:space="preserve"> proplacení </w:t>
      </w:r>
      <w:r w:rsidR="00B36C19">
        <w:rPr>
          <w:rFonts w:eastAsia="Times New Roman" w:cstheme="minorHAnsi"/>
          <w:b/>
          <w:sz w:val="24"/>
          <w:szCs w:val="24"/>
        </w:rPr>
        <w:t xml:space="preserve">i </w:t>
      </w:r>
      <w:r w:rsidRPr="005C26A0">
        <w:rPr>
          <w:rFonts w:eastAsia="Times New Roman" w:cstheme="minorHAnsi"/>
          <w:b/>
          <w:sz w:val="24"/>
          <w:szCs w:val="24"/>
        </w:rPr>
        <w:t>nezpůsobil</w:t>
      </w:r>
      <w:r w:rsidR="00DC5227">
        <w:rPr>
          <w:rFonts w:eastAsia="Times New Roman" w:cstheme="minorHAnsi"/>
          <w:b/>
          <w:sz w:val="24"/>
          <w:szCs w:val="24"/>
        </w:rPr>
        <w:t>é</w:t>
      </w:r>
      <w:r w:rsidRPr="005C26A0">
        <w:rPr>
          <w:rFonts w:eastAsia="Times New Roman" w:cstheme="minorHAnsi"/>
          <w:b/>
          <w:sz w:val="24"/>
          <w:szCs w:val="24"/>
        </w:rPr>
        <w:t xml:space="preserve"> výdaj</w:t>
      </w:r>
      <w:r w:rsidR="00DC5227">
        <w:rPr>
          <w:rFonts w:eastAsia="Times New Roman" w:cstheme="minorHAnsi"/>
          <w:b/>
          <w:sz w:val="24"/>
          <w:szCs w:val="24"/>
        </w:rPr>
        <w:t>e</w:t>
      </w:r>
      <w:r w:rsidRPr="005C26A0">
        <w:rPr>
          <w:rFonts w:eastAsia="Times New Roman" w:cstheme="minorHAnsi"/>
          <w:b/>
          <w:sz w:val="24"/>
          <w:szCs w:val="24"/>
        </w:rPr>
        <w:t xml:space="preserve">. Řídicí orgán </w:t>
      </w:r>
      <w:r w:rsidR="00B36C19">
        <w:rPr>
          <w:rFonts w:eastAsia="Times New Roman" w:cstheme="minorHAnsi"/>
          <w:b/>
          <w:sz w:val="24"/>
          <w:szCs w:val="24"/>
        </w:rPr>
        <w:t>ani</w:t>
      </w:r>
      <w:r w:rsidRPr="005C26A0">
        <w:rPr>
          <w:rFonts w:eastAsia="Times New Roman" w:cstheme="minorHAnsi"/>
          <w:b/>
          <w:sz w:val="24"/>
          <w:szCs w:val="24"/>
        </w:rPr>
        <w:t xml:space="preserve"> zprostředkující subjekt v rámci své kontrolní činnosti </w:t>
      </w:r>
      <w:r w:rsidR="00873244" w:rsidRPr="005C26A0">
        <w:rPr>
          <w:rFonts w:eastAsia="Times New Roman" w:cstheme="minorHAnsi"/>
          <w:b/>
          <w:sz w:val="24"/>
          <w:szCs w:val="24"/>
        </w:rPr>
        <w:t xml:space="preserve">tato pochybení </w:t>
      </w:r>
      <w:r w:rsidRPr="005C26A0">
        <w:rPr>
          <w:rFonts w:eastAsia="Times New Roman" w:cstheme="minorHAnsi"/>
          <w:b/>
          <w:sz w:val="24"/>
          <w:szCs w:val="24"/>
        </w:rPr>
        <w:t>ani v jednom případě nezachytily a</w:t>
      </w:r>
      <w:r w:rsidR="00DC5227">
        <w:rPr>
          <w:rFonts w:eastAsia="Times New Roman" w:cstheme="minorHAnsi"/>
          <w:b/>
          <w:sz w:val="24"/>
          <w:szCs w:val="24"/>
        </w:rPr>
        <w:t> </w:t>
      </w:r>
      <w:r w:rsidR="00B22B8E">
        <w:rPr>
          <w:rFonts w:eastAsia="Times New Roman" w:cstheme="minorHAnsi"/>
          <w:b/>
          <w:sz w:val="24"/>
          <w:szCs w:val="24"/>
        </w:rPr>
        <w:t>nezpůsobilé výdaje</w:t>
      </w:r>
      <w:r w:rsidR="00B22B8E" w:rsidRPr="005C26A0">
        <w:rPr>
          <w:rFonts w:eastAsia="Times New Roman" w:cstheme="minorHAnsi"/>
          <w:b/>
          <w:sz w:val="24"/>
          <w:szCs w:val="24"/>
        </w:rPr>
        <w:t xml:space="preserve"> </w:t>
      </w:r>
      <w:r w:rsidRPr="005C26A0">
        <w:rPr>
          <w:rFonts w:eastAsia="Times New Roman" w:cstheme="minorHAnsi"/>
          <w:b/>
          <w:sz w:val="24"/>
          <w:szCs w:val="24"/>
        </w:rPr>
        <w:t xml:space="preserve">příjemcům proplatily. </w:t>
      </w:r>
    </w:p>
    <w:p w14:paraId="4E484918" w14:textId="726542FF" w:rsidR="00772858" w:rsidRPr="005C26A0" w:rsidRDefault="00B36C19" w:rsidP="00772858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B0737C" w:rsidRPr="005C26A0">
        <w:rPr>
          <w:rFonts w:eastAsia="Times New Roman" w:cstheme="minorHAnsi"/>
          <w:sz w:val="24"/>
          <w:szCs w:val="24"/>
        </w:rPr>
        <w:t>jištěná pochybení ve výši 1 584 207 Kč</w:t>
      </w:r>
      <w:r w:rsidR="00B0737C">
        <w:rPr>
          <w:rStyle w:val="Znakapoznpodarou"/>
          <w:rFonts w:eastAsia="Times New Roman" w:cstheme="minorHAnsi"/>
          <w:sz w:val="24"/>
          <w:szCs w:val="24"/>
        </w:rPr>
        <w:footnoteReference w:id="29"/>
      </w:r>
      <w:r w:rsidR="00B0737C" w:rsidRPr="005C26A0">
        <w:rPr>
          <w:rFonts w:eastAsia="Times New Roman" w:cstheme="minorHAnsi"/>
          <w:sz w:val="24"/>
          <w:szCs w:val="24"/>
        </w:rPr>
        <w:t xml:space="preserve"> oznámil </w:t>
      </w:r>
      <w:r w:rsidRPr="005C26A0">
        <w:rPr>
          <w:rFonts w:eastAsia="Times New Roman" w:cstheme="minorHAnsi"/>
          <w:sz w:val="24"/>
          <w:szCs w:val="24"/>
        </w:rPr>
        <w:t xml:space="preserve">NKÚ </w:t>
      </w:r>
      <w:r w:rsidR="00B0737C" w:rsidRPr="005C26A0">
        <w:rPr>
          <w:rFonts w:eastAsia="Times New Roman" w:cstheme="minorHAnsi"/>
          <w:sz w:val="24"/>
          <w:szCs w:val="24"/>
        </w:rPr>
        <w:t>správci daně jako porušení rozpočtové kázně. Tyto finanční nedostatky představují 0,81 % z kontrolovaného objemu u projektu MOS a 5,11 % z kontrolovaného objemu u projektu MAS.</w:t>
      </w:r>
    </w:p>
    <w:p w14:paraId="4629038C" w14:textId="77777777" w:rsidR="00772858" w:rsidRDefault="00B0737C">
      <w:pPr>
        <w:rPr>
          <w:rFonts w:eastAsia="Times New Roman" w:cstheme="minorHAnsi"/>
          <w:b/>
          <w:color w:val="000000"/>
          <w:sz w:val="24"/>
        </w:rPr>
      </w:pPr>
      <w:r>
        <w:rPr>
          <w:b/>
        </w:rPr>
        <w:br w:type="page"/>
      </w:r>
    </w:p>
    <w:p w14:paraId="2E79E5EE" w14:textId="77777777" w:rsidR="00772858" w:rsidRPr="00DC2A87" w:rsidRDefault="00B0737C" w:rsidP="00772858">
      <w:pPr>
        <w:pStyle w:val="KPnormln"/>
        <w:ind w:firstLine="0"/>
        <w:jc w:val="center"/>
        <w:rPr>
          <w:b/>
          <w:sz w:val="28"/>
          <w:szCs w:val="28"/>
        </w:rPr>
      </w:pPr>
      <w:r w:rsidRPr="00DC2A87">
        <w:rPr>
          <w:b/>
          <w:sz w:val="28"/>
          <w:szCs w:val="28"/>
        </w:rPr>
        <w:lastRenderedPageBreak/>
        <w:t>Seznam zkratek</w:t>
      </w:r>
    </w:p>
    <w:p w14:paraId="1576ADA9" w14:textId="77777777" w:rsidR="00772858" w:rsidRPr="00167B54" w:rsidRDefault="00772858" w:rsidP="00772858">
      <w:pPr>
        <w:pStyle w:val="KPnormln"/>
        <w:ind w:firstLine="0"/>
        <w:jc w:val="center"/>
        <w:rPr>
          <w:b/>
        </w:rPr>
      </w:pPr>
    </w:p>
    <w:p w14:paraId="6D2C6BAB" w14:textId="007B464A" w:rsidR="00466A23" w:rsidRDefault="00466A23" w:rsidP="00466A23">
      <w:pPr>
        <w:pStyle w:val="KPnormln"/>
        <w:spacing w:before="0" w:after="0"/>
        <w:ind w:left="-109" w:firstLine="0"/>
        <w:jc w:val="left"/>
        <w:rPr>
          <w:szCs w:val="24"/>
        </w:rPr>
      </w:pPr>
    </w:p>
    <w:p w14:paraId="5BF4CBE2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ČR </w:t>
      </w:r>
      <w:r>
        <w:rPr>
          <w:rFonts w:eastAsia="Times New Roman" w:cstheme="minorHAnsi"/>
          <w:sz w:val="24"/>
          <w:szCs w:val="24"/>
        </w:rPr>
        <w:tab/>
        <w:t>Česká republika</w:t>
      </w:r>
    </w:p>
    <w:p w14:paraId="593E876C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DPH </w:t>
      </w:r>
      <w:r>
        <w:rPr>
          <w:rFonts w:eastAsia="Times New Roman" w:cstheme="minorHAnsi"/>
          <w:sz w:val="24"/>
          <w:szCs w:val="24"/>
        </w:rPr>
        <w:tab/>
        <w:t>Daň z přidané hodnoty</w:t>
      </w:r>
    </w:p>
    <w:p w14:paraId="4EDE30C5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DSO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Dobrovolný svazek obcí</w:t>
      </w:r>
    </w:p>
    <w:p w14:paraId="3D01DD0B" w14:textId="77777777" w:rsidR="00E475C7" w:rsidRPr="00466A23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i/>
          <w:szCs w:val="24"/>
        </w:rPr>
      </w:pPr>
      <w:r w:rsidRPr="00F92C2F">
        <w:rPr>
          <w:szCs w:val="24"/>
        </w:rPr>
        <w:t>ESF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DC2A87">
        <w:rPr>
          <w:i/>
          <w:szCs w:val="24"/>
        </w:rPr>
        <w:t>Evropský sociální fond</w:t>
      </w:r>
    </w:p>
    <w:p w14:paraId="0B89C2EB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EU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Evropská unie</w:t>
      </w:r>
    </w:p>
    <w:p w14:paraId="3F0775A2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KA </w:t>
      </w:r>
      <w:r>
        <w:rPr>
          <w:rFonts w:eastAsia="Times New Roman" w:cstheme="minorHAnsi"/>
          <w:sz w:val="24"/>
          <w:szCs w:val="24"/>
        </w:rPr>
        <w:tab/>
        <w:t>Kontrolní akce</w:t>
      </w:r>
    </w:p>
    <w:p w14:paraId="1C388D8A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MAS </w:t>
      </w:r>
      <w:r>
        <w:rPr>
          <w:rFonts w:eastAsia="Times New Roman" w:cstheme="minorHAnsi"/>
          <w:sz w:val="24"/>
          <w:szCs w:val="24"/>
        </w:rPr>
        <w:tab/>
        <w:t>Místní akční skupina/skupiny</w:t>
      </w:r>
    </w:p>
    <w:p w14:paraId="409A97C3" w14:textId="77777777" w:rsidR="00E475C7" w:rsidRPr="00F92C2F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MPSV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Ministerstvo práce a sociálních věcí</w:t>
      </w:r>
    </w:p>
    <w:p w14:paraId="05BCE943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MŠMT </w:t>
      </w:r>
      <w:r>
        <w:rPr>
          <w:rFonts w:eastAsia="Times New Roman" w:cstheme="minorHAnsi"/>
          <w:sz w:val="24"/>
          <w:szCs w:val="24"/>
        </w:rPr>
        <w:tab/>
        <w:t>Ministerstvo školství, mládeže a tělovýchovy</w:t>
      </w:r>
    </w:p>
    <w:p w14:paraId="3B4D6583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MV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Ministerstvo vnitra</w:t>
      </w:r>
    </w:p>
    <w:p w14:paraId="233C38F2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MZe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>Ministerstvo zemědělství</w:t>
      </w:r>
    </w:p>
    <w:p w14:paraId="58615409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 w:rsidRPr="00DC2A87">
        <w:rPr>
          <w:rFonts w:eastAsia="Times New Roman" w:cstheme="minorHAnsi"/>
          <w:sz w:val="24"/>
          <w:szCs w:val="24"/>
        </w:rPr>
        <w:t>NKÚ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>Nejvyšší kontrolní úřad</w:t>
      </w:r>
    </w:p>
    <w:p w14:paraId="28E1B8FC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i/>
          <w:szCs w:val="24"/>
        </w:rPr>
      </w:pPr>
      <w:r w:rsidRPr="00F92C2F">
        <w:rPr>
          <w:szCs w:val="24"/>
        </w:rPr>
        <w:t>OP LZZ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 xml:space="preserve">Operační program </w:t>
      </w:r>
      <w:r w:rsidRPr="00DC2A87">
        <w:rPr>
          <w:i/>
          <w:szCs w:val="24"/>
        </w:rPr>
        <w:t>Lidské zdroje a zaměstnanost</w:t>
      </w:r>
    </w:p>
    <w:p w14:paraId="76825B9C" w14:textId="77777777" w:rsidR="00E475C7" w:rsidRP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OPPI </w:t>
      </w:r>
      <w:r>
        <w:rPr>
          <w:rFonts w:eastAsia="Times New Roman" w:cstheme="minorHAnsi"/>
          <w:sz w:val="24"/>
          <w:szCs w:val="24"/>
        </w:rPr>
        <w:tab/>
        <w:t>O</w:t>
      </w:r>
      <w:r w:rsidRPr="00DC2A87">
        <w:rPr>
          <w:sz w:val="24"/>
          <w:szCs w:val="24"/>
        </w:rPr>
        <w:t xml:space="preserve">perační program </w:t>
      </w:r>
      <w:r w:rsidRPr="00DC2A87">
        <w:rPr>
          <w:i/>
          <w:iCs/>
          <w:sz w:val="24"/>
          <w:szCs w:val="24"/>
        </w:rPr>
        <w:t>Podnikání a inovace</w:t>
      </w:r>
    </w:p>
    <w:p w14:paraId="082B845F" w14:textId="77777777" w:rsidR="00E475C7" w:rsidRPr="00DC2A8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ORP </w:t>
      </w:r>
      <w:r>
        <w:rPr>
          <w:rFonts w:eastAsia="Times New Roman" w:cstheme="minorHAnsi"/>
          <w:sz w:val="24"/>
          <w:szCs w:val="24"/>
        </w:rPr>
        <w:tab/>
        <w:t>Obec/obce s rozšířenou působností</w:t>
      </w:r>
    </w:p>
    <w:p w14:paraId="0881D888" w14:textId="3A218DC1" w:rsidR="00E475C7" w:rsidRDefault="00873244" w:rsidP="008E086C">
      <w:pPr>
        <w:pStyle w:val="KPnormln"/>
        <w:tabs>
          <w:tab w:val="left" w:pos="1843"/>
        </w:tabs>
        <w:spacing w:before="0" w:after="80"/>
        <w:ind w:left="1843" w:hanging="1843"/>
        <w:jc w:val="left"/>
        <w:rPr>
          <w:i/>
          <w:szCs w:val="24"/>
        </w:rPr>
      </w:pPr>
      <w:r>
        <w:rPr>
          <w:szCs w:val="24"/>
        </w:rPr>
        <w:t>P</w:t>
      </w:r>
      <w:r w:rsidR="00E475C7" w:rsidRPr="00F92C2F">
        <w:rPr>
          <w:szCs w:val="24"/>
        </w:rPr>
        <w:t>rojekt MAS</w:t>
      </w:r>
      <w:r w:rsidR="00E475C7">
        <w:rPr>
          <w:szCs w:val="24"/>
        </w:rPr>
        <w:t xml:space="preserve"> </w:t>
      </w:r>
      <w:r w:rsidR="00E475C7">
        <w:rPr>
          <w:szCs w:val="24"/>
        </w:rPr>
        <w:tab/>
      </w:r>
      <w:r w:rsidR="00E475C7" w:rsidRPr="00F92C2F">
        <w:rPr>
          <w:szCs w:val="24"/>
        </w:rPr>
        <w:t>Projekt</w:t>
      </w:r>
      <w:r w:rsidR="00E475C7">
        <w:rPr>
          <w:szCs w:val="24"/>
        </w:rPr>
        <w:t xml:space="preserve"> s názvem</w:t>
      </w:r>
      <w:r w:rsidR="00E475C7" w:rsidRPr="00F92C2F">
        <w:rPr>
          <w:szCs w:val="24"/>
        </w:rPr>
        <w:t xml:space="preserve"> </w:t>
      </w:r>
      <w:r w:rsidR="00E475C7" w:rsidRPr="00DC2A87">
        <w:rPr>
          <w:i/>
          <w:szCs w:val="24"/>
        </w:rPr>
        <w:t>MAS jako nástroj spolupráce obcí pro efektivní chod úřadů</w:t>
      </w:r>
    </w:p>
    <w:p w14:paraId="785C7D5C" w14:textId="411F282F" w:rsidR="00E475C7" w:rsidRPr="00E475C7" w:rsidRDefault="00873244" w:rsidP="008E086C">
      <w:pPr>
        <w:pStyle w:val="KPnormln"/>
        <w:tabs>
          <w:tab w:val="left" w:pos="1843"/>
        </w:tabs>
        <w:spacing w:before="0" w:after="80"/>
        <w:ind w:left="1843" w:hanging="1843"/>
        <w:jc w:val="left"/>
        <w:rPr>
          <w:szCs w:val="24"/>
        </w:rPr>
      </w:pPr>
      <w:r>
        <w:rPr>
          <w:szCs w:val="24"/>
        </w:rPr>
        <w:t>P</w:t>
      </w:r>
      <w:r w:rsidR="00E475C7" w:rsidRPr="00F92C2F">
        <w:rPr>
          <w:szCs w:val="24"/>
        </w:rPr>
        <w:t>rojekt MOS</w:t>
      </w:r>
      <w:r w:rsidR="00E475C7">
        <w:rPr>
          <w:szCs w:val="24"/>
        </w:rPr>
        <w:t xml:space="preserve"> </w:t>
      </w:r>
      <w:r w:rsidR="00E475C7">
        <w:rPr>
          <w:szCs w:val="24"/>
        </w:rPr>
        <w:tab/>
      </w:r>
      <w:r w:rsidR="00E475C7" w:rsidRPr="00F92C2F">
        <w:rPr>
          <w:szCs w:val="24"/>
        </w:rPr>
        <w:t>Projekt</w:t>
      </w:r>
      <w:r w:rsidR="00E475C7">
        <w:rPr>
          <w:szCs w:val="24"/>
        </w:rPr>
        <w:t xml:space="preserve"> s názvem</w:t>
      </w:r>
      <w:r w:rsidR="00E475C7" w:rsidRPr="00F92C2F">
        <w:rPr>
          <w:szCs w:val="24"/>
        </w:rPr>
        <w:t xml:space="preserve"> </w:t>
      </w:r>
      <w:r w:rsidR="00E475C7" w:rsidRPr="00DC2A87">
        <w:rPr>
          <w:i/>
          <w:szCs w:val="24"/>
        </w:rPr>
        <w:t xml:space="preserve">Systémová podpora rozvoje </w:t>
      </w:r>
      <w:proofErr w:type="spellStart"/>
      <w:r w:rsidR="00E475C7" w:rsidRPr="00DC2A87">
        <w:rPr>
          <w:i/>
          <w:szCs w:val="24"/>
        </w:rPr>
        <w:t>meziobecní</w:t>
      </w:r>
      <w:proofErr w:type="spellEnd"/>
      <w:r w:rsidR="00E475C7" w:rsidRPr="00DC2A87">
        <w:rPr>
          <w:i/>
          <w:szCs w:val="24"/>
        </w:rPr>
        <w:t xml:space="preserve"> spolupráce v ČR v rámci území správních obvodů obcí s rozšířenou působností </w:t>
      </w:r>
    </w:p>
    <w:p w14:paraId="0F422A90" w14:textId="77777777" w:rsidR="00E475C7" w:rsidRDefault="00E475C7" w:rsidP="008E086C">
      <w:pPr>
        <w:tabs>
          <w:tab w:val="left" w:pos="1843"/>
        </w:tabs>
        <w:spacing w:after="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PRV </w:t>
      </w:r>
      <w:r>
        <w:rPr>
          <w:rFonts w:eastAsia="Times New Roman" w:cstheme="minorHAnsi"/>
          <w:sz w:val="24"/>
          <w:szCs w:val="24"/>
        </w:rPr>
        <w:tab/>
      </w:r>
      <w:r w:rsidRPr="00DC2A87">
        <w:rPr>
          <w:rFonts w:eastAsia="Times New Roman" w:cstheme="minorHAnsi"/>
          <w:i/>
          <w:sz w:val="24"/>
          <w:szCs w:val="24"/>
        </w:rPr>
        <w:t>Program rozvoje venkova</w:t>
      </w:r>
    </w:p>
    <w:p w14:paraId="786797B9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ŘO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Řídicí orgán</w:t>
      </w:r>
    </w:p>
    <w:p w14:paraId="39348400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left="1843" w:hanging="1843"/>
        <w:jc w:val="left"/>
        <w:rPr>
          <w:szCs w:val="24"/>
        </w:rPr>
      </w:pPr>
      <w:r w:rsidRPr="00F92C2F">
        <w:rPr>
          <w:szCs w:val="24"/>
        </w:rPr>
        <w:t>SMART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Kritéria SMART vyžadují, aby cíle byly konkrétní (</w:t>
      </w:r>
      <w:proofErr w:type="spellStart"/>
      <w:r w:rsidRPr="00F92C2F">
        <w:rPr>
          <w:szCs w:val="24"/>
        </w:rPr>
        <w:t>specific</w:t>
      </w:r>
      <w:proofErr w:type="spellEnd"/>
      <w:r w:rsidRPr="00F92C2F">
        <w:rPr>
          <w:szCs w:val="24"/>
        </w:rPr>
        <w:t>), měřitelné (</w:t>
      </w:r>
      <w:proofErr w:type="spellStart"/>
      <w:r w:rsidRPr="00F92C2F">
        <w:rPr>
          <w:szCs w:val="24"/>
        </w:rPr>
        <w:t>measurable</w:t>
      </w:r>
      <w:proofErr w:type="spellEnd"/>
      <w:r w:rsidRPr="00F92C2F">
        <w:rPr>
          <w:szCs w:val="24"/>
        </w:rPr>
        <w:t>), dosažitelné (</w:t>
      </w:r>
      <w:proofErr w:type="spellStart"/>
      <w:r w:rsidRPr="00F92C2F">
        <w:rPr>
          <w:szCs w:val="24"/>
        </w:rPr>
        <w:t>achievable</w:t>
      </w:r>
      <w:proofErr w:type="spellEnd"/>
      <w:r w:rsidRPr="00F92C2F">
        <w:rPr>
          <w:szCs w:val="24"/>
        </w:rPr>
        <w:t>), odpovídající (</w:t>
      </w:r>
      <w:proofErr w:type="spellStart"/>
      <w:r w:rsidRPr="00F92C2F">
        <w:rPr>
          <w:szCs w:val="24"/>
        </w:rPr>
        <w:t>relevant</w:t>
      </w:r>
      <w:proofErr w:type="spellEnd"/>
      <w:r w:rsidRPr="00F92C2F">
        <w:rPr>
          <w:szCs w:val="24"/>
        </w:rPr>
        <w:t>) a časově vymezené (</w:t>
      </w:r>
      <w:proofErr w:type="spellStart"/>
      <w:r w:rsidRPr="00F92C2F">
        <w:rPr>
          <w:szCs w:val="24"/>
        </w:rPr>
        <w:t>time-bound</w:t>
      </w:r>
      <w:proofErr w:type="spellEnd"/>
      <w:r w:rsidRPr="00F92C2F">
        <w:rPr>
          <w:szCs w:val="24"/>
        </w:rPr>
        <w:t>)</w:t>
      </w:r>
    </w:p>
    <w:p w14:paraId="2EB8CE24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SMO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Svaz měst a obcí České republiky</w:t>
      </w:r>
    </w:p>
    <w:p w14:paraId="02C90244" w14:textId="77777777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SMS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Sdružení místních samospráv České republiky</w:t>
      </w:r>
    </w:p>
    <w:p w14:paraId="74688D3E" w14:textId="37AEB9F0" w:rsidR="00E475C7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SO ORP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 xml:space="preserve">Správní </w:t>
      </w:r>
      <w:r w:rsidR="00451B00">
        <w:rPr>
          <w:szCs w:val="24"/>
        </w:rPr>
        <w:t>obvody</w:t>
      </w:r>
      <w:r w:rsidRPr="00F92C2F">
        <w:rPr>
          <w:szCs w:val="24"/>
        </w:rPr>
        <w:t xml:space="preserve"> obcí s rozšířenou působností</w:t>
      </w:r>
    </w:p>
    <w:p w14:paraId="69FF799C" w14:textId="77777777" w:rsidR="00E475C7" w:rsidRPr="00466A23" w:rsidRDefault="00E475C7" w:rsidP="008E086C">
      <w:pPr>
        <w:pStyle w:val="KPnormln"/>
        <w:tabs>
          <w:tab w:val="left" w:pos="1843"/>
        </w:tabs>
        <w:spacing w:before="0" w:after="80"/>
        <w:ind w:firstLine="0"/>
        <w:jc w:val="left"/>
        <w:rPr>
          <w:szCs w:val="24"/>
        </w:rPr>
      </w:pPr>
      <w:r w:rsidRPr="00F92C2F">
        <w:rPr>
          <w:szCs w:val="24"/>
        </w:rPr>
        <w:t>ZS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92C2F">
        <w:rPr>
          <w:szCs w:val="24"/>
        </w:rPr>
        <w:t>Zprostředkující subjekt</w:t>
      </w:r>
    </w:p>
    <w:p w14:paraId="581D466E" w14:textId="77777777" w:rsidR="00C42DEF" w:rsidRDefault="00C42DEF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71B99628" w14:textId="5831B385" w:rsidR="00DB43FD" w:rsidRDefault="00DB43FD" w:rsidP="00DB43FD">
      <w:pPr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lastRenderedPageBreak/>
        <w:t xml:space="preserve">Příloha č. 1: </w:t>
      </w:r>
      <w:r w:rsidRPr="00944C2D">
        <w:rPr>
          <w:b/>
          <w:noProof/>
          <w:sz w:val="24"/>
          <w:szCs w:val="24"/>
          <w:lang w:eastAsia="cs-CZ"/>
        </w:rPr>
        <w:t>Územní působnost projektů MOS a MAS</w:t>
      </w:r>
    </w:p>
    <w:p w14:paraId="77C274CA" w14:textId="080F803D" w:rsidR="00DB43FD" w:rsidRDefault="00DB43FD" w:rsidP="00DB43FD">
      <w:pPr>
        <w:spacing w:after="0"/>
        <w:rPr>
          <w:b/>
          <w:noProof/>
          <w:sz w:val="24"/>
          <w:szCs w:val="24"/>
          <w:lang w:eastAsia="cs-CZ"/>
        </w:rPr>
      </w:pPr>
    </w:p>
    <w:p w14:paraId="7A0757C0" w14:textId="77777777" w:rsidR="00DB43FD" w:rsidRDefault="00DB43FD" w:rsidP="00DB43FD">
      <w:pPr>
        <w:rPr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6EC83508" wp14:editId="11A75C6F">
            <wp:simplePos x="0" y="0"/>
            <wp:positionH relativeFrom="column">
              <wp:posOffset>2930525</wp:posOffset>
            </wp:positionH>
            <wp:positionV relativeFrom="paragraph">
              <wp:posOffset>4377055</wp:posOffset>
            </wp:positionV>
            <wp:extent cx="4227195" cy="1209040"/>
            <wp:effectExtent l="4128" t="0" r="6032" b="6033"/>
            <wp:wrapTight wrapText="bothSides">
              <wp:wrapPolygon edited="0">
                <wp:start x="21579" y="-74"/>
                <wp:lineTo x="67" y="-74"/>
                <wp:lineTo x="67" y="21367"/>
                <wp:lineTo x="21579" y="21367"/>
                <wp:lineTo x="21579" y="-74"/>
              </wp:wrapPolygon>
            </wp:wrapTight>
            <wp:docPr id="3" name="Obrázek 3" descr="F:\Users\SYKORAP\AppData\Local\Microsoft\Windows\Temporary Internet Files\Content.Word\Tabulka projektů MOS a MA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sers\SYKORAP\AppData\Local\Microsoft\Windows\Temporary Internet Files\Content.Word\Tabulka projektů MOS a MAS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719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C91D0C9" wp14:editId="31D0ED42">
            <wp:extent cx="7182000" cy="4237200"/>
            <wp:effectExtent l="5715" t="0" r="5715" b="5715"/>
            <wp:docPr id="5" name="Obrázek 5" descr="F:\Users\SYKORAP\AppData\Local\Microsoft\Windows\Temporary Internet Files\Content.Word\Mapa MOS a MAS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Users\SYKORAP\AppData\Local\Microsoft\Windows\Temporary Internet Files\Content.Word\Mapa MOS a MAS fin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3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258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2000" cy="42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5006" w14:textId="77777777" w:rsidR="00DB43FD" w:rsidRDefault="00DB43FD" w:rsidP="00DB43FD">
      <w:pPr>
        <w:rPr>
          <w:b/>
          <w:noProof/>
          <w:sz w:val="24"/>
          <w:szCs w:val="24"/>
          <w:lang w:eastAsia="cs-CZ"/>
        </w:rPr>
      </w:pPr>
    </w:p>
    <w:p w14:paraId="4E109F9D" w14:textId="77777777" w:rsidR="00DB43FD" w:rsidRDefault="00DB43FD" w:rsidP="00DB43FD"/>
    <w:p w14:paraId="0F5DD9A4" w14:textId="07F155D7" w:rsidR="00C42DEF" w:rsidRDefault="00C42DEF" w:rsidP="00772858">
      <w:pPr>
        <w:jc w:val="both"/>
      </w:pPr>
    </w:p>
    <w:p w14:paraId="3769CA11" w14:textId="54F9E35B" w:rsidR="00772858" w:rsidRPr="00451053" w:rsidRDefault="00B0737C" w:rsidP="00C42DEF">
      <w:pPr>
        <w:pageBreakBefore/>
        <w:rPr>
          <w:rFonts w:eastAsia="Times New Roman" w:cstheme="minorHAnsi"/>
          <w:b/>
          <w:sz w:val="24"/>
          <w:szCs w:val="24"/>
        </w:rPr>
      </w:pPr>
      <w:r w:rsidRPr="00451053">
        <w:rPr>
          <w:rFonts w:eastAsia="Times New Roman" w:cstheme="minorHAnsi"/>
          <w:b/>
          <w:sz w:val="24"/>
          <w:szCs w:val="24"/>
        </w:rPr>
        <w:lastRenderedPageBreak/>
        <w:t>Příloha č. 2</w:t>
      </w:r>
      <w:r w:rsidR="00C35EFB">
        <w:rPr>
          <w:rFonts w:eastAsia="Times New Roman" w:cstheme="minorHAnsi"/>
          <w:b/>
          <w:sz w:val="24"/>
          <w:szCs w:val="24"/>
        </w:rPr>
        <w:t>:</w:t>
      </w:r>
      <w:r w:rsidRPr="00451053">
        <w:rPr>
          <w:rFonts w:eastAsia="Times New Roman" w:cstheme="minorHAnsi"/>
          <w:b/>
          <w:sz w:val="24"/>
          <w:szCs w:val="24"/>
        </w:rPr>
        <w:t xml:space="preserve"> Dotazníkové šetření</w:t>
      </w:r>
    </w:p>
    <w:p w14:paraId="29E3FEA5" w14:textId="75D04817" w:rsidR="00927CF5" w:rsidRDefault="00927CF5" w:rsidP="00927CF5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NKÚ v březnu 2017 oslovil představitele 702 obcí a požádal je o zodpovězení několika otázek zaměřených na úroveň jejich spolupráce s jinými obcemi a na hodnocení přínosů projektu MOS a projektu MAS. Při výběru vzorku obcí </w:t>
      </w:r>
      <w:r w:rsidR="008419A4">
        <w:rPr>
          <w:rFonts w:eastAsia="Times New Roman" w:cstheme="minorHAnsi"/>
          <w:sz w:val="24"/>
          <w:szCs w:val="24"/>
        </w:rPr>
        <w:t xml:space="preserve">pro dotazníkové šetření </w:t>
      </w:r>
      <w:r>
        <w:rPr>
          <w:rFonts w:eastAsia="Times New Roman" w:cstheme="minorHAnsi"/>
          <w:sz w:val="24"/>
          <w:szCs w:val="24"/>
        </w:rPr>
        <w:t>byla zoh</w:t>
      </w:r>
      <w:r w:rsidR="00D90728">
        <w:rPr>
          <w:rFonts w:eastAsia="Times New Roman" w:cstheme="minorHAnsi"/>
          <w:sz w:val="24"/>
          <w:szCs w:val="24"/>
        </w:rPr>
        <w:t>ledněna jejich velikost, kraj a</w:t>
      </w:r>
      <w:r w:rsidR="0094558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dále skutečnost, zda se obec nachází na území </w:t>
      </w:r>
      <w:r w:rsidR="008419A4">
        <w:rPr>
          <w:rFonts w:eastAsia="Times New Roman" w:cstheme="minorHAnsi"/>
          <w:sz w:val="24"/>
          <w:szCs w:val="24"/>
        </w:rPr>
        <w:t xml:space="preserve">zapojeném do </w:t>
      </w:r>
      <w:r>
        <w:rPr>
          <w:rFonts w:eastAsia="Times New Roman" w:cstheme="minorHAnsi"/>
          <w:sz w:val="24"/>
          <w:szCs w:val="24"/>
        </w:rPr>
        <w:t>projekt</w:t>
      </w:r>
      <w:r w:rsidR="008419A4"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z w:val="24"/>
          <w:szCs w:val="24"/>
        </w:rPr>
        <w:t xml:space="preserve"> MOS, projekt</w:t>
      </w:r>
      <w:r w:rsidR="008419A4"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z w:val="24"/>
          <w:szCs w:val="24"/>
        </w:rPr>
        <w:t xml:space="preserve"> MAS, ob</w:t>
      </w:r>
      <w:r w:rsidR="008419A4">
        <w:rPr>
          <w:rFonts w:eastAsia="Times New Roman" w:cstheme="minorHAnsi"/>
          <w:sz w:val="24"/>
          <w:szCs w:val="24"/>
        </w:rPr>
        <w:t>ou</w:t>
      </w:r>
      <w:r>
        <w:rPr>
          <w:rFonts w:eastAsia="Times New Roman" w:cstheme="minorHAnsi"/>
          <w:sz w:val="24"/>
          <w:szCs w:val="24"/>
        </w:rPr>
        <w:t xml:space="preserve"> projekt</w:t>
      </w:r>
      <w:r w:rsidR="008419A4">
        <w:rPr>
          <w:rFonts w:eastAsia="Times New Roman" w:cstheme="minorHAnsi"/>
          <w:sz w:val="24"/>
          <w:szCs w:val="24"/>
        </w:rPr>
        <w:t>ů</w:t>
      </w:r>
      <w:r>
        <w:rPr>
          <w:rFonts w:eastAsia="Times New Roman" w:cstheme="minorHAnsi"/>
          <w:sz w:val="24"/>
          <w:szCs w:val="24"/>
        </w:rPr>
        <w:t xml:space="preserve"> nebo </w:t>
      </w:r>
      <w:r w:rsidR="008419A4">
        <w:rPr>
          <w:rFonts w:eastAsia="Times New Roman" w:cstheme="minorHAnsi"/>
          <w:sz w:val="24"/>
          <w:szCs w:val="24"/>
        </w:rPr>
        <w:t xml:space="preserve">na území, kterého se netýkal </w:t>
      </w:r>
      <w:r>
        <w:rPr>
          <w:rFonts w:eastAsia="Times New Roman" w:cstheme="minorHAnsi"/>
          <w:sz w:val="24"/>
          <w:szCs w:val="24"/>
        </w:rPr>
        <w:t>žádný z</w:t>
      </w:r>
      <w:r w:rsidR="008419A4">
        <w:rPr>
          <w:rFonts w:eastAsia="Times New Roman" w:cstheme="minorHAnsi"/>
          <w:sz w:val="24"/>
          <w:szCs w:val="24"/>
        </w:rPr>
        <w:t> těchto projektů</w:t>
      </w:r>
      <w:r>
        <w:rPr>
          <w:rFonts w:eastAsia="Times New Roman" w:cstheme="minorHAnsi"/>
          <w:sz w:val="24"/>
          <w:szCs w:val="24"/>
        </w:rPr>
        <w:t xml:space="preserve">. </w:t>
      </w:r>
      <w:r w:rsidR="008419A4">
        <w:rPr>
          <w:rFonts w:eastAsia="Times New Roman" w:cstheme="minorHAnsi"/>
          <w:sz w:val="24"/>
          <w:szCs w:val="24"/>
        </w:rPr>
        <w:t>Účast v průzkumu byla dobrovolná</w:t>
      </w:r>
      <w:r>
        <w:rPr>
          <w:rFonts w:eastAsia="Times New Roman" w:cstheme="minorHAnsi"/>
          <w:sz w:val="24"/>
          <w:szCs w:val="24"/>
        </w:rPr>
        <w:t xml:space="preserve"> a anonymní a návratnost vyplněných dotazníků byla 49 %.</w:t>
      </w:r>
    </w:p>
    <w:p w14:paraId="43204B5B" w14:textId="33E3A4C7" w:rsidR="00927CF5" w:rsidRPr="00E167C8" w:rsidRDefault="00927CF5" w:rsidP="00CE07E8">
      <w:pPr>
        <w:spacing w:after="60" w:line="240" w:lineRule="auto"/>
        <w:jc w:val="both"/>
        <w:rPr>
          <w:b/>
        </w:rPr>
      </w:pPr>
      <w:r w:rsidRPr="00E167C8">
        <w:rPr>
          <w:b/>
        </w:rPr>
        <w:t xml:space="preserve">Návratnost dotazníků podle skutečnosti, zda se obec nachází na území </w:t>
      </w:r>
      <w:r w:rsidR="0094558E">
        <w:rPr>
          <w:b/>
        </w:rPr>
        <w:t xml:space="preserve">zapojeném </w:t>
      </w:r>
      <w:r w:rsidRPr="00E167C8">
        <w:rPr>
          <w:b/>
        </w:rPr>
        <w:t xml:space="preserve">pouze </w:t>
      </w:r>
      <w:r w:rsidR="0094558E">
        <w:rPr>
          <w:b/>
        </w:rPr>
        <w:t xml:space="preserve">do </w:t>
      </w:r>
      <w:r w:rsidRPr="00E167C8">
        <w:rPr>
          <w:b/>
        </w:rPr>
        <w:t>projekt</w:t>
      </w:r>
      <w:r w:rsidR="0094558E">
        <w:rPr>
          <w:b/>
        </w:rPr>
        <w:t>u</w:t>
      </w:r>
      <w:r w:rsidRPr="00E167C8">
        <w:rPr>
          <w:b/>
        </w:rPr>
        <w:t xml:space="preserve"> </w:t>
      </w:r>
      <w:r w:rsidR="0094558E">
        <w:rPr>
          <w:b/>
        </w:rPr>
        <w:t>MOS</w:t>
      </w:r>
      <w:r w:rsidRPr="00E167C8">
        <w:rPr>
          <w:b/>
        </w:rPr>
        <w:t>, pouze</w:t>
      </w:r>
      <w:r w:rsidR="0094558E">
        <w:rPr>
          <w:b/>
        </w:rPr>
        <w:t xml:space="preserve"> do</w:t>
      </w:r>
      <w:r w:rsidRPr="00E167C8">
        <w:rPr>
          <w:b/>
        </w:rPr>
        <w:t xml:space="preserve"> projekt</w:t>
      </w:r>
      <w:r w:rsidR="0094558E">
        <w:rPr>
          <w:b/>
        </w:rPr>
        <w:t>u</w:t>
      </w:r>
      <w:r w:rsidRPr="00E167C8">
        <w:rPr>
          <w:b/>
        </w:rPr>
        <w:t xml:space="preserve"> </w:t>
      </w:r>
      <w:r w:rsidR="0094558E">
        <w:rPr>
          <w:b/>
        </w:rPr>
        <w:t>MAS</w:t>
      </w:r>
      <w:r w:rsidRPr="00E167C8">
        <w:rPr>
          <w:b/>
        </w:rPr>
        <w:t xml:space="preserve">, </w:t>
      </w:r>
      <w:r w:rsidR="0094558E">
        <w:rPr>
          <w:b/>
        </w:rPr>
        <w:t xml:space="preserve">do </w:t>
      </w:r>
      <w:r w:rsidRPr="00E167C8">
        <w:rPr>
          <w:b/>
        </w:rPr>
        <w:t>ob</w:t>
      </w:r>
      <w:r w:rsidR="0094558E">
        <w:rPr>
          <w:b/>
        </w:rPr>
        <w:t>ou</w:t>
      </w:r>
      <w:r w:rsidRPr="00E167C8">
        <w:rPr>
          <w:b/>
        </w:rPr>
        <w:t xml:space="preserve"> projekt</w:t>
      </w:r>
      <w:r w:rsidR="0094558E">
        <w:rPr>
          <w:b/>
        </w:rPr>
        <w:t>ů</w:t>
      </w:r>
      <w:r w:rsidRPr="00E167C8">
        <w:rPr>
          <w:b/>
        </w:rPr>
        <w:t xml:space="preserve"> či </w:t>
      </w:r>
      <w:r w:rsidR="0094558E">
        <w:rPr>
          <w:b/>
        </w:rPr>
        <w:t xml:space="preserve">na území nezapojeném do </w:t>
      </w:r>
      <w:r w:rsidRPr="00E167C8">
        <w:rPr>
          <w:b/>
        </w:rPr>
        <w:t>žádn</w:t>
      </w:r>
      <w:r w:rsidR="0094558E">
        <w:rPr>
          <w:b/>
        </w:rPr>
        <w:t>ého</w:t>
      </w:r>
      <w:r w:rsidRPr="00E167C8">
        <w:rPr>
          <w:b/>
        </w:rPr>
        <w:t xml:space="preserve"> z těchto projektů:</w:t>
      </w:r>
    </w:p>
    <w:tbl>
      <w:tblPr>
        <w:tblStyle w:val="Mkatabulky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361"/>
        <w:gridCol w:w="1361"/>
        <w:gridCol w:w="1361"/>
        <w:gridCol w:w="1361"/>
        <w:gridCol w:w="1247"/>
      </w:tblGrid>
      <w:tr w:rsidR="00161648" w14:paraId="335ECC49" w14:textId="77777777" w:rsidTr="005F1F80">
        <w:trPr>
          <w:trHeight w:val="459"/>
        </w:trPr>
        <w:tc>
          <w:tcPr>
            <w:tcW w:w="2381" w:type="dxa"/>
            <w:shd w:val="clear" w:color="auto" w:fill="E5F1FF"/>
            <w:vAlign w:val="center"/>
          </w:tcPr>
          <w:p w14:paraId="05532617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5F1FF"/>
            <w:vAlign w:val="center"/>
          </w:tcPr>
          <w:p w14:paraId="61E8E48B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  <w:r w:rsidRPr="00CE07E8">
              <w:rPr>
                <w:b/>
                <w:sz w:val="20"/>
                <w:szCs w:val="20"/>
              </w:rPr>
              <w:t>Pouze projekt MOS</w:t>
            </w:r>
          </w:p>
        </w:tc>
        <w:tc>
          <w:tcPr>
            <w:tcW w:w="1361" w:type="dxa"/>
            <w:shd w:val="clear" w:color="auto" w:fill="E5F1FF"/>
            <w:vAlign w:val="center"/>
          </w:tcPr>
          <w:p w14:paraId="3E949E6F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  <w:r w:rsidRPr="00CE07E8">
              <w:rPr>
                <w:b/>
                <w:sz w:val="20"/>
                <w:szCs w:val="20"/>
              </w:rPr>
              <w:t>Oba projekty</w:t>
            </w:r>
          </w:p>
        </w:tc>
        <w:tc>
          <w:tcPr>
            <w:tcW w:w="1361" w:type="dxa"/>
            <w:shd w:val="clear" w:color="auto" w:fill="E5F1FF"/>
            <w:vAlign w:val="center"/>
          </w:tcPr>
          <w:p w14:paraId="668EDE6A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  <w:r w:rsidRPr="00CE07E8">
              <w:rPr>
                <w:b/>
                <w:sz w:val="20"/>
                <w:szCs w:val="20"/>
              </w:rPr>
              <w:t>Pouze projekt MAS</w:t>
            </w:r>
          </w:p>
        </w:tc>
        <w:tc>
          <w:tcPr>
            <w:tcW w:w="1361" w:type="dxa"/>
            <w:shd w:val="clear" w:color="auto" w:fill="E5F1FF"/>
            <w:vAlign w:val="center"/>
          </w:tcPr>
          <w:p w14:paraId="11F77D66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  <w:r w:rsidRPr="00CE07E8">
              <w:rPr>
                <w:b/>
                <w:sz w:val="20"/>
                <w:szCs w:val="20"/>
              </w:rPr>
              <w:t>Žádný z projektů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5E927351" w14:textId="77777777" w:rsidR="003D0C20" w:rsidRPr="00CE07E8" w:rsidRDefault="003D0C20" w:rsidP="006B2B35">
            <w:pPr>
              <w:jc w:val="center"/>
              <w:rPr>
                <w:b/>
                <w:sz w:val="20"/>
                <w:szCs w:val="20"/>
              </w:rPr>
            </w:pPr>
            <w:r w:rsidRPr="00CE07E8">
              <w:rPr>
                <w:b/>
                <w:sz w:val="20"/>
                <w:szCs w:val="20"/>
              </w:rPr>
              <w:t>CELKEM</w:t>
            </w:r>
          </w:p>
        </w:tc>
      </w:tr>
      <w:tr w:rsidR="003D0C20" w14:paraId="3820E593" w14:textId="77777777" w:rsidTr="00CE07E8">
        <w:tc>
          <w:tcPr>
            <w:tcW w:w="2381" w:type="dxa"/>
          </w:tcPr>
          <w:p w14:paraId="56CFC889" w14:textId="77777777" w:rsidR="003D0C20" w:rsidRPr="00CE07E8" w:rsidRDefault="003D0C20" w:rsidP="006B2B35">
            <w:pPr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Počet oslovených obcí</w:t>
            </w:r>
          </w:p>
        </w:tc>
        <w:tc>
          <w:tcPr>
            <w:tcW w:w="1361" w:type="dxa"/>
            <w:vAlign w:val="center"/>
          </w:tcPr>
          <w:p w14:paraId="7C4D1C90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357</w:t>
            </w:r>
          </w:p>
        </w:tc>
        <w:tc>
          <w:tcPr>
            <w:tcW w:w="1361" w:type="dxa"/>
            <w:vAlign w:val="center"/>
          </w:tcPr>
          <w:p w14:paraId="354DB6A0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239</w:t>
            </w:r>
          </w:p>
        </w:tc>
        <w:tc>
          <w:tcPr>
            <w:tcW w:w="1361" w:type="dxa"/>
            <w:vAlign w:val="center"/>
          </w:tcPr>
          <w:p w14:paraId="0163EAC6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41</w:t>
            </w:r>
          </w:p>
        </w:tc>
        <w:tc>
          <w:tcPr>
            <w:tcW w:w="1361" w:type="dxa"/>
            <w:vAlign w:val="center"/>
          </w:tcPr>
          <w:p w14:paraId="71326ED1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65</w:t>
            </w:r>
          </w:p>
        </w:tc>
        <w:tc>
          <w:tcPr>
            <w:tcW w:w="1247" w:type="dxa"/>
            <w:vAlign w:val="center"/>
          </w:tcPr>
          <w:p w14:paraId="36D22D4E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702</w:t>
            </w:r>
          </w:p>
        </w:tc>
      </w:tr>
      <w:tr w:rsidR="003D0C20" w14:paraId="483350A3" w14:textId="77777777" w:rsidTr="00CE07E8">
        <w:tc>
          <w:tcPr>
            <w:tcW w:w="2381" w:type="dxa"/>
          </w:tcPr>
          <w:p w14:paraId="611402E1" w14:textId="77777777" w:rsidR="003D0C20" w:rsidRPr="00CE07E8" w:rsidRDefault="003D0C20" w:rsidP="006B2B35">
            <w:pPr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Počet přijatých dotazníků</w:t>
            </w:r>
          </w:p>
        </w:tc>
        <w:tc>
          <w:tcPr>
            <w:tcW w:w="1361" w:type="dxa"/>
            <w:vAlign w:val="center"/>
          </w:tcPr>
          <w:p w14:paraId="57BF60B5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182</w:t>
            </w:r>
          </w:p>
        </w:tc>
        <w:tc>
          <w:tcPr>
            <w:tcW w:w="1361" w:type="dxa"/>
            <w:vAlign w:val="center"/>
          </w:tcPr>
          <w:p w14:paraId="63EDD9F7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vAlign w:val="center"/>
          </w:tcPr>
          <w:p w14:paraId="36CFCD3F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22</w:t>
            </w:r>
          </w:p>
        </w:tc>
        <w:tc>
          <w:tcPr>
            <w:tcW w:w="1361" w:type="dxa"/>
            <w:vAlign w:val="center"/>
          </w:tcPr>
          <w:p w14:paraId="5D01AEAB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38</w:t>
            </w:r>
          </w:p>
        </w:tc>
        <w:tc>
          <w:tcPr>
            <w:tcW w:w="1247" w:type="dxa"/>
            <w:vAlign w:val="center"/>
          </w:tcPr>
          <w:p w14:paraId="2496CC96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342</w:t>
            </w:r>
          </w:p>
        </w:tc>
      </w:tr>
      <w:tr w:rsidR="003D0C20" w14:paraId="73B07383" w14:textId="77777777" w:rsidTr="00CE07E8">
        <w:tc>
          <w:tcPr>
            <w:tcW w:w="2381" w:type="dxa"/>
          </w:tcPr>
          <w:p w14:paraId="73A95541" w14:textId="77777777" w:rsidR="003D0C20" w:rsidRPr="00CE07E8" w:rsidRDefault="003D0C20" w:rsidP="006B2B35">
            <w:pPr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Návratnost</w:t>
            </w:r>
          </w:p>
        </w:tc>
        <w:tc>
          <w:tcPr>
            <w:tcW w:w="1361" w:type="dxa"/>
            <w:vAlign w:val="center"/>
          </w:tcPr>
          <w:p w14:paraId="423888DD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51 %</w:t>
            </w:r>
          </w:p>
        </w:tc>
        <w:tc>
          <w:tcPr>
            <w:tcW w:w="1361" w:type="dxa"/>
            <w:vAlign w:val="center"/>
          </w:tcPr>
          <w:p w14:paraId="0DE74FA5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42 %</w:t>
            </w:r>
          </w:p>
        </w:tc>
        <w:tc>
          <w:tcPr>
            <w:tcW w:w="1361" w:type="dxa"/>
            <w:vAlign w:val="center"/>
          </w:tcPr>
          <w:p w14:paraId="7DE719BF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54 %</w:t>
            </w:r>
          </w:p>
        </w:tc>
        <w:tc>
          <w:tcPr>
            <w:tcW w:w="1361" w:type="dxa"/>
            <w:vAlign w:val="center"/>
          </w:tcPr>
          <w:p w14:paraId="25D3A60E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58 %</w:t>
            </w:r>
          </w:p>
        </w:tc>
        <w:tc>
          <w:tcPr>
            <w:tcW w:w="1247" w:type="dxa"/>
            <w:vAlign w:val="center"/>
          </w:tcPr>
          <w:p w14:paraId="43962FB1" w14:textId="77777777" w:rsidR="003D0C20" w:rsidRPr="00CE07E8" w:rsidRDefault="003D0C20" w:rsidP="006B2B35">
            <w:pPr>
              <w:ind w:left="-56"/>
              <w:jc w:val="right"/>
              <w:rPr>
                <w:sz w:val="20"/>
                <w:szCs w:val="20"/>
              </w:rPr>
            </w:pPr>
            <w:r w:rsidRPr="00CE07E8">
              <w:rPr>
                <w:sz w:val="20"/>
                <w:szCs w:val="20"/>
              </w:rPr>
              <w:t>49 %</w:t>
            </w:r>
          </w:p>
        </w:tc>
      </w:tr>
    </w:tbl>
    <w:p w14:paraId="28B8E36F" w14:textId="46081CBE" w:rsidR="005E1E62" w:rsidRPr="00F164F0" w:rsidRDefault="005E1E62" w:rsidP="005E1E62">
      <w:pPr>
        <w:keepNext/>
        <w:rPr>
          <w:sz w:val="20"/>
        </w:rPr>
      </w:pPr>
      <w:r w:rsidRPr="004336C9">
        <w:rPr>
          <w:b/>
          <w:sz w:val="20"/>
        </w:rPr>
        <w:t>Zdroj:</w:t>
      </w:r>
      <w:r w:rsidRPr="00F164F0">
        <w:rPr>
          <w:sz w:val="20"/>
        </w:rPr>
        <w:t xml:space="preserve"> </w:t>
      </w:r>
      <w:r>
        <w:rPr>
          <w:sz w:val="20"/>
        </w:rPr>
        <w:t>NKÚ</w:t>
      </w:r>
      <w:r w:rsidR="00D90728">
        <w:rPr>
          <w:sz w:val="20"/>
        </w:rPr>
        <w:t>.</w:t>
      </w:r>
    </w:p>
    <w:p w14:paraId="48F7BB13" w14:textId="3B2FC0FD" w:rsidR="00927CF5" w:rsidRDefault="00927CF5" w:rsidP="00CE07E8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451053">
        <w:rPr>
          <w:rFonts w:eastAsia="Times New Roman" w:cstheme="minorHAnsi"/>
          <w:sz w:val="24"/>
          <w:szCs w:val="24"/>
        </w:rPr>
        <w:t xml:space="preserve">Z odpovědí respondentů </w:t>
      </w:r>
      <w:r w:rsidR="005E1E62">
        <w:rPr>
          <w:rFonts w:eastAsia="Times New Roman" w:cstheme="minorHAnsi"/>
          <w:sz w:val="24"/>
          <w:szCs w:val="24"/>
        </w:rPr>
        <w:t>vyplynulo:</w:t>
      </w:r>
    </w:p>
    <w:p w14:paraId="7DCD9D0D" w14:textId="2DBF45BA" w:rsidR="005E1E62" w:rsidRDefault="005E1E62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5E1E62">
        <w:rPr>
          <w:rFonts w:eastAsia="Times New Roman" w:cstheme="minorHAnsi"/>
          <w:sz w:val="24"/>
          <w:szCs w:val="24"/>
        </w:rPr>
        <w:t>Tři čtvrtiny obcí odpověděly, že řeší některé činnosti v</w:t>
      </w:r>
      <w:r w:rsidR="006E1AAC">
        <w:rPr>
          <w:rFonts w:eastAsia="Times New Roman" w:cstheme="minorHAnsi"/>
          <w:sz w:val="24"/>
          <w:szCs w:val="24"/>
        </w:rPr>
        <w:t>e spolupráci s jinými obcemi. Z </w:t>
      </w:r>
      <w:r w:rsidRPr="005E1E62">
        <w:rPr>
          <w:rFonts w:eastAsia="Times New Roman" w:cstheme="minorHAnsi"/>
          <w:sz w:val="24"/>
          <w:szCs w:val="24"/>
        </w:rPr>
        <w:t xml:space="preserve">odpovědí menších obcí vyplynulo, že intenzita jejich spolupráce </w:t>
      </w:r>
      <w:r w:rsidR="00F04388">
        <w:rPr>
          <w:rFonts w:eastAsia="Times New Roman" w:cstheme="minorHAnsi"/>
          <w:sz w:val="24"/>
          <w:szCs w:val="24"/>
        </w:rPr>
        <w:t xml:space="preserve">s jinými obcemi je </w:t>
      </w:r>
      <w:r w:rsidRPr="005E1E62">
        <w:rPr>
          <w:rFonts w:eastAsia="Times New Roman" w:cstheme="minorHAnsi"/>
          <w:sz w:val="24"/>
          <w:szCs w:val="24"/>
        </w:rPr>
        <w:t>nižší.</w:t>
      </w:r>
    </w:p>
    <w:p w14:paraId="540EE778" w14:textId="0EC00EF5" w:rsidR="005E1E62" w:rsidRDefault="005E1E62" w:rsidP="00F04388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5E1E62">
        <w:rPr>
          <w:rFonts w:eastAsia="Times New Roman" w:cstheme="minorHAnsi"/>
          <w:sz w:val="24"/>
          <w:szCs w:val="24"/>
        </w:rPr>
        <w:t xml:space="preserve">Nejčastěji uváděná byla spolupráce na bázi dobrovolného svazku obcí – přibližně tři čtvrtiny obcí, které </w:t>
      </w:r>
      <w:r w:rsidR="0094558E">
        <w:rPr>
          <w:rFonts w:eastAsia="Times New Roman" w:cstheme="minorHAnsi"/>
          <w:sz w:val="24"/>
          <w:szCs w:val="24"/>
        </w:rPr>
        <w:t>spolupracují s ostatními obcemi</w:t>
      </w:r>
      <w:r w:rsidRPr="005E1E62">
        <w:rPr>
          <w:rFonts w:eastAsia="Times New Roman" w:cstheme="minorHAnsi"/>
          <w:sz w:val="24"/>
          <w:szCs w:val="24"/>
        </w:rPr>
        <w:t>,</w:t>
      </w:r>
      <w:r w:rsidR="00F04388">
        <w:rPr>
          <w:rFonts w:eastAsia="Times New Roman" w:cstheme="minorHAnsi"/>
          <w:sz w:val="24"/>
          <w:szCs w:val="24"/>
        </w:rPr>
        <w:t xml:space="preserve"> odpověděly, že</w:t>
      </w:r>
      <w:r w:rsidRPr="005E1E62">
        <w:rPr>
          <w:rFonts w:eastAsia="Times New Roman" w:cstheme="minorHAnsi"/>
          <w:sz w:val="24"/>
          <w:szCs w:val="24"/>
        </w:rPr>
        <w:t xml:space="preserve"> spolupracují touto formou.</w:t>
      </w:r>
    </w:p>
    <w:p w14:paraId="52A1E453" w14:textId="25DB1EBC" w:rsidR="00F04388" w:rsidRPr="00F04388" w:rsidRDefault="00F04388" w:rsidP="00F04388">
      <w:pPr>
        <w:pStyle w:val="Odstavecseseznamem"/>
        <w:keepNext/>
        <w:jc w:val="both"/>
        <w:rPr>
          <w:rFonts w:eastAsia="Times New Roman" w:cstheme="minorHAnsi"/>
          <w:b/>
          <w:sz w:val="24"/>
          <w:szCs w:val="24"/>
        </w:rPr>
      </w:pPr>
      <w:r w:rsidRPr="00F04388">
        <w:rPr>
          <w:rFonts w:eastAsia="Times New Roman" w:cstheme="minorHAnsi"/>
          <w:b/>
          <w:sz w:val="24"/>
          <w:szCs w:val="24"/>
        </w:rPr>
        <w:t>Otázka</w:t>
      </w:r>
      <w:r w:rsidR="0094558E">
        <w:rPr>
          <w:rFonts w:eastAsia="Times New Roman" w:cstheme="minorHAnsi"/>
          <w:b/>
          <w:sz w:val="24"/>
          <w:szCs w:val="24"/>
        </w:rPr>
        <w:t xml:space="preserve"> z dotazníku</w:t>
      </w:r>
      <w:r w:rsidRPr="00F04388">
        <w:rPr>
          <w:rFonts w:eastAsia="Times New Roman" w:cstheme="minorHAnsi"/>
          <w:b/>
          <w:sz w:val="24"/>
          <w:szCs w:val="24"/>
        </w:rPr>
        <w:t xml:space="preserve">: </w:t>
      </w:r>
      <w:r w:rsidRPr="00F04388">
        <w:rPr>
          <w:rFonts w:eastAsia="Times New Roman" w:cstheme="minorHAnsi"/>
          <w:b/>
          <w:i/>
          <w:sz w:val="24"/>
          <w:szCs w:val="24"/>
        </w:rPr>
        <w:t>O jakou formu spolupráce s</w:t>
      </w:r>
      <w:r w:rsidR="005D16D2">
        <w:rPr>
          <w:rFonts w:eastAsia="Times New Roman" w:cstheme="minorHAnsi"/>
          <w:b/>
          <w:i/>
          <w:sz w:val="24"/>
          <w:szCs w:val="24"/>
        </w:rPr>
        <w:t>e</w:t>
      </w:r>
      <w:r w:rsidRPr="00F04388">
        <w:rPr>
          <w:rFonts w:eastAsia="Times New Roman" w:cstheme="minorHAnsi"/>
          <w:b/>
          <w:i/>
          <w:sz w:val="24"/>
          <w:szCs w:val="24"/>
        </w:rPr>
        <w:t xml:space="preserve"> jedná/jednalo?</w:t>
      </w:r>
    </w:p>
    <w:p w14:paraId="55C50E33" w14:textId="11D585C5" w:rsidR="00F04388" w:rsidRPr="00F04388" w:rsidRDefault="00F04388" w:rsidP="00F04388">
      <w:pPr>
        <w:ind w:left="709"/>
        <w:jc w:val="both"/>
        <w:rPr>
          <w:rFonts w:eastAsia="Times New Roman" w:cstheme="minorHAnsi"/>
          <w:sz w:val="24"/>
          <w:szCs w:val="24"/>
        </w:rPr>
      </w:pPr>
      <w:r w:rsidRPr="00A7402D">
        <w:rPr>
          <w:noProof/>
          <w:lang w:eastAsia="cs-CZ"/>
        </w:rPr>
        <w:drawing>
          <wp:inline distT="0" distB="0" distL="0" distR="0" wp14:anchorId="4B4643A0" wp14:editId="56B132FA">
            <wp:extent cx="5099991" cy="2219325"/>
            <wp:effectExtent l="0" t="0" r="571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59" cy="22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D69C9FA" w14:textId="161824C9" w:rsidR="00927CF5" w:rsidRDefault="00F04388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F04388">
        <w:rPr>
          <w:rFonts w:eastAsia="Times New Roman" w:cstheme="minorHAnsi"/>
          <w:sz w:val="24"/>
          <w:szCs w:val="24"/>
        </w:rPr>
        <w:t xml:space="preserve">Obce odpověděly, </w:t>
      </w:r>
      <w:r w:rsidR="005E1E62" w:rsidRPr="00F04388">
        <w:rPr>
          <w:rFonts w:eastAsia="Times New Roman" w:cstheme="minorHAnsi"/>
          <w:sz w:val="24"/>
          <w:szCs w:val="24"/>
        </w:rPr>
        <w:t>že nejčastěji spolupracují v</w:t>
      </w:r>
      <w:r w:rsidR="006E1AAC">
        <w:rPr>
          <w:rFonts w:eastAsia="Times New Roman" w:cstheme="minorHAnsi"/>
          <w:sz w:val="24"/>
          <w:szCs w:val="24"/>
        </w:rPr>
        <w:t xml:space="preserve"> oblasti vodovodů, kanalizace a </w:t>
      </w:r>
      <w:r w:rsidR="005E1E62" w:rsidRPr="00F04388">
        <w:rPr>
          <w:rFonts w:eastAsia="Times New Roman" w:cstheme="minorHAnsi"/>
          <w:sz w:val="24"/>
          <w:szCs w:val="24"/>
        </w:rPr>
        <w:t>odpadového hospodářství, školství a předškolního vzdělávání</w:t>
      </w:r>
      <w:r w:rsidR="0094558E">
        <w:rPr>
          <w:rFonts w:eastAsia="Times New Roman" w:cstheme="minorHAnsi"/>
          <w:sz w:val="24"/>
          <w:szCs w:val="24"/>
        </w:rPr>
        <w:t>,</w:t>
      </w:r>
      <w:r w:rsidR="005E1E62" w:rsidRPr="00F04388">
        <w:rPr>
          <w:rFonts w:eastAsia="Times New Roman" w:cstheme="minorHAnsi"/>
          <w:sz w:val="24"/>
          <w:szCs w:val="24"/>
        </w:rPr>
        <w:t xml:space="preserve"> kultury, společenských a volnočasových aktivit.</w:t>
      </w:r>
    </w:p>
    <w:p w14:paraId="65AF12EB" w14:textId="103DD5D5" w:rsidR="00E503BC" w:rsidRDefault="00D1731B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otázku </w:t>
      </w:r>
      <w:r w:rsidRPr="00D1731B">
        <w:rPr>
          <w:rFonts w:eastAsia="Times New Roman" w:cstheme="minorHAnsi"/>
          <w:i/>
          <w:sz w:val="24"/>
          <w:szCs w:val="24"/>
        </w:rPr>
        <w:t>Domníváte se, že by pro Vaši obec bylo přínosné, kdyby s okolními obcemi spolupracovala ve větší míře, než je tomu nyní?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E503BC">
        <w:rPr>
          <w:rFonts w:eastAsia="Times New Roman" w:cstheme="minorHAnsi"/>
          <w:sz w:val="24"/>
          <w:szCs w:val="24"/>
        </w:rPr>
        <w:t>reagovalo</w:t>
      </w:r>
      <w:proofErr w:type="gramEnd"/>
      <w:r w:rsidR="00E503BC">
        <w:rPr>
          <w:rFonts w:eastAsia="Times New Roman" w:cstheme="minorHAnsi"/>
          <w:sz w:val="24"/>
          <w:szCs w:val="24"/>
        </w:rPr>
        <w:t xml:space="preserve"> kladně 89 % obcí, které se nacházejí mimo území dotčen</w:t>
      </w:r>
      <w:r w:rsidR="0094558E">
        <w:rPr>
          <w:rFonts w:eastAsia="Times New Roman" w:cstheme="minorHAnsi"/>
          <w:sz w:val="24"/>
          <w:szCs w:val="24"/>
        </w:rPr>
        <w:t>ých</w:t>
      </w:r>
      <w:r w:rsidR="00E503BC">
        <w:rPr>
          <w:rFonts w:eastAsia="Times New Roman" w:cstheme="minorHAnsi"/>
          <w:sz w:val="24"/>
          <w:szCs w:val="24"/>
        </w:rPr>
        <w:t xml:space="preserve"> projektem MOS a projektem MAS. Z obcí </w:t>
      </w:r>
      <w:r w:rsidR="00E503BC">
        <w:rPr>
          <w:rFonts w:eastAsia="Times New Roman" w:cstheme="minorHAnsi"/>
          <w:sz w:val="24"/>
          <w:szCs w:val="24"/>
        </w:rPr>
        <w:lastRenderedPageBreak/>
        <w:t xml:space="preserve">nacházejících se na území, kde </w:t>
      </w:r>
      <w:r w:rsidR="00FE1D85">
        <w:rPr>
          <w:rFonts w:eastAsia="Times New Roman" w:cstheme="minorHAnsi"/>
          <w:sz w:val="24"/>
          <w:szCs w:val="24"/>
        </w:rPr>
        <w:t xml:space="preserve">byl realizován alespoň </w:t>
      </w:r>
      <w:r w:rsidR="00E503BC">
        <w:rPr>
          <w:rFonts w:eastAsia="Times New Roman" w:cstheme="minorHAnsi"/>
          <w:sz w:val="24"/>
          <w:szCs w:val="24"/>
        </w:rPr>
        <w:t xml:space="preserve">jeden </w:t>
      </w:r>
      <w:r w:rsidR="00FE1D85">
        <w:rPr>
          <w:rFonts w:eastAsia="Times New Roman" w:cstheme="minorHAnsi"/>
          <w:sz w:val="24"/>
          <w:szCs w:val="24"/>
        </w:rPr>
        <w:t>z </w:t>
      </w:r>
      <w:r w:rsidR="00E503BC">
        <w:rPr>
          <w:rFonts w:eastAsia="Times New Roman" w:cstheme="minorHAnsi"/>
          <w:sz w:val="24"/>
          <w:szCs w:val="24"/>
        </w:rPr>
        <w:t>uveden</w:t>
      </w:r>
      <w:r w:rsidR="00FE1D85">
        <w:rPr>
          <w:rFonts w:eastAsia="Times New Roman" w:cstheme="minorHAnsi"/>
          <w:sz w:val="24"/>
          <w:szCs w:val="24"/>
        </w:rPr>
        <w:t>ých</w:t>
      </w:r>
      <w:r w:rsidR="00E503BC">
        <w:rPr>
          <w:rFonts w:eastAsia="Times New Roman" w:cstheme="minorHAnsi"/>
          <w:sz w:val="24"/>
          <w:szCs w:val="24"/>
        </w:rPr>
        <w:t xml:space="preserve"> projekt</w:t>
      </w:r>
      <w:r w:rsidR="00FE1D85">
        <w:rPr>
          <w:rFonts w:eastAsia="Times New Roman" w:cstheme="minorHAnsi"/>
          <w:sz w:val="24"/>
          <w:szCs w:val="24"/>
        </w:rPr>
        <w:t>ů</w:t>
      </w:r>
      <w:r w:rsidR="00E503BC">
        <w:rPr>
          <w:rFonts w:eastAsia="Times New Roman" w:cstheme="minorHAnsi"/>
          <w:sz w:val="24"/>
          <w:szCs w:val="24"/>
        </w:rPr>
        <w:t>, reagovalo na stejnou otázku kladně 76 %.</w:t>
      </w:r>
    </w:p>
    <w:p w14:paraId="43ADE256" w14:textId="1DC44A6F" w:rsidR="00E503BC" w:rsidRDefault="00E503BC" w:rsidP="00E503BC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Nejčastěji zmiňovanými překážkami spolupráce mezi obcemi byly časová náročnost, složitá administrativa a nedostatek finančních zdrojů.</w:t>
      </w:r>
    </w:p>
    <w:p w14:paraId="6CDEAF63" w14:textId="0BC94F64" w:rsidR="00FB1FA3" w:rsidRPr="00C25297" w:rsidRDefault="00C25297" w:rsidP="00FB1FA3">
      <w:pPr>
        <w:jc w:val="both"/>
        <w:rPr>
          <w:rFonts w:eastAsia="Times New Roman" w:cstheme="minorHAnsi"/>
          <w:sz w:val="24"/>
          <w:szCs w:val="24"/>
          <w:u w:val="single"/>
        </w:rPr>
      </w:pPr>
      <w:r w:rsidRPr="00C25297">
        <w:rPr>
          <w:rFonts w:eastAsia="Times New Roman" w:cstheme="minorHAnsi"/>
          <w:sz w:val="24"/>
          <w:szCs w:val="24"/>
          <w:u w:val="single"/>
        </w:rPr>
        <w:t>Odpovědi obcí, které se nacházejí na území dotčeném projektem MOS:</w:t>
      </w:r>
    </w:p>
    <w:p w14:paraId="7CF73138" w14:textId="6436EC3E" w:rsidR="00C25297" w:rsidRDefault="00FB1FA3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Přibližně polovina obcí</w:t>
      </w:r>
      <w:r w:rsidR="00C2529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uvedla, že </w:t>
      </w:r>
      <w:r w:rsidR="00C25297">
        <w:rPr>
          <w:rFonts w:eastAsia="Times New Roman" w:cstheme="minorHAnsi"/>
          <w:sz w:val="24"/>
          <w:szCs w:val="24"/>
        </w:rPr>
        <w:t>byla do zmíněného projektu aktivně zapojena, a to nejčastěji formou účasti na shromáždění starostů.</w:t>
      </w:r>
    </w:p>
    <w:p w14:paraId="67031C9F" w14:textId="6640B281" w:rsidR="00C25297" w:rsidRDefault="00C25297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Asi polovina obcí zhodnotila projekt jako přínosný pro rozvoj </w:t>
      </w:r>
      <w:proofErr w:type="spellStart"/>
      <w:r>
        <w:rPr>
          <w:rFonts w:eastAsia="Times New Roman" w:cstheme="minorHAnsi"/>
          <w:sz w:val="24"/>
          <w:szCs w:val="24"/>
        </w:rPr>
        <w:t>meziobecní</w:t>
      </w:r>
      <w:proofErr w:type="spellEnd"/>
      <w:r>
        <w:rPr>
          <w:rFonts w:eastAsia="Times New Roman" w:cstheme="minorHAnsi"/>
          <w:sz w:val="24"/>
          <w:szCs w:val="24"/>
        </w:rPr>
        <w:t xml:space="preserve"> spolupráce.</w:t>
      </w:r>
    </w:p>
    <w:p w14:paraId="5DDB6625" w14:textId="77777777" w:rsidR="00E766BA" w:rsidRDefault="00E766BA" w:rsidP="00C25297">
      <w:pPr>
        <w:pStyle w:val="Odstavecseseznamem"/>
        <w:keepNext/>
        <w:jc w:val="both"/>
        <w:rPr>
          <w:rFonts w:eastAsia="Times New Roman" w:cstheme="minorHAnsi"/>
          <w:b/>
          <w:sz w:val="24"/>
          <w:szCs w:val="24"/>
        </w:rPr>
      </w:pPr>
    </w:p>
    <w:p w14:paraId="3A23B6C4" w14:textId="1C4ABE6D" w:rsidR="00C25297" w:rsidRPr="004B5038" w:rsidRDefault="00C25297" w:rsidP="00C25297">
      <w:pPr>
        <w:pStyle w:val="Odstavecseseznamem"/>
        <w:keepNext/>
        <w:jc w:val="both"/>
        <w:rPr>
          <w:rFonts w:eastAsia="Times New Roman" w:cstheme="minorHAnsi"/>
          <w:b/>
          <w:sz w:val="24"/>
          <w:szCs w:val="24"/>
        </w:rPr>
      </w:pPr>
      <w:r w:rsidRPr="004B5038">
        <w:rPr>
          <w:b/>
          <w:noProof/>
          <w:sz w:val="24"/>
          <w:szCs w:val="24"/>
          <w:lang w:eastAsia="cs-CZ"/>
        </w:rPr>
        <w:drawing>
          <wp:anchor distT="0" distB="180340" distL="114300" distR="114300" simplePos="0" relativeHeight="251684864" behindDoc="0" locked="0" layoutInCell="1" allowOverlap="1" wp14:anchorId="44B9D2D5" wp14:editId="7CE35C40">
            <wp:simplePos x="0" y="0"/>
            <wp:positionH relativeFrom="margin">
              <wp:posOffset>469127</wp:posOffset>
            </wp:positionH>
            <wp:positionV relativeFrom="paragraph">
              <wp:posOffset>496211</wp:posOffset>
            </wp:positionV>
            <wp:extent cx="5360400" cy="2887200"/>
            <wp:effectExtent l="0" t="0" r="0" b="889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00" cy="2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CA1" w:rsidRPr="004B5038">
        <w:rPr>
          <w:b/>
          <w:noProof/>
          <w:sz w:val="24"/>
          <w:szCs w:val="24"/>
          <w:lang w:eastAsia="cs-CZ"/>
        </w:rPr>
        <w:t>Žádost</w:t>
      </w:r>
      <w:r w:rsidR="00071CA1" w:rsidRPr="004B5038">
        <w:rPr>
          <w:rFonts w:eastAsia="Times New Roman" w:cstheme="minorHAnsi"/>
          <w:b/>
          <w:sz w:val="24"/>
          <w:szCs w:val="24"/>
        </w:rPr>
        <w:t xml:space="preserve"> z dotazníku</w:t>
      </w:r>
      <w:r w:rsidRPr="004B5038">
        <w:rPr>
          <w:rFonts w:eastAsia="Times New Roman" w:cstheme="minorHAnsi"/>
          <w:b/>
          <w:sz w:val="24"/>
          <w:szCs w:val="24"/>
        </w:rPr>
        <w:t>:</w:t>
      </w:r>
      <w:r w:rsidRPr="004B5038">
        <w:rPr>
          <w:rFonts w:eastAsia="Times New Roman" w:cstheme="minorHAnsi"/>
          <w:b/>
          <w:i/>
          <w:sz w:val="24"/>
          <w:szCs w:val="24"/>
        </w:rPr>
        <w:t xml:space="preserve"> Zhodnoťte prosím, jak výše uvedený projekt ovlivnil rozvoj spolupráce Vaší obce s ostatními obcemi.</w:t>
      </w:r>
    </w:p>
    <w:p w14:paraId="4B4C0FA8" w14:textId="1A92145B" w:rsidR="00847FEE" w:rsidRDefault="00C25297" w:rsidP="00CE07E8">
      <w:pPr>
        <w:pStyle w:val="Odstavecseseznamem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55 % obcí odpovědělo, že strategické dokumenty a akční plány zpracované v rámci projektu MOS považuje za využitelné.</w:t>
      </w:r>
      <w:r w:rsidR="003B4184">
        <w:rPr>
          <w:rFonts w:eastAsia="Times New Roman" w:cstheme="minorHAnsi"/>
          <w:sz w:val="24"/>
          <w:szCs w:val="24"/>
        </w:rPr>
        <w:t xml:space="preserve"> </w:t>
      </w:r>
      <w:r w:rsidR="0051443C">
        <w:rPr>
          <w:rFonts w:eastAsia="Times New Roman" w:cstheme="minorHAnsi"/>
          <w:sz w:val="24"/>
          <w:szCs w:val="24"/>
        </w:rPr>
        <w:t>Ostatní dokumenty vytvořené v projektu hodnotila jako využitelné méně než polovina obcí.</w:t>
      </w:r>
    </w:p>
    <w:p w14:paraId="6A5B617F" w14:textId="5564E197" w:rsidR="00847FEE" w:rsidRPr="00E5024A" w:rsidRDefault="00E5024A" w:rsidP="00CE07E8">
      <w:pPr>
        <w:pStyle w:val="Odstavecseseznamem"/>
        <w:numPr>
          <w:ilvl w:val="0"/>
          <w:numId w:val="44"/>
        </w:numPr>
        <w:spacing w:after="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E5024A">
        <w:rPr>
          <w:rFonts w:eastAsia="Times New Roman" w:cstheme="minorHAnsi"/>
          <w:sz w:val="24"/>
          <w:szCs w:val="24"/>
        </w:rPr>
        <w:t xml:space="preserve">Necelá polovina obcí, jejichž zaměstnanci se zúčastnili školení </w:t>
      </w:r>
      <w:r w:rsidR="00071CA1">
        <w:rPr>
          <w:rFonts w:eastAsia="Times New Roman" w:cstheme="minorHAnsi"/>
          <w:sz w:val="24"/>
          <w:szCs w:val="24"/>
        </w:rPr>
        <w:t xml:space="preserve">zajištěných Svazem měst a obcí ČR pro </w:t>
      </w:r>
      <w:r w:rsidRPr="00E5024A">
        <w:rPr>
          <w:rFonts w:eastAsia="Times New Roman" w:cstheme="minorHAnsi"/>
          <w:sz w:val="24"/>
          <w:szCs w:val="24"/>
        </w:rPr>
        <w:t>odborn</w:t>
      </w:r>
      <w:r w:rsidR="00071CA1">
        <w:rPr>
          <w:rFonts w:eastAsia="Times New Roman" w:cstheme="minorHAnsi"/>
          <w:sz w:val="24"/>
          <w:szCs w:val="24"/>
        </w:rPr>
        <w:t>é</w:t>
      </w:r>
      <w:r w:rsidRPr="00E5024A">
        <w:rPr>
          <w:rFonts w:eastAsia="Times New Roman" w:cstheme="minorHAnsi"/>
          <w:sz w:val="24"/>
          <w:szCs w:val="24"/>
        </w:rPr>
        <w:t xml:space="preserve"> pracovník</w:t>
      </w:r>
      <w:r w:rsidR="00071CA1">
        <w:rPr>
          <w:rFonts w:eastAsia="Times New Roman" w:cstheme="minorHAnsi"/>
          <w:sz w:val="24"/>
          <w:szCs w:val="24"/>
        </w:rPr>
        <w:t>y</w:t>
      </w:r>
      <w:r w:rsidRPr="00E5024A">
        <w:rPr>
          <w:rFonts w:eastAsia="Times New Roman" w:cstheme="minorHAnsi"/>
          <w:sz w:val="24"/>
          <w:szCs w:val="24"/>
        </w:rPr>
        <w:t xml:space="preserve"> (zpracovatel</w:t>
      </w:r>
      <w:r w:rsidR="00071CA1">
        <w:rPr>
          <w:rFonts w:eastAsia="Times New Roman" w:cstheme="minorHAnsi"/>
          <w:sz w:val="24"/>
          <w:szCs w:val="24"/>
        </w:rPr>
        <w:t>e</w:t>
      </w:r>
      <w:r w:rsidRPr="00E5024A">
        <w:rPr>
          <w:rFonts w:eastAsia="Times New Roman" w:cstheme="minorHAnsi"/>
          <w:sz w:val="24"/>
          <w:szCs w:val="24"/>
        </w:rPr>
        <w:t xml:space="preserve"> strategií), hodnotila v dotazníku tato školení jako využitelná</w:t>
      </w:r>
      <w:r>
        <w:rPr>
          <w:rFonts w:eastAsia="Times New Roman" w:cstheme="minorHAnsi"/>
          <w:sz w:val="24"/>
          <w:szCs w:val="24"/>
        </w:rPr>
        <w:t>.</w:t>
      </w:r>
    </w:p>
    <w:p w14:paraId="3271D496" w14:textId="5DAA76C0" w:rsidR="00847FEE" w:rsidRDefault="00B066AB" w:rsidP="00BB4399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0A5AED">
        <w:rPr>
          <w:rFonts w:eastAsia="Times New Roman" w:cstheme="minorHAnsi"/>
          <w:sz w:val="24"/>
          <w:szCs w:val="24"/>
        </w:rPr>
        <w:t>Skoro polovina obcí uvedla, že neví, zda byl v jejich SO ORP zpracová</w:t>
      </w:r>
      <w:r w:rsidR="008623A2" w:rsidRPr="000A5AED">
        <w:rPr>
          <w:rFonts w:eastAsia="Times New Roman" w:cstheme="minorHAnsi"/>
          <w:sz w:val="24"/>
          <w:szCs w:val="24"/>
        </w:rPr>
        <w:t>n akční plán. Z těch obcí, které</w:t>
      </w:r>
      <w:r w:rsidRPr="000A5AED">
        <w:rPr>
          <w:rFonts w:eastAsia="Times New Roman" w:cstheme="minorHAnsi"/>
          <w:sz w:val="24"/>
          <w:szCs w:val="24"/>
        </w:rPr>
        <w:t xml:space="preserve"> </w:t>
      </w:r>
      <w:r w:rsidR="00071CA1" w:rsidRPr="000A5AED">
        <w:rPr>
          <w:rFonts w:eastAsia="Times New Roman" w:cstheme="minorHAnsi"/>
          <w:sz w:val="24"/>
          <w:szCs w:val="24"/>
        </w:rPr>
        <w:t xml:space="preserve">mají </w:t>
      </w:r>
      <w:r w:rsidRPr="000A5AED">
        <w:rPr>
          <w:rFonts w:eastAsia="Times New Roman" w:cstheme="minorHAnsi"/>
          <w:sz w:val="24"/>
          <w:szCs w:val="24"/>
        </w:rPr>
        <w:t xml:space="preserve">o akčním plánu </w:t>
      </w:r>
      <w:r w:rsidR="00071CA1" w:rsidRPr="000A5AED">
        <w:rPr>
          <w:rFonts w:eastAsia="Times New Roman" w:cstheme="minorHAnsi"/>
          <w:sz w:val="24"/>
          <w:szCs w:val="24"/>
        </w:rPr>
        <w:t>po</w:t>
      </w:r>
      <w:r w:rsidRPr="000A5AED">
        <w:rPr>
          <w:rFonts w:eastAsia="Times New Roman" w:cstheme="minorHAnsi"/>
          <w:sz w:val="24"/>
          <w:szCs w:val="24"/>
        </w:rPr>
        <w:t>věd</w:t>
      </w:r>
      <w:r w:rsidR="00071CA1" w:rsidRPr="000A5AED">
        <w:rPr>
          <w:rFonts w:eastAsia="Times New Roman" w:cstheme="minorHAnsi"/>
          <w:sz w:val="24"/>
          <w:szCs w:val="24"/>
        </w:rPr>
        <w:t>om</w:t>
      </w:r>
      <w:r w:rsidR="00071CA1" w:rsidRPr="00C74F54">
        <w:rPr>
          <w:rFonts w:eastAsia="Times New Roman" w:cstheme="minorHAnsi"/>
          <w:sz w:val="24"/>
          <w:szCs w:val="24"/>
        </w:rPr>
        <w:t>í</w:t>
      </w:r>
      <w:r w:rsidRPr="00C74F54">
        <w:rPr>
          <w:rFonts w:eastAsia="Times New Roman" w:cstheme="minorHAnsi"/>
          <w:sz w:val="24"/>
          <w:szCs w:val="24"/>
        </w:rPr>
        <w:t>, odpovědělo 53</w:t>
      </w:r>
      <w:r w:rsidR="008871AC">
        <w:rPr>
          <w:rFonts w:eastAsia="Times New Roman" w:cstheme="minorHAnsi"/>
          <w:sz w:val="24"/>
          <w:szCs w:val="24"/>
        </w:rPr>
        <w:t> </w:t>
      </w:r>
      <w:r w:rsidRPr="000A5AED">
        <w:rPr>
          <w:rFonts w:eastAsia="Times New Roman" w:cstheme="minorHAnsi"/>
          <w:sz w:val="24"/>
          <w:szCs w:val="24"/>
        </w:rPr>
        <w:t>%, že většina aktivit stanovených v tomto dokumentu probíhá podle plánu.</w:t>
      </w:r>
    </w:p>
    <w:p w14:paraId="06360290" w14:textId="77777777" w:rsidR="006E1AAC" w:rsidRPr="000A5AED" w:rsidRDefault="006E1AAC" w:rsidP="00CE07E8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u w:val="single"/>
        </w:rPr>
      </w:pPr>
      <w:r w:rsidRPr="000A5AED">
        <w:rPr>
          <w:rFonts w:eastAsia="Times New Roman" w:cstheme="minorHAnsi"/>
          <w:sz w:val="24"/>
          <w:szCs w:val="24"/>
          <w:u w:val="single"/>
        </w:rPr>
        <w:br w:type="page"/>
      </w:r>
    </w:p>
    <w:p w14:paraId="68FA6FE9" w14:textId="0943F63F" w:rsidR="00B066AB" w:rsidRDefault="00B066AB" w:rsidP="006E1AAC">
      <w:pPr>
        <w:ind w:left="360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lastRenderedPageBreak/>
        <w:t>Odpovědi obcí, které se nacházejí na území dotčeném projektem MAS:</w:t>
      </w:r>
    </w:p>
    <w:p w14:paraId="6AA430F5" w14:textId="443AA4C5" w:rsidR="00B066AB" w:rsidRPr="00B066AB" w:rsidRDefault="00B066AB" w:rsidP="00CE07E8">
      <w:pPr>
        <w:pStyle w:val="Odstavecseseznamem"/>
        <w:numPr>
          <w:ilvl w:val="0"/>
          <w:numId w:val="46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u w:val="single"/>
        </w:rPr>
      </w:pPr>
      <w:r w:rsidRPr="00B066AB">
        <w:rPr>
          <w:rFonts w:eastAsia="Times New Roman" w:cstheme="minorHAnsi"/>
          <w:sz w:val="24"/>
        </w:rPr>
        <w:t>V průměru cca 40 % členských obcí místních akčních skupin</w:t>
      </w:r>
      <w:r w:rsidR="00E5024A">
        <w:rPr>
          <w:rFonts w:eastAsia="Times New Roman" w:cstheme="minorHAnsi"/>
          <w:sz w:val="24"/>
        </w:rPr>
        <w:t>, které reagovaly na dotazník,</w:t>
      </w:r>
      <w:r w:rsidRPr="00B066AB">
        <w:rPr>
          <w:rFonts w:eastAsia="Times New Roman" w:cstheme="minorHAnsi"/>
          <w:sz w:val="24"/>
        </w:rPr>
        <w:t xml:space="preserve"> odpovědělo, že projekt přispěl k rozvoji spolupráce v řešených tématech</w:t>
      </w:r>
      <w:r w:rsidRPr="00B066AB">
        <w:rPr>
          <w:rStyle w:val="Znakapoznpodarou"/>
          <w:rFonts w:eastAsia="Times New Roman" w:cstheme="minorHAnsi"/>
          <w:sz w:val="24"/>
        </w:rPr>
        <w:footnoteReference w:id="30"/>
      </w:r>
      <w:r w:rsidRPr="00B066AB">
        <w:rPr>
          <w:rFonts w:eastAsia="Times New Roman" w:cstheme="minorHAnsi"/>
          <w:sz w:val="24"/>
        </w:rPr>
        <w:t>.</w:t>
      </w:r>
    </w:p>
    <w:p w14:paraId="68E48D47" w14:textId="77777777" w:rsidR="00E766BA" w:rsidRDefault="00E766BA" w:rsidP="00CE07E8">
      <w:pPr>
        <w:spacing w:after="0"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56338C79" w14:textId="470D3E1E" w:rsidR="00772858" w:rsidRPr="00B066AB" w:rsidRDefault="00C74F54" w:rsidP="00B066AB">
      <w:pPr>
        <w:ind w:left="709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b/>
          <w:sz w:val="24"/>
          <w:szCs w:val="24"/>
        </w:rPr>
        <w:t>Žádost z dotazníku</w:t>
      </w:r>
      <w:r w:rsidR="00B066AB" w:rsidRPr="00F04388">
        <w:rPr>
          <w:rFonts w:eastAsia="Times New Roman" w:cstheme="minorHAnsi"/>
          <w:b/>
          <w:sz w:val="24"/>
          <w:szCs w:val="24"/>
        </w:rPr>
        <w:t>:</w:t>
      </w:r>
      <w:r w:rsidR="00B066AB" w:rsidRPr="00C25297">
        <w:rPr>
          <w:rFonts w:eastAsia="Times New Roman" w:cstheme="minorHAnsi"/>
          <w:b/>
          <w:i/>
          <w:sz w:val="24"/>
          <w:szCs w:val="24"/>
        </w:rPr>
        <w:t xml:space="preserve"> Zhodnoťte prosím, </w:t>
      </w:r>
      <w:r w:rsidR="00B066AB">
        <w:rPr>
          <w:rFonts w:eastAsia="Times New Roman" w:cstheme="minorHAnsi"/>
          <w:b/>
          <w:i/>
          <w:sz w:val="24"/>
          <w:szCs w:val="24"/>
        </w:rPr>
        <w:t>zda výše uvedený projekt přispěl k rozvoji spolupráce Vaší obce s okolními obcemi v následujících oblastech.</w:t>
      </w:r>
    </w:p>
    <w:p w14:paraId="21EC483A" w14:textId="6214CFFA" w:rsidR="00B066AB" w:rsidRDefault="005F1F80" w:rsidP="00B066AB">
      <w:pPr>
        <w:jc w:val="both"/>
        <w:rPr>
          <w:rFonts w:eastAsia="Times New Roman" w:cstheme="minorHAnsi"/>
        </w:rPr>
      </w:pPr>
      <w:r w:rsidRPr="00D57714">
        <w:rPr>
          <w:rFonts w:eastAsia="Times New Roman" w:cstheme="minorHAnsi"/>
          <w:b/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58047522" wp14:editId="630DEDDC">
            <wp:simplePos x="0" y="0"/>
            <wp:positionH relativeFrom="column">
              <wp:posOffset>433705</wp:posOffset>
            </wp:positionH>
            <wp:positionV relativeFrom="paragraph">
              <wp:posOffset>208280</wp:posOffset>
            </wp:positionV>
            <wp:extent cx="5294630" cy="2305050"/>
            <wp:effectExtent l="0" t="0" r="1270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03C4F" w14:textId="32429860" w:rsidR="00B066AB" w:rsidRDefault="00B066AB" w:rsidP="00B066AB">
      <w:pPr>
        <w:jc w:val="both"/>
        <w:rPr>
          <w:rFonts w:eastAsia="Times New Roman" w:cstheme="minorHAnsi"/>
        </w:rPr>
      </w:pPr>
    </w:p>
    <w:p w14:paraId="73E85E90" w14:textId="2CEC143C" w:rsidR="00B066AB" w:rsidRDefault="00B066AB" w:rsidP="00B066AB">
      <w:pPr>
        <w:jc w:val="both"/>
        <w:rPr>
          <w:rFonts w:eastAsia="Times New Roman" w:cstheme="minorHAnsi"/>
        </w:rPr>
      </w:pPr>
    </w:p>
    <w:p w14:paraId="3480BA11" w14:textId="77777777" w:rsidR="00B066AB" w:rsidRDefault="00B066AB" w:rsidP="00B066AB">
      <w:pPr>
        <w:jc w:val="both"/>
        <w:rPr>
          <w:rFonts w:eastAsia="Times New Roman" w:cstheme="minorHAnsi"/>
        </w:rPr>
      </w:pPr>
    </w:p>
    <w:p w14:paraId="496EEC7A" w14:textId="68FF1C06" w:rsidR="00B066AB" w:rsidRDefault="00B066AB" w:rsidP="00B066AB">
      <w:pPr>
        <w:jc w:val="both"/>
        <w:rPr>
          <w:rFonts w:eastAsia="Times New Roman" w:cstheme="minorHAnsi"/>
        </w:rPr>
      </w:pPr>
    </w:p>
    <w:p w14:paraId="3F72D70B" w14:textId="6B8F8C32" w:rsidR="00B066AB" w:rsidRDefault="00B066AB" w:rsidP="00B066AB">
      <w:pPr>
        <w:jc w:val="both"/>
        <w:rPr>
          <w:rFonts w:eastAsia="Times New Roman" w:cstheme="minorHAnsi"/>
        </w:rPr>
      </w:pPr>
    </w:p>
    <w:p w14:paraId="33B088DA" w14:textId="77777777" w:rsidR="00B066AB" w:rsidRDefault="00B066AB" w:rsidP="00B066AB">
      <w:pPr>
        <w:jc w:val="both"/>
        <w:rPr>
          <w:rFonts w:eastAsia="Times New Roman" w:cstheme="minorHAnsi"/>
        </w:rPr>
      </w:pPr>
    </w:p>
    <w:p w14:paraId="167EF475" w14:textId="77777777" w:rsidR="00B066AB" w:rsidRDefault="00B066AB" w:rsidP="00B066AB">
      <w:pPr>
        <w:jc w:val="both"/>
        <w:rPr>
          <w:rFonts w:eastAsia="Times New Roman" w:cstheme="minorHAnsi"/>
        </w:rPr>
      </w:pPr>
    </w:p>
    <w:p w14:paraId="1F74D724" w14:textId="77777777" w:rsidR="00B066AB" w:rsidRDefault="00B066AB" w:rsidP="00B066AB">
      <w:pPr>
        <w:jc w:val="both"/>
        <w:rPr>
          <w:rFonts w:eastAsia="Times New Roman" w:cstheme="minorHAnsi"/>
        </w:rPr>
      </w:pPr>
    </w:p>
    <w:p w14:paraId="606E411D" w14:textId="2368E9EA" w:rsidR="00B066AB" w:rsidRDefault="00B066AB" w:rsidP="00B066AB">
      <w:pPr>
        <w:jc w:val="both"/>
        <w:rPr>
          <w:rFonts w:eastAsia="Times New Roman" w:cstheme="minorHAnsi"/>
        </w:rPr>
      </w:pPr>
    </w:p>
    <w:p w14:paraId="60D6CAAA" w14:textId="0B5FEBBA" w:rsidR="00ED0C0A" w:rsidRDefault="00435501" w:rsidP="00CE07E8">
      <w:pPr>
        <w:pStyle w:val="Odstavecseseznamem"/>
        <w:numPr>
          <w:ilvl w:val="0"/>
          <w:numId w:val="46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60 % obcí </w:t>
      </w:r>
      <w:r w:rsidR="00ED0C0A">
        <w:rPr>
          <w:rFonts w:eastAsia="Times New Roman" w:cstheme="minorHAnsi"/>
          <w:sz w:val="24"/>
        </w:rPr>
        <w:t>odpovědělo</w:t>
      </w:r>
      <w:r>
        <w:rPr>
          <w:rFonts w:eastAsia="Times New Roman" w:cstheme="minorHAnsi"/>
          <w:sz w:val="24"/>
        </w:rPr>
        <w:t xml:space="preserve">, že školení starostů považuje za využitelné nebo velmi využitelné. </w:t>
      </w:r>
    </w:p>
    <w:p w14:paraId="0492D151" w14:textId="6AD4262E" w:rsidR="00435501" w:rsidRDefault="00435501" w:rsidP="00CE07E8">
      <w:pPr>
        <w:pStyle w:val="Odstavecseseznamem"/>
        <w:numPr>
          <w:ilvl w:val="0"/>
          <w:numId w:val="46"/>
        </w:numPr>
        <w:spacing w:after="0"/>
        <w:ind w:left="714" w:hanging="357"/>
        <w:contextualSpacing w:val="0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Z dokumentů vytvořených v projektu hodnotily obce nejlépe </w:t>
      </w:r>
      <w:r w:rsidRPr="00CE07E8">
        <w:rPr>
          <w:rFonts w:eastAsia="Times New Roman" w:cstheme="minorHAnsi"/>
          <w:i/>
          <w:sz w:val="24"/>
        </w:rPr>
        <w:t>strategii spolupráce obcí v rámci MAS</w:t>
      </w:r>
      <w:r w:rsidR="00ED0C0A">
        <w:rPr>
          <w:rFonts w:eastAsia="Times New Roman" w:cstheme="minorHAnsi"/>
          <w:sz w:val="24"/>
        </w:rPr>
        <w:t xml:space="preserve"> – 56 % z nich tuto strategii považuje za využitelnou nebo velmi využitelnou. Naopak k publikaci </w:t>
      </w:r>
      <w:r w:rsidR="00ED0C0A" w:rsidRPr="00CE07E8">
        <w:rPr>
          <w:rFonts w:eastAsia="Times New Roman" w:cstheme="minorHAnsi"/>
          <w:i/>
          <w:sz w:val="24"/>
        </w:rPr>
        <w:t>Metodika spolupráce obcí v místních akčních skupinách</w:t>
      </w:r>
      <w:r w:rsidR="00ED0C0A">
        <w:rPr>
          <w:rFonts w:eastAsia="Times New Roman" w:cstheme="minorHAnsi"/>
          <w:sz w:val="24"/>
        </w:rPr>
        <w:t xml:space="preserve"> uvedlo pouze 45 % obcí, že je využitelná nebo velmi využitelná. Podle ostatních respondentů je tento dokument jen málo využitelný, nevyužitelný nebo jej vůbec neznají.</w:t>
      </w:r>
    </w:p>
    <w:p w14:paraId="21FB405C" w14:textId="7D358374" w:rsidR="008C7733" w:rsidRDefault="008C7733" w:rsidP="008C7733">
      <w:pPr>
        <w:pStyle w:val="Odstavecseseznamem"/>
        <w:numPr>
          <w:ilvl w:val="0"/>
          <w:numId w:val="46"/>
        </w:numPr>
        <w:ind w:left="714" w:hanging="357"/>
        <w:contextualSpacing w:val="0"/>
        <w:jc w:val="both"/>
        <w:rPr>
          <w:rFonts w:eastAsia="Times New Roman" w:cstheme="minorHAnsi"/>
          <w:sz w:val="24"/>
        </w:rPr>
      </w:pPr>
      <w:r w:rsidRPr="008C7733">
        <w:rPr>
          <w:rFonts w:eastAsia="Times New Roman" w:cstheme="minorHAnsi"/>
          <w:sz w:val="24"/>
        </w:rPr>
        <w:t>27 % obcí odpovědělo, že neví, jak probíhají aktivity stanovené v</w:t>
      </w:r>
      <w:r>
        <w:rPr>
          <w:rFonts w:eastAsia="Times New Roman" w:cstheme="minorHAnsi"/>
          <w:sz w:val="24"/>
        </w:rPr>
        <w:t> </w:t>
      </w:r>
      <w:r w:rsidRPr="008C7733">
        <w:rPr>
          <w:rFonts w:eastAsia="Times New Roman" w:cstheme="minorHAnsi"/>
          <w:sz w:val="24"/>
        </w:rPr>
        <w:t>akčním</w:t>
      </w:r>
      <w:r>
        <w:rPr>
          <w:rFonts w:eastAsia="Times New Roman" w:cstheme="minorHAnsi"/>
          <w:sz w:val="24"/>
        </w:rPr>
        <w:t xml:space="preserve"> plánu </w:t>
      </w:r>
      <w:r w:rsidR="00B41998">
        <w:rPr>
          <w:rFonts w:eastAsia="Times New Roman" w:cstheme="minorHAnsi"/>
          <w:sz w:val="24"/>
        </w:rPr>
        <w:t>vycházejícím z</w:t>
      </w:r>
      <w:r w:rsidR="00815411">
        <w:rPr>
          <w:rFonts w:eastAsia="Times New Roman" w:cstheme="minorHAnsi"/>
          <w:sz w:val="24"/>
        </w:rPr>
        <w:t xml:space="preserve">e </w:t>
      </w:r>
      <w:r w:rsidR="00513FA9">
        <w:rPr>
          <w:rFonts w:eastAsia="Times New Roman" w:cstheme="minorHAnsi"/>
          <w:sz w:val="24"/>
        </w:rPr>
        <w:t>„</w:t>
      </w:r>
      <w:r w:rsidR="00B41998" w:rsidRPr="00CE07E8">
        <w:rPr>
          <w:rFonts w:eastAsia="Times New Roman" w:cstheme="minorHAnsi"/>
          <w:i/>
          <w:sz w:val="24"/>
        </w:rPr>
        <w:t>s</w:t>
      </w:r>
      <w:r w:rsidRPr="00CE07E8">
        <w:rPr>
          <w:rFonts w:eastAsia="Times New Roman" w:cstheme="minorHAnsi"/>
          <w:i/>
          <w:sz w:val="24"/>
        </w:rPr>
        <w:t>trategi</w:t>
      </w:r>
      <w:r w:rsidR="00B41998" w:rsidRPr="00CE07E8">
        <w:rPr>
          <w:rFonts w:eastAsia="Times New Roman" w:cstheme="minorHAnsi"/>
          <w:i/>
          <w:sz w:val="24"/>
        </w:rPr>
        <w:t>e</w:t>
      </w:r>
      <w:r w:rsidRPr="00CE07E8">
        <w:rPr>
          <w:rFonts w:eastAsia="Times New Roman" w:cstheme="minorHAnsi"/>
          <w:i/>
          <w:sz w:val="24"/>
        </w:rPr>
        <w:t xml:space="preserve"> spolupráce obcí</w:t>
      </w:r>
      <w:r w:rsidR="00513FA9" w:rsidRPr="00513FA9">
        <w:rPr>
          <w:rFonts w:eastAsia="Times New Roman" w:cstheme="minorHAnsi"/>
          <w:sz w:val="24"/>
        </w:rPr>
        <w:t>“</w:t>
      </w:r>
      <w:r>
        <w:rPr>
          <w:rFonts w:eastAsia="Times New Roman" w:cstheme="minorHAnsi"/>
          <w:sz w:val="24"/>
        </w:rPr>
        <w:t xml:space="preserve"> v rámci jejich místní akční skupiny. Ve 39</w:t>
      </w:r>
      <w:r w:rsidR="00815411">
        <w:rPr>
          <w:rFonts w:eastAsia="Times New Roman" w:cstheme="minorHAnsi"/>
          <w:sz w:val="24"/>
        </w:rPr>
        <w:t> </w:t>
      </w:r>
      <w:r>
        <w:rPr>
          <w:rFonts w:eastAsia="Times New Roman" w:cstheme="minorHAnsi"/>
          <w:sz w:val="24"/>
        </w:rPr>
        <w:t>% případů obce sdělily, že minimálně většina aktivit probíhá podle plánu.</w:t>
      </w:r>
    </w:p>
    <w:sectPr w:rsidR="008C7733" w:rsidSect="00444D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1454" w14:textId="77777777" w:rsidR="00466A23" w:rsidRDefault="00466A23">
      <w:pPr>
        <w:spacing w:after="0" w:line="240" w:lineRule="auto"/>
      </w:pPr>
      <w:r>
        <w:separator/>
      </w:r>
    </w:p>
  </w:endnote>
  <w:endnote w:type="continuationSeparator" w:id="0">
    <w:p w14:paraId="0055F8DD" w14:textId="77777777" w:rsidR="00466A23" w:rsidRDefault="0046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0E35" w14:textId="77777777" w:rsidR="00AB7190" w:rsidRDefault="00AB71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21430"/>
      <w:docPartObj>
        <w:docPartGallery w:val="Page Numbers (Bottom of Page)"/>
        <w:docPartUnique/>
      </w:docPartObj>
    </w:sdtPr>
    <w:sdtEndPr/>
    <w:sdtContent>
      <w:p w14:paraId="3FD07D85" w14:textId="4AE4D898" w:rsidR="00466A23" w:rsidRDefault="00466A23">
        <w:pPr>
          <w:pStyle w:val="Zpat"/>
          <w:jc w:val="center"/>
        </w:pPr>
        <w:r w:rsidRPr="00E766BA">
          <w:fldChar w:fldCharType="begin"/>
        </w:r>
        <w:r w:rsidRPr="00E766BA">
          <w:instrText>PAGE   \* MERGEFORMAT</w:instrText>
        </w:r>
        <w:r w:rsidRPr="00E766BA">
          <w:fldChar w:fldCharType="separate"/>
        </w:r>
        <w:r w:rsidR="00AE22E9">
          <w:rPr>
            <w:noProof/>
          </w:rPr>
          <w:t>19</w:t>
        </w:r>
        <w:r w:rsidRPr="00E766BA">
          <w:fldChar w:fldCharType="end"/>
        </w:r>
      </w:p>
    </w:sdtContent>
  </w:sdt>
  <w:p w14:paraId="3C6C3DAB" w14:textId="77777777" w:rsidR="00466A23" w:rsidRDefault="00466A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E9EF" w14:textId="77777777" w:rsidR="00AB7190" w:rsidRDefault="00AB71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F5FE" w14:textId="77777777" w:rsidR="00466A23" w:rsidRDefault="00466A23" w:rsidP="00772858">
      <w:pPr>
        <w:spacing w:after="0" w:line="240" w:lineRule="auto"/>
      </w:pPr>
      <w:r>
        <w:separator/>
      </w:r>
    </w:p>
  </w:footnote>
  <w:footnote w:type="continuationSeparator" w:id="0">
    <w:p w14:paraId="3C1A0EF4" w14:textId="77777777" w:rsidR="00466A23" w:rsidRDefault="00466A23" w:rsidP="00772858">
      <w:pPr>
        <w:spacing w:after="0" w:line="240" w:lineRule="auto"/>
      </w:pPr>
      <w:r>
        <w:continuationSeparator/>
      </w:r>
    </w:p>
  </w:footnote>
  <w:footnote w:id="1">
    <w:p w14:paraId="1571C33F" w14:textId="7F0AAA1F" w:rsidR="00466A23" w:rsidRPr="0041583C" w:rsidRDefault="00466A23" w:rsidP="0041583C">
      <w:pPr>
        <w:pStyle w:val="Textpoznpodarou"/>
        <w:ind w:left="284" w:hanging="284"/>
        <w:jc w:val="both"/>
      </w:pPr>
      <w:r w:rsidRPr="0041583C">
        <w:rPr>
          <w:rStyle w:val="Znakapoznpodarou"/>
        </w:rPr>
        <w:footnoteRef/>
      </w:r>
      <w:r w:rsidRPr="0041583C">
        <w:t xml:space="preserve"> </w:t>
      </w:r>
      <w:r w:rsidRPr="0041583C">
        <w:tab/>
        <w:t xml:space="preserve">Např. </w:t>
      </w:r>
      <w:r>
        <w:t>s</w:t>
      </w:r>
      <w:r w:rsidRPr="0041583C">
        <w:t>tudie Organizace pro hospodářskou spolupráci a rozvoj (OECD).</w:t>
      </w:r>
    </w:p>
  </w:footnote>
  <w:footnote w:id="2">
    <w:p w14:paraId="2D85DDCC" w14:textId="23AA8518" w:rsidR="00466A23" w:rsidRPr="001D11A4" w:rsidRDefault="00466A23" w:rsidP="0041583C">
      <w:pPr>
        <w:ind w:left="284" w:right="68" w:hanging="284"/>
        <w:jc w:val="both"/>
        <w:rPr>
          <w:rFonts w:cstheme="minorHAnsi"/>
          <w:sz w:val="20"/>
          <w:szCs w:val="20"/>
        </w:rPr>
      </w:pPr>
      <w:r w:rsidRPr="003D729B">
        <w:rPr>
          <w:rStyle w:val="Znakapoznpodarou"/>
          <w:sz w:val="20"/>
          <w:szCs w:val="20"/>
        </w:rPr>
        <w:footnoteRef/>
      </w:r>
      <w:r w:rsidRPr="003D729B">
        <w:rPr>
          <w:sz w:val="20"/>
          <w:szCs w:val="20"/>
        </w:rPr>
        <w:t xml:space="preserve"> </w:t>
      </w:r>
      <w:r w:rsidRPr="003D729B">
        <w:rPr>
          <w:sz w:val="20"/>
          <w:szCs w:val="20"/>
        </w:rPr>
        <w:tab/>
      </w:r>
      <w:r w:rsidRPr="0041583C">
        <w:rPr>
          <w:rFonts w:cstheme="minorHAnsi"/>
          <w:sz w:val="20"/>
          <w:szCs w:val="20"/>
        </w:rPr>
        <w:t>Právní předpisy uvedené v tomto kontrolním závěru jsou aplikovány ve znění účinném pro kontrolované období. Peněžní částky jsou uvedeny v Kč</w:t>
      </w:r>
      <w:r w:rsidRPr="001D11A4">
        <w:rPr>
          <w:rFonts w:cstheme="minorHAnsi"/>
          <w:sz w:val="20"/>
          <w:szCs w:val="20"/>
        </w:rPr>
        <w:t xml:space="preserve"> včetně DPH.</w:t>
      </w:r>
    </w:p>
    <w:p w14:paraId="7AF517FA" w14:textId="206E36CF" w:rsidR="00466A23" w:rsidRDefault="00466A23">
      <w:pPr>
        <w:pStyle w:val="Textpoznpodarou"/>
      </w:pPr>
    </w:p>
  </w:footnote>
  <w:footnote w:id="3">
    <w:p w14:paraId="485C06FA" w14:textId="0B3DCDEB" w:rsidR="00466A23" w:rsidRDefault="00466A23" w:rsidP="0041583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Vláda ČR svým </w:t>
      </w:r>
      <w:r w:rsidRPr="00F5036A">
        <w:t>usnesením ze dne 11. července 2007</w:t>
      </w:r>
      <w:r>
        <w:t xml:space="preserve"> </w:t>
      </w:r>
      <w:r w:rsidRPr="00F5036A">
        <w:t xml:space="preserve">č. 757 </w:t>
      </w:r>
      <w:r>
        <w:t xml:space="preserve">schválila strategii </w:t>
      </w:r>
      <w:r w:rsidRPr="008714F4">
        <w:rPr>
          <w:i/>
        </w:rPr>
        <w:t>Efektivní veřejná správa a přátelské veřejné služby</w:t>
      </w:r>
      <w:r>
        <w:t xml:space="preserve">, jejímž cílem bylo zajistit koordinovaný a efektivní způsob zlepšování veřejné správy a veřejných služeb s využitím prostředků ze strukturálních fondů v programovém období 2007–2013. </w:t>
      </w:r>
    </w:p>
  </w:footnote>
  <w:footnote w:id="4">
    <w:p w14:paraId="2EA5AEF3" w14:textId="1684D1C0" w:rsidR="00466A23" w:rsidRDefault="00466A23" w:rsidP="0041583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S</w:t>
      </w:r>
      <w:r w:rsidRPr="00D302AB">
        <w:t>trategické dokumenty, metodické příručky, sborníky příkladů dobré praxe a</w:t>
      </w:r>
      <w:r>
        <w:t xml:space="preserve"> další materiály </w:t>
      </w:r>
      <w:r w:rsidRPr="00D302AB">
        <w:t>byly zpracovány pro 186 území ORP a pro 7</w:t>
      </w:r>
      <w:r>
        <w:t>2</w:t>
      </w:r>
      <w:r w:rsidRPr="00D302AB">
        <w:t xml:space="preserve"> území </w:t>
      </w:r>
      <w:r>
        <w:t>místních akčních skupin.</w:t>
      </w:r>
      <w:r w:rsidRPr="00D302AB">
        <w:t xml:space="preserve"> </w:t>
      </w:r>
    </w:p>
  </w:footnote>
  <w:footnote w:id="5">
    <w:p w14:paraId="25355BD9" w14:textId="4EAAD021" w:rsidR="00466A23" w:rsidRPr="0041583C" w:rsidRDefault="00466A23" w:rsidP="0041583C">
      <w:pPr>
        <w:pStyle w:val="Default"/>
        <w:ind w:left="284" w:hanging="284"/>
        <w:jc w:val="both"/>
        <w:rPr>
          <w:sz w:val="20"/>
          <w:szCs w:val="20"/>
        </w:rPr>
      </w:pPr>
      <w:r w:rsidRPr="0041583C">
        <w:rPr>
          <w:rStyle w:val="Znakapoznpodarou"/>
          <w:sz w:val="20"/>
          <w:szCs w:val="20"/>
        </w:rPr>
        <w:footnoteRef/>
      </w:r>
      <w:r w:rsidRPr="0041583C">
        <w:rPr>
          <w:sz w:val="20"/>
          <w:szCs w:val="20"/>
        </w:rPr>
        <w:t xml:space="preserve"> </w:t>
      </w:r>
      <w:r w:rsidRPr="0041583C">
        <w:rPr>
          <w:sz w:val="20"/>
          <w:szCs w:val="20"/>
        </w:rPr>
        <w:tab/>
        <w:t xml:space="preserve">KA </w:t>
      </w:r>
      <w:r>
        <w:rPr>
          <w:sz w:val="20"/>
          <w:szCs w:val="20"/>
        </w:rPr>
        <w:t xml:space="preserve">č. </w:t>
      </w:r>
      <w:r w:rsidRPr="0041583C">
        <w:rPr>
          <w:sz w:val="20"/>
          <w:szCs w:val="20"/>
        </w:rPr>
        <w:t xml:space="preserve">14/24 </w:t>
      </w:r>
      <w:r>
        <w:rPr>
          <w:sz w:val="20"/>
          <w:szCs w:val="20"/>
        </w:rPr>
        <w:t>–</w:t>
      </w:r>
      <w:r w:rsidRPr="0041583C">
        <w:rPr>
          <w:sz w:val="20"/>
          <w:szCs w:val="20"/>
        </w:rPr>
        <w:t xml:space="preserve"> </w:t>
      </w:r>
      <w:hyperlink r:id="rId1" w:history="1">
        <w:r w:rsidRPr="0041583C">
          <w:rPr>
            <w:color w:val="0563C1" w:themeColor="hyperlink"/>
            <w:sz w:val="20"/>
            <w:szCs w:val="20"/>
            <w:u w:val="single"/>
          </w:rPr>
          <w:t xml:space="preserve">Peněžní prostředky Evropské unie a státního rozpočtu poskytnuté na úhradu výdajů národních projektů v rámci operačního programu </w:t>
        </w:r>
        <w:r w:rsidRPr="00046264">
          <w:rPr>
            <w:i/>
            <w:color w:val="0563C1" w:themeColor="hyperlink"/>
            <w:sz w:val="20"/>
            <w:szCs w:val="20"/>
            <w:u w:val="single"/>
          </w:rPr>
          <w:t>Vzdělávání pro konkurenceschopnost</w:t>
        </w:r>
      </w:hyperlink>
      <w:r w:rsidRPr="0041583C">
        <w:rPr>
          <w:sz w:val="20"/>
          <w:szCs w:val="20"/>
        </w:rPr>
        <w:t xml:space="preserve"> – </w:t>
      </w:r>
      <w:r>
        <w:rPr>
          <w:sz w:val="20"/>
          <w:szCs w:val="20"/>
        </w:rPr>
        <w:t>U</w:t>
      </w:r>
      <w:r w:rsidRPr="0041583C">
        <w:rPr>
          <w:sz w:val="20"/>
          <w:szCs w:val="20"/>
        </w:rPr>
        <w:t xml:space="preserve"> některých projektů není přes jejich systémový charakter a vysokou finanční nákladnost dostatečně garantováno využití vytvořených výstupů i po ukončení projektových aktivit. Udržitelnost projektů s celostátním dopadem není v některých případech ze strany poskytovatelů dotace vůbec závazně vyžadována. Objem veřejných prostředků ve výši</w:t>
      </w:r>
      <w:r>
        <w:rPr>
          <w:sz w:val="20"/>
          <w:szCs w:val="20"/>
        </w:rPr>
        <w:t> </w:t>
      </w:r>
      <w:r w:rsidRPr="0041583C">
        <w:rPr>
          <w:sz w:val="20"/>
          <w:szCs w:val="20"/>
        </w:rPr>
        <w:t>téměř 1 miliardy korun, které MPSV poskytlo k realizaci dvou projektů – Stáže ve firmách a Stáže ve firmách – vzdělávání praxí 2 – na jednorázové aktivity za účelem nastavení a pouhého pilotního ověření nástroje stáží bez příslibu a garance jejich následného využití, považuje NKÚ za nepřiměřený.</w:t>
      </w:r>
    </w:p>
  </w:footnote>
  <w:footnote w:id="6">
    <w:p w14:paraId="0B1156D2" w14:textId="35BDE1B3" w:rsidR="00466A23" w:rsidRPr="0041583C" w:rsidRDefault="00466A23" w:rsidP="0041583C">
      <w:pPr>
        <w:pStyle w:val="Textpoznpodarou"/>
        <w:ind w:left="284" w:hanging="284"/>
        <w:jc w:val="both"/>
        <w:rPr>
          <w:b/>
        </w:rPr>
      </w:pPr>
      <w:r w:rsidRPr="0041583C">
        <w:rPr>
          <w:rStyle w:val="Znakapoznpodarou"/>
        </w:rPr>
        <w:footnoteRef/>
      </w:r>
      <w:r w:rsidRPr="0041583C">
        <w:t xml:space="preserve"> </w:t>
      </w:r>
      <w:r w:rsidRPr="0041583C">
        <w:tab/>
        <w:t xml:space="preserve">KA </w:t>
      </w:r>
      <w:r>
        <w:t xml:space="preserve">č. </w:t>
      </w:r>
      <w:r w:rsidRPr="0041583C">
        <w:t xml:space="preserve">15/06 </w:t>
      </w:r>
      <w:r>
        <w:t>–</w:t>
      </w:r>
      <w:r w:rsidRPr="0041583C">
        <w:t xml:space="preserve"> </w:t>
      </w:r>
      <w:hyperlink r:id="rId2" w:history="1">
        <w:r w:rsidRPr="0041583C">
          <w:rPr>
            <w:color w:val="0563C1" w:themeColor="hyperlink"/>
            <w:u w:val="single"/>
          </w:rPr>
          <w:t>Peněžní prostředky strukturálních fondů Evropské unie a státního rozpočtu určené na financování operačních programů z hlediska udržitelnosti projektů</w:t>
        </w:r>
      </w:hyperlink>
      <w:r w:rsidRPr="0041583C">
        <w:rPr>
          <w:color w:val="0563C1" w:themeColor="hyperlink"/>
        </w:rPr>
        <w:t xml:space="preserve"> </w:t>
      </w:r>
      <w:r w:rsidRPr="0041583C">
        <w:rPr>
          <w:rFonts w:cs="Calibri"/>
          <w:color w:val="000000"/>
        </w:rPr>
        <w:t xml:space="preserve">– </w:t>
      </w:r>
      <w:r w:rsidRPr="0041583C">
        <w:t xml:space="preserve">MŠMT vynaložilo neúčelně finanční prostředky na provádění tří individuálních projektů národních (ve výši 244 mil. Kč). </w:t>
      </w:r>
      <w:r>
        <w:t>J</w:t>
      </w:r>
      <w:r w:rsidRPr="0041583C">
        <w:t xml:space="preserve">ednak </w:t>
      </w:r>
      <w:r>
        <w:t>f</w:t>
      </w:r>
      <w:r w:rsidRPr="0041583C">
        <w:t>inancovalo projekty, jejichž udržitelnost byla silně závislá na vnějších faktorech, jednak podpořilo tvorbu výstupů, jejichž další využití je problematické. NKÚ upozor</w:t>
      </w:r>
      <w:r>
        <w:t>nil</w:t>
      </w:r>
      <w:r w:rsidRPr="0041583C">
        <w:t xml:space="preserve"> na nutnost koncepčního přístupu při plánování a provádění projektů systémového charakteru. Pouze při praktickém využití jejich výstupů bude možné vynaložen</w:t>
      </w:r>
      <w:r>
        <w:t>í</w:t>
      </w:r>
      <w:r w:rsidRPr="0041583C">
        <w:t xml:space="preserve"> prostředk</w:t>
      </w:r>
      <w:r>
        <w:t>ů</w:t>
      </w:r>
      <w:r w:rsidRPr="0041583C">
        <w:t xml:space="preserve"> považovat za účelné a efektivní.</w:t>
      </w:r>
    </w:p>
  </w:footnote>
  <w:footnote w:id="7">
    <w:p w14:paraId="333C789A" w14:textId="4CE15356" w:rsidR="00466A23" w:rsidRPr="0041583C" w:rsidRDefault="00466A23" w:rsidP="0041583C">
      <w:pPr>
        <w:pStyle w:val="Textpoznpodarou"/>
        <w:ind w:left="284" w:hanging="284"/>
        <w:jc w:val="both"/>
      </w:pPr>
      <w:r w:rsidRPr="0041583C">
        <w:rPr>
          <w:rStyle w:val="Znakapoznpodarou"/>
        </w:rPr>
        <w:footnoteRef/>
      </w:r>
      <w:r w:rsidRPr="0041583C">
        <w:t xml:space="preserve"> </w:t>
      </w:r>
      <w:r w:rsidRPr="0041583C">
        <w:tab/>
        <w:t xml:space="preserve">KA </w:t>
      </w:r>
      <w:r>
        <w:t xml:space="preserve">č. </w:t>
      </w:r>
      <w:r w:rsidRPr="0041583C">
        <w:t xml:space="preserve">16/01 </w:t>
      </w:r>
      <w:r>
        <w:t>–</w:t>
      </w:r>
      <w:r w:rsidRPr="0041583C">
        <w:t xml:space="preserve"> </w:t>
      </w:r>
      <w:hyperlink r:id="rId3" w:history="1">
        <w:r w:rsidRPr="0041583C">
          <w:rPr>
            <w:color w:val="0563C1" w:themeColor="hyperlink"/>
            <w:u w:val="single"/>
          </w:rPr>
          <w:t xml:space="preserve">Peněžní prostředky Evropské unie a státního rozpočtu určené na financování opatření v rámci operačního programu </w:t>
        </w:r>
        <w:r w:rsidRPr="00046264">
          <w:rPr>
            <w:i/>
            <w:color w:val="0563C1" w:themeColor="hyperlink"/>
            <w:u w:val="single"/>
          </w:rPr>
          <w:t>Podnikání a inovace</w:t>
        </w:r>
        <w:r w:rsidRPr="0041583C">
          <w:rPr>
            <w:color w:val="0563C1" w:themeColor="hyperlink"/>
            <w:u w:val="single"/>
          </w:rPr>
          <w:t xml:space="preserve"> z hlediska dosažení cílů</w:t>
        </w:r>
      </w:hyperlink>
      <w:r w:rsidRPr="0041583C">
        <w:rPr>
          <w:color w:val="0563C1" w:themeColor="hyperlink"/>
        </w:rPr>
        <w:t xml:space="preserve"> </w:t>
      </w:r>
      <w:r w:rsidRPr="0041583C">
        <w:rPr>
          <w:rFonts w:cs="Calibri"/>
          <w:color w:val="000000"/>
        </w:rPr>
        <w:t xml:space="preserve">– </w:t>
      </w:r>
      <w:r w:rsidRPr="0041583C">
        <w:t>Ministerstvo průmyslu a obchodu ve většině případů nezavázalo v rámci OPPI příjemce k dosažení skutečných výsledků, nezaměřilo se tedy na maximalizaci přínosů. Nejvyšší kontrolní úřad doporuč</w:t>
      </w:r>
      <w:r>
        <w:t>il</w:t>
      </w:r>
      <w:r w:rsidRPr="0041583C">
        <w:t xml:space="preserve"> požadovat, aby bylo čerpání dotace podmíněno nikoliv pouhou realizací projektů, ale také dosažením deklarovaných přínosů (např. vytvoření pracovních míst nebo zvýšení obratu)</w:t>
      </w:r>
      <w:r>
        <w:t>,</w:t>
      </w:r>
      <w:r w:rsidRPr="0041583C">
        <w:t xml:space="preserve"> a formulovat cíle programů tak, aby bylo možné jednoznačně vyhodnotit, zda bylo těchto cílů dosaženo.</w:t>
      </w:r>
    </w:p>
  </w:footnote>
  <w:footnote w:id="8">
    <w:p w14:paraId="31EB7C45" w14:textId="46ABCB2C" w:rsidR="00466A23" w:rsidRPr="0041583C" w:rsidRDefault="00466A23" w:rsidP="0041583C">
      <w:pPr>
        <w:pStyle w:val="Textpoznpodarou"/>
        <w:ind w:left="284" w:hanging="284"/>
        <w:jc w:val="both"/>
      </w:pPr>
      <w:r w:rsidRPr="0041583C">
        <w:rPr>
          <w:rStyle w:val="Znakapoznpodarou"/>
        </w:rPr>
        <w:footnoteRef/>
      </w:r>
      <w:r w:rsidRPr="0041583C">
        <w:t xml:space="preserve"> </w:t>
      </w:r>
      <w:r w:rsidRPr="0041583C">
        <w:tab/>
        <w:t xml:space="preserve">KA </w:t>
      </w:r>
      <w:r>
        <w:t xml:space="preserve">č. </w:t>
      </w:r>
      <w:r w:rsidRPr="0041583C">
        <w:t xml:space="preserve">16/14 </w:t>
      </w:r>
      <w:r>
        <w:t>–</w:t>
      </w:r>
      <w:r w:rsidRPr="0041583C">
        <w:rPr>
          <w:b/>
        </w:rPr>
        <w:t xml:space="preserve"> </w:t>
      </w:r>
      <w:hyperlink r:id="rId4" w:history="1">
        <w:r w:rsidRPr="0041583C">
          <w:rPr>
            <w:rStyle w:val="Hypertextovodkaz"/>
          </w:rPr>
          <w:t xml:space="preserve">Peněžní prostředky Evropské unie a státního rozpočtu určené na podporu místního rozvoje v rámci iniciativy LEADER prostřednictvím </w:t>
        </w:r>
        <w:r w:rsidRPr="0041583C">
          <w:rPr>
            <w:rStyle w:val="Hypertextovodkaz"/>
            <w:i/>
          </w:rPr>
          <w:t>Programu rozvoje venkova</w:t>
        </w:r>
      </w:hyperlink>
      <w:r w:rsidRPr="0041583C">
        <w:rPr>
          <w:b/>
        </w:rPr>
        <w:t xml:space="preserve"> </w:t>
      </w:r>
      <w:r w:rsidRPr="0041583C">
        <w:t xml:space="preserve">– </w:t>
      </w:r>
      <w:proofErr w:type="spellStart"/>
      <w:r w:rsidRPr="0041583C">
        <w:t>MZe</w:t>
      </w:r>
      <w:proofErr w:type="spellEnd"/>
      <w:r w:rsidRPr="0041583C">
        <w:t xml:space="preserve"> jako řídicí orgán PRV nenastavilo optimální podmínky pro čerpání dotací. </w:t>
      </w:r>
      <w:proofErr w:type="spellStart"/>
      <w:r w:rsidRPr="0041583C">
        <w:t>MZe</w:t>
      </w:r>
      <w:proofErr w:type="spellEnd"/>
      <w:r w:rsidRPr="0041583C">
        <w:t xml:space="preserve"> nemonitorovalo realizované projekty dostatečně, nesledovalo naplnění strategií MAS a nemělo informace pro vyhodnocení splnění cílů strategických plánů iniciativy LEADER. V některých případech </w:t>
      </w:r>
      <w:proofErr w:type="spellStart"/>
      <w:r w:rsidRPr="0041583C">
        <w:t>MZe</w:t>
      </w:r>
      <w:proofErr w:type="spellEnd"/>
      <w:r w:rsidRPr="0041583C">
        <w:t xml:space="preserve"> nezohledňovalo principy hospodárnosti, účelnosti a efektivnosti. </w:t>
      </w:r>
      <w:proofErr w:type="spellStart"/>
      <w:r w:rsidRPr="0041583C">
        <w:t>MZe</w:t>
      </w:r>
      <w:proofErr w:type="spellEnd"/>
      <w:r w:rsidRPr="0041583C">
        <w:t xml:space="preserve"> nevyhodnocuje, čeho bylo za poskytnuté veřejné prostředky skutečně dosaženo. </w:t>
      </w:r>
      <w:proofErr w:type="spellStart"/>
      <w:r w:rsidRPr="0041583C">
        <w:t>MZe</w:t>
      </w:r>
      <w:proofErr w:type="spellEnd"/>
      <w:r w:rsidRPr="0041583C">
        <w:t xml:space="preserve"> nemá kvalitativní informace o tom, jaký byl konkrétní přínos projektů za cca 4 miliardy Kč.</w:t>
      </w:r>
    </w:p>
  </w:footnote>
  <w:footnote w:id="9">
    <w:p w14:paraId="320B321E" w14:textId="489687F9" w:rsidR="00466A23" w:rsidRDefault="00466A23" w:rsidP="00C35EFB">
      <w:pPr>
        <w:pStyle w:val="Textpoznpodarou"/>
        <w:ind w:left="284" w:hanging="284"/>
        <w:jc w:val="both"/>
      </w:pPr>
      <w:r w:rsidRPr="003C0BF8">
        <w:rPr>
          <w:rStyle w:val="Znakapoznpodarou"/>
        </w:rPr>
        <w:footnoteRef/>
      </w:r>
      <w:r w:rsidRPr="003C0BF8">
        <w:t xml:space="preserve"> </w:t>
      </w:r>
      <w:r>
        <w:tab/>
      </w:r>
      <w:r w:rsidRPr="003C0BF8">
        <w:t>Dalším opatřením bylo převedení prostředků v objemu 200 mil. Kč do prioritní osy 2 OP LZZ.</w:t>
      </w:r>
    </w:p>
  </w:footnote>
  <w:footnote w:id="10">
    <w:p w14:paraId="728E7493" w14:textId="18C1E53D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Požadavek na zpracování studií vyplýval z „</w:t>
      </w:r>
      <w:r w:rsidRPr="006D2A14">
        <w:rPr>
          <w:i/>
        </w:rPr>
        <w:t>metodického doporučení k řízení výzev</w:t>
      </w:r>
      <w:r>
        <w:t>“ vydaného národním orgánem pro koordinaci (Ministerstvo pro místní rozvoj).</w:t>
      </w:r>
    </w:p>
  </w:footnote>
  <w:footnote w:id="11">
    <w:p w14:paraId="5E1B16C6" w14:textId="150A0160" w:rsidR="00466A23" w:rsidRDefault="00466A23" w:rsidP="00C35E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Šetření se zúčastnilo pouze 189 z 2 379 starostů obcí nacházejících se na řešeném území. </w:t>
      </w:r>
    </w:p>
  </w:footnote>
  <w:footnote w:id="12">
    <w:p w14:paraId="50458F02" w14:textId="3E6564F9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Období červen až listopad 2015.</w:t>
      </w:r>
    </w:p>
  </w:footnote>
  <w:footnote w:id="13">
    <w:p w14:paraId="178C1AD8" w14:textId="0CFE2901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Povinností řídicího orgánu podle článku 60 nařízení Rady (ES) č. 1083/2006 ze dne 11. července 2006, o </w:t>
      </w:r>
      <w:r w:rsidRPr="00B04E63">
        <w:t>obecných ustanoveních o Evropském fondu pro regionální rozvoj, Evropském sociálním fondu a Fondu soudržnosti a o zrušení nařízení (ES) č. 1260/1999</w:t>
      </w:r>
      <w:r>
        <w:t xml:space="preserve">, bylo řídit a provádět operační program v souladu se zásadou řádného finančního řízení, to jest v souladu se zásadami hospodárnosti, účinnosti a efektivity. </w:t>
      </w:r>
    </w:p>
  </w:footnote>
  <w:footnote w:id="14">
    <w:p w14:paraId="74EE7F25" w14:textId="15CDA901" w:rsidR="00466A23" w:rsidRDefault="00466A23" w:rsidP="00C35E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Jednalo se o částku cca 72 tis. Kč, kterou SMS uplatnilo jako způsobilý výdaj projektu MAS.</w:t>
      </w:r>
    </w:p>
  </w:footnote>
  <w:footnote w:id="15">
    <w:p w14:paraId="7C90B4DC" w14:textId="322C38E5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E525A">
        <w:t xml:space="preserve">V realizačním týmu projektu MAS bylo celkem 287 osob včetně zaměstnanců na pozicích </w:t>
      </w:r>
      <w:r>
        <w:t>k</w:t>
      </w:r>
      <w:r w:rsidRPr="004E525A">
        <w:t xml:space="preserve">oordinátor, </w:t>
      </w:r>
      <w:r>
        <w:t>p</w:t>
      </w:r>
      <w:r w:rsidRPr="004E525A">
        <w:t xml:space="preserve">rojektový manažer, </w:t>
      </w:r>
      <w:r>
        <w:t>f</w:t>
      </w:r>
      <w:r w:rsidRPr="004E525A">
        <w:t xml:space="preserve">inanční manažer, </w:t>
      </w:r>
      <w:r>
        <w:t>a</w:t>
      </w:r>
      <w:r w:rsidRPr="004E525A">
        <w:t xml:space="preserve">sistent, </w:t>
      </w:r>
      <w:r>
        <w:t>l</w:t>
      </w:r>
      <w:r w:rsidRPr="004E525A">
        <w:t xml:space="preserve">ektor, </w:t>
      </w:r>
      <w:r>
        <w:t>o</w:t>
      </w:r>
      <w:r w:rsidRPr="004E525A">
        <w:t>dborný garant</w:t>
      </w:r>
      <w:r>
        <w:t>,</w:t>
      </w:r>
      <w:r w:rsidRPr="004E525A">
        <w:t xml:space="preserve"> </w:t>
      </w:r>
      <w:r>
        <w:t>i</w:t>
      </w:r>
      <w:r w:rsidRPr="004E525A">
        <w:t>nterní lektor. V</w:t>
      </w:r>
      <w:r w:rsidR="001F1249">
        <w:t> </w:t>
      </w:r>
      <w:r w:rsidRPr="004E525A">
        <w:t>realizačním</w:t>
      </w:r>
      <w:r w:rsidR="001F1249">
        <w:br/>
      </w:r>
      <w:r w:rsidRPr="004E525A">
        <w:t xml:space="preserve">týmu projektu MOS bylo celkem 1 131 osob na pozicích </w:t>
      </w:r>
      <w:r>
        <w:t>k</w:t>
      </w:r>
      <w:r w:rsidRPr="004E525A">
        <w:t xml:space="preserve">oordinátor, </w:t>
      </w:r>
      <w:r>
        <w:t>p</w:t>
      </w:r>
      <w:r w:rsidRPr="004E525A">
        <w:t xml:space="preserve">racovník pro analýzy a strategie, </w:t>
      </w:r>
      <w:r>
        <w:t>o</w:t>
      </w:r>
      <w:r w:rsidRPr="004E525A">
        <w:t>dborník – tematický expert</w:t>
      </w:r>
      <w:r>
        <w:t>,</w:t>
      </w:r>
      <w:r w:rsidRPr="004E525A">
        <w:t xml:space="preserve"> </w:t>
      </w:r>
      <w:r>
        <w:t>a</w:t>
      </w:r>
      <w:r w:rsidRPr="004E525A">
        <w:t>sistent.</w:t>
      </w:r>
    </w:p>
  </w:footnote>
  <w:footnote w:id="16">
    <w:p w14:paraId="56775707" w14:textId="501815B8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 w:rsidRPr="002474C7">
        <w:rPr>
          <w:rStyle w:val="Znakapoznpodarou"/>
        </w:rPr>
        <w:footnoteRef/>
      </w:r>
      <w:r w:rsidRPr="002474C7">
        <w:t xml:space="preserve"> </w:t>
      </w:r>
      <w:r>
        <w:tab/>
      </w:r>
      <w:r w:rsidRPr="002474C7">
        <w:t>Strategie spolupráce obcí MAS měla pětici základních tematických okruhů</w:t>
      </w:r>
      <w:r>
        <w:t xml:space="preserve"> –</w:t>
      </w:r>
      <w:r w:rsidRPr="002474C7">
        <w:t xml:space="preserve"> školství, zaměstnanost, protipovodňová opatření, doprava a odpadové hospodářství</w:t>
      </w:r>
      <w:r>
        <w:t>;</w:t>
      </w:r>
      <w:r w:rsidRPr="002474C7">
        <w:t xml:space="preserve"> strategie ORP měla podle obsahu tři základní</w:t>
      </w:r>
      <w:r>
        <w:t xml:space="preserve"> tematické okruhy – školství, sociální služby a odpadové hospodářství. </w:t>
      </w:r>
    </w:p>
  </w:footnote>
  <w:footnote w:id="17">
    <w:p w14:paraId="69BE414D" w14:textId="6BF5A6C1" w:rsidR="00466A23" w:rsidRDefault="00466A23" w:rsidP="00C35E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B5E6E">
        <w:t xml:space="preserve">Při realizaci projektu bylo </w:t>
      </w:r>
      <w:r>
        <w:t xml:space="preserve">takto </w:t>
      </w:r>
      <w:r w:rsidRPr="004B5E6E">
        <w:t>stanovených hodnot monitorovacích ukazatelů dosaženo.</w:t>
      </w:r>
    </w:p>
  </w:footnote>
  <w:footnote w:id="18">
    <w:p w14:paraId="42DC2454" w14:textId="5DC14F80" w:rsidR="00466A23" w:rsidRPr="002F053C" w:rsidRDefault="00466A23" w:rsidP="00C35E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V příloze „</w:t>
      </w:r>
      <w:r>
        <w:rPr>
          <w:i/>
        </w:rPr>
        <w:t>Analýza potřeb</w:t>
      </w:r>
      <w:r w:rsidRPr="00573D14">
        <w:t>“</w:t>
      </w:r>
      <w:r w:rsidRPr="00EF3FD6">
        <w:t xml:space="preserve"> </w:t>
      </w:r>
      <w:r>
        <w:t>SMS například uvedlo: „</w:t>
      </w:r>
      <w:r w:rsidRPr="009D77A1">
        <w:rPr>
          <w:i/>
        </w:rPr>
        <w:t>Realizací projektu se zavazujeme snížit o 20 % chybovost ve výkonu přenesené a samostatné působnosti územních samosprávních celků...</w:t>
      </w:r>
      <w:r>
        <w:t>“</w:t>
      </w:r>
    </w:p>
  </w:footnote>
  <w:footnote w:id="19">
    <w:p w14:paraId="126A7FF0" w14:textId="34116838" w:rsidR="00466A23" w:rsidRPr="003C0BF8" w:rsidRDefault="00466A23" w:rsidP="00C35EFB">
      <w:pPr>
        <w:ind w:left="284" w:hanging="284"/>
        <w:jc w:val="both"/>
        <w:rPr>
          <w:sz w:val="20"/>
          <w:szCs w:val="20"/>
        </w:rPr>
      </w:pPr>
      <w:r w:rsidRPr="003C0BF8">
        <w:rPr>
          <w:rStyle w:val="Znakapoznpodarou"/>
          <w:sz w:val="20"/>
          <w:szCs w:val="20"/>
        </w:rPr>
        <w:footnoteRef/>
      </w:r>
      <w:r w:rsidRPr="003C0B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Článek 27 nařízení Rady</w:t>
      </w:r>
      <w:r w:rsidRPr="003C0BF8">
        <w:rPr>
          <w:sz w:val="20"/>
          <w:szCs w:val="20"/>
        </w:rPr>
        <w:t xml:space="preserve"> (ES, Euratom) č. 1605/2002 ze dne 25. června 2002, kterým s</w:t>
      </w:r>
      <w:r>
        <w:rPr>
          <w:sz w:val="20"/>
          <w:szCs w:val="20"/>
        </w:rPr>
        <w:t>e stanoví finanční nařízení o </w:t>
      </w:r>
      <w:r w:rsidRPr="003C0BF8">
        <w:rPr>
          <w:sz w:val="20"/>
          <w:szCs w:val="20"/>
        </w:rPr>
        <w:t>souhrnném rozpočtu Evropských společenství</w:t>
      </w:r>
      <w:r>
        <w:rPr>
          <w:sz w:val="20"/>
          <w:szCs w:val="20"/>
        </w:rPr>
        <w:t>,</w:t>
      </w:r>
      <w:r w:rsidRPr="003C0BF8">
        <w:rPr>
          <w:sz w:val="20"/>
          <w:szCs w:val="20"/>
        </w:rPr>
        <w:t xml:space="preserve"> a </w:t>
      </w:r>
      <w:r>
        <w:rPr>
          <w:sz w:val="20"/>
          <w:szCs w:val="20"/>
        </w:rPr>
        <w:t>článek 30 nařízení</w:t>
      </w:r>
      <w:r w:rsidRPr="003C0BF8">
        <w:rPr>
          <w:sz w:val="20"/>
          <w:szCs w:val="20"/>
        </w:rPr>
        <w:t xml:space="preserve"> Evropského </w:t>
      </w:r>
      <w:r>
        <w:rPr>
          <w:sz w:val="20"/>
          <w:szCs w:val="20"/>
        </w:rPr>
        <w:t>p</w:t>
      </w:r>
      <w:r w:rsidRPr="003C0BF8">
        <w:rPr>
          <w:sz w:val="20"/>
          <w:szCs w:val="20"/>
        </w:rPr>
        <w:t xml:space="preserve">arlamentu </w:t>
      </w:r>
      <w:r>
        <w:rPr>
          <w:sz w:val="20"/>
          <w:szCs w:val="20"/>
        </w:rPr>
        <w:t>a</w:t>
      </w:r>
      <w:r w:rsidRPr="003C0BF8">
        <w:rPr>
          <w:sz w:val="20"/>
          <w:szCs w:val="20"/>
        </w:rPr>
        <w:t xml:space="preserve"> Rady (EU, Euratom) č. 966/2012 ze dne 25. října 2012, kterým se stanoví finanční pravi</w:t>
      </w:r>
      <w:r>
        <w:rPr>
          <w:sz w:val="20"/>
          <w:szCs w:val="20"/>
        </w:rPr>
        <w:t>dla pro souhrnný rozpočet Unie a kterým se zrušuje</w:t>
      </w:r>
      <w:r w:rsidRPr="003C0BF8">
        <w:rPr>
          <w:sz w:val="20"/>
          <w:szCs w:val="20"/>
        </w:rPr>
        <w:t xml:space="preserve"> nařízení Rady (ES, E</w:t>
      </w:r>
      <w:r>
        <w:rPr>
          <w:sz w:val="20"/>
          <w:szCs w:val="20"/>
        </w:rPr>
        <w:t>uratom</w:t>
      </w:r>
      <w:r w:rsidRPr="003C0BF8">
        <w:rPr>
          <w:sz w:val="20"/>
          <w:szCs w:val="20"/>
        </w:rPr>
        <w:t>) č. 1605/2002</w:t>
      </w:r>
      <w:r>
        <w:rPr>
          <w:sz w:val="20"/>
          <w:szCs w:val="20"/>
        </w:rPr>
        <w:t>.</w:t>
      </w:r>
    </w:p>
  </w:footnote>
  <w:footnote w:id="20">
    <w:p w14:paraId="1ABAD05D" w14:textId="400C484C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Od roku </w:t>
      </w:r>
      <w:r w:rsidRPr="00C53E22">
        <w:t xml:space="preserve">1992 Svazek obcí regionu Třeboňsko </w:t>
      </w:r>
      <w:r>
        <w:t>(</w:t>
      </w:r>
      <w:r w:rsidRPr="00C53E22">
        <w:t xml:space="preserve">ochrana životního prostředí, regionální politika, </w:t>
      </w:r>
      <w:r>
        <w:br/>
      </w:r>
      <w:r w:rsidRPr="00C53E22">
        <w:t>koordinace investičních akcí, propagace regionu, podpora zaměstnanosti</w:t>
      </w:r>
      <w:r>
        <w:t>)</w:t>
      </w:r>
      <w:r w:rsidRPr="00C53E22">
        <w:t>, od r</w:t>
      </w:r>
      <w:r>
        <w:t>oku</w:t>
      </w:r>
      <w:r w:rsidRPr="00C53E22">
        <w:t xml:space="preserve"> 2001 </w:t>
      </w:r>
      <w:r>
        <w:t>m</w:t>
      </w:r>
      <w:r w:rsidRPr="00C53E22">
        <w:t xml:space="preserve">ikroregion </w:t>
      </w:r>
      <w:r>
        <w:br/>
      </w:r>
      <w:proofErr w:type="spellStart"/>
      <w:r w:rsidRPr="00C53E22">
        <w:t>Řečicko</w:t>
      </w:r>
      <w:proofErr w:type="spellEnd"/>
      <w:r w:rsidRPr="00C53E22">
        <w:t xml:space="preserve"> – </w:t>
      </w:r>
      <w:r>
        <w:t xml:space="preserve">dobrovolný </w:t>
      </w:r>
      <w:r w:rsidRPr="00C53E22">
        <w:t xml:space="preserve">svazek obcí </w:t>
      </w:r>
      <w:proofErr w:type="spellStart"/>
      <w:r w:rsidRPr="00C53E22">
        <w:t>Řečicka</w:t>
      </w:r>
      <w:proofErr w:type="spellEnd"/>
      <w:r w:rsidRPr="00C53E22">
        <w:t xml:space="preserve"> </w:t>
      </w:r>
      <w:r>
        <w:t>(</w:t>
      </w:r>
      <w:r w:rsidRPr="00C53E22">
        <w:t>společný postup k řešení programů územního, ekonomického, sociálního a</w:t>
      </w:r>
      <w:r>
        <w:t> </w:t>
      </w:r>
      <w:r w:rsidRPr="00C53E22">
        <w:t>kulturního rozvoje, propagace regionu, koordinace územního plánování, podpora zaměstnanosti</w:t>
      </w:r>
      <w:r>
        <w:t>)</w:t>
      </w:r>
      <w:r w:rsidRPr="00C53E22">
        <w:t>, od r</w:t>
      </w:r>
      <w:r>
        <w:t>oku</w:t>
      </w:r>
      <w:r w:rsidRPr="00C53E22">
        <w:t xml:space="preserve"> 20</w:t>
      </w:r>
      <w:r>
        <w:t xml:space="preserve">03 svazek obcí </w:t>
      </w:r>
      <w:proofErr w:type="spellStart"/>
      <w:r>
        <w:t>Vitorazsko</w:t>
      </w:r>
      <w:proofErr w:type="spellEnd"/>
      <w:r>
        <w:t>, od roku</w:t>
      </w:r>
      <w:r w:rsidRPr="00C53E22">
        <w:t xml:space="preserve"> 2003 </w:t>
      </w:r>
      <w:r>
        <w:t xml:space="preserve">DSO </w:t>
      </w:r>
      <w:proofErr w:type="spellStart"/>
      <w:r w:rsidRPr="00C53E22">
        <w:t>Veselsko</w:t>
      </w:r>
      <w:proofErr w:type="spellEnd"/>
      <w:r w:rsidRPr="00C53E22">
        <w:t>, od r</w:t>
      </w:r>
      <w:r>
        <w:t>oku</w:t>
      </w:r>
      <w:r w:rsidRPr="00C53E22">
        <w:t xml:space="preserve"> 2012 </w:t>
      </w:r>
      <w:r>
        <w:t xml:space="preserve">DSO </w:t>
      </w:r>
      <w:r w:rsidRPr="00C53E22">
        <w:t>Mikroregion Jindřichohradecko</w:t>
      </w:r>
      <w:r>
        <w:t>-</w:t>
      </w:r>
      <w:r w:rsidRPr="00C53E22">
        <w:t>západ.</w:t>
      </w:r>
    </w:p>
  </w:footnote>
  <w:footnote w:id="21">
    <w:p w14:paraId="0BD83FC7" w14:textId="59DFE778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Od </w:t>
      </w:r>
      <w:r w:rsidRPr="00752351">
        <w:t>r</w:t>
      </w:r>
      <w:r>
        <w:t>oku</w:t>
      </w:r>
      <w:r w:rsidRPr="00752351">
        <w:t xml:space="preserve"> 2000 </w:t>
      </w:r>
      <w:r>
        <w:t xml:space="preserve">DSO </w:t>
      </w:r>
      <w:r w:rsidRPr="00752351">
        <w:t xml:space="preserve">Mikroregion </w:t>
      </w:r>
      <w:proofErr w:type="spellStart"/>
      <w:r w:rsidRPr="00752351">
        <w:t>Hustopečsko</w:t>
      </w:r>
      <w:proofErr w:type="spellEnd"/>
      <w:r w:rsidRPr="00752351">
        <w:t>,</w:t>
      </w:r>
      <w:r>
        <w:t xml:space="preserve"> od roku</w:t>
      </w:r>
      <w:r w:rsidRPr="00752351">
        <w:t xml:space="preserve"> 2003 </w:t>
      </w:r>
      <w:r>
        <w:t xml:space="preserve">DSO </w:t>
      </w:r>
      <w:r w:rsidRPr="00752351">
        <w:t xml:space="preserve">Region </w:t>
      </w:r>
      <w:proofErr w:type="spellStart"/>
      <w:r w:rsidRPr="00752351">
        <w:t>Cezava</w:t>
      </w:r>
      <w:proofErr w:type="spellEnd"/>
      <w:r w:rsidRPr="00752351">
        <w:t xml:space="preserve">, </w:t>
      </w:r>
      <w:r>
        <w:t>od roku</w:t>
      </w:r>
      <w:r w:rsidRPr="00752351">
        <w:t xml:space="preserve"> 2007 </w:t>
      </w:r>
      <w:r>
        <w:t xml:space="preserve">DSO </w:t>
      </w:r>
      <w:r w:rsidRPr="00752351">
        <w:t xml:space="preserve">Modré Hory </w:t>
      </w:r>
      <w:r>
        <w:t>(</w:t>
      </w:r>
      <w:r w:rsidRPr="00752351">
        <w:t>podpora vinařské turistiky</w:t>
      </w:r>
      <w:r>
        <w:t>)</w:t>
      </w:r>
      <w:r w:rsidRPr="00752351">
        <w:t xml:space="preserve">, </w:t>
      </w:r>
      <w:r>
        <w:t>od roku</w:t>
      </w:r>
      <w:r w:rsidRPr="00752351">
        <w:t xml:space="preserve"> 2002 ČOV Strachotín</w:t>
      </w:r>
      <w:r>
        <w:t xml:space="preserve">, </w:t>
      </w:r>
      <w:r w:rsidRPr="00752351">
        <w:t xml:space="preserve">Popice </w:t>
      </w:r>
      <w:r>
        <w:t>(</w:t>
      </w:r>
      <w:r w:rsidRPr="00752351">
        <w:t>výstavba ČOV a kanalizace</w:t>
      </w:r>
      <w:r>
        <w:t>)</w:t>
      </w:r>
      <w:r w:rsidRPr="00752351">
        <w:t xml:space="preserve">, </w:t>
      </w:r>
      <w:r>
        <w:t>od roku</w:t>
      </w:r>
      <w:r w:rsidRPr="00752351">
        <w:t xml:space="preserve"> 2007 </w:t>
      </w:r>
      <w:r>
        <w:t xml:space="preserve">DSO </w:t>
      </w:r>
      <w:r w:rsidRPr="00752351">
        <w:t xml:space="preserve">Čistý </w:t>
      </w:r>
      <w:r>
        <w:t>j</w:t>
      </w:r>
      <w:r w:rsidRPr="00752351">
        <w:t xml:space="preserve">ihovýchod </w:t>
      </w:r>
      <w:r>
        <w:t>(</w:t>
      </w:r>
      <w:r w:rsidRPr="00752351">
        <w:t>vybudování sběrných dvorů</w:t>
      </w:r>
      <w:r>
        <w:t>)</w:t>
      </w:r>
      <w:r w:rsidRPr="00752351">
        <w:t xml:space="preserve">. Koncept spolupráce obcí na platformě Mikroregionu </w:t>
      </w:r>
      <w:proofErr w:type="spellStart"/>
      <w:r w:rsidRPr="00752351">
        <w:t>Hustopečsko</w:t>
      </w:r>
      <w:proofErr w:type="spellEnd"/>
      <w:r w:rsidRPr="00752351">
        <w:t xml:space="preserve"> funguje od r. 2002 a na platformě MAS od r. 2007, přičemž oba subjekty pokrývají celé území 29 obcí.</w:t>
      </w:r>
    </w:p>
  </w:footnote>
  <w:footnote w:id="22">
    <w:p w14:paraId="02136D6B" w14:textId="21E282A0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35492">
        <w:t xml:space="preserve">U MAS </w:t>
      </w:r>
      <w:proofErr w:type="spellStart"/>
      <w:r w:rsidRPr="00235492">
        <w:t>Říčansko</w:t>
      </w:r>
      <w:proofErr w:type="spellEnd"/>
      <w:r w:rsidRPr="00235492">
        <w:t xml:space="preserve"> o.p.s. z 38 obcí neudělilo souhlas 20 obcí</w:t>
      </w:r>
      <w:r>
        <w:t>;</w:t>
      </w:r>
      <w:r w:rsidRPr="00235492">
        <w:t xml:space="preserve"> u Místní akční skupiny </w:t>
      </w:r>
      <w:proofErr w:type="spellStart"/>
      <w:r w:rsidRPr="00235492">
        <w:t>Jemnicko</w:t>
      </w:r>
      <w:proofErr w:type="spellEnd"/>
      <w:r>
        <w:t>,</w:t>
      </w:r>
      <w:r w:rsidRPr="00235492">
        <w:t xml:space="preserve"> o.p.</w:t>
      </w:r>
      <w:proofErr w:type="gramStart"/>
      <w:r w:rsidRPr="00235492">
        <w:t>s.</w:t>
      </w:r>
      <w:r>
        <w:t>,</w:t>
      </w:r>
      <w:r w:rsidRPr="00235492">
        <w:t xml:space="preserve"> z 47</w:t>
      </w:r>
      <w:proofErr w:type="gramEnd"/>
      <w:r w:rsidRPr="00235492">
        <w:t xml:space="preserve"> obcí neudělilo souhlas šest obcí a valná hromada MAS</w:t>
      </w:r>
      <w:r>
        <w:t>;</w:t>
      </w:r>
      <w:r w:rsidRPr="00235492">
        <w:t xml:space="preserve"> u Místní akční skupiny Třeboňsko o.p.s. z 61 obcí neudělilo souhlas 45 obcí a správní rada MAS</w:t>
      </w:r>
      <w:r>
        <w:t>;</w:t>
      </w:r>
      <w:r w:rsidRPr="00235492">
        <w:t xml:space="preserve"> u MAS </w:t>
      </w:r>
      <w:proofErr w:type="spellStart"/>
      <w:proofErr w:type="gramStart"/>
      <w:r w:rsidRPr="00235492">
        <w:t>Hustopečsko</w:t>
      </w:r>
      <w:proofErr w:type="spellEnd"/>
      <w:r>
        <w:t>,</w:t>
      </w:r>
      <w:r w:rsidRPr="00235492">
        <w:t xml:space="preserve"> </w:t>
      </w:r>
      <w:proofErr w:type="spellStart"/>
      <w:r w:rsidRPr="00235492">
        <w:t>z.s</w:t>
      </w:r>
      <w:proofErr w:type="spellEnd"/>
      <w:r w:rsidRPr="00235492">
        <w:t>.</w:t>
      </w:r>
      <w:proofErr w:type="gramEnd"/>
      <w:r>
        <w:t>,</w:t>
      </w:r>
      <w:r w:rsidRPr="00235492">
        <w:t xml:space="preserve"> z 29 obcí neudělily souhlas čtyři obce a valná hromada MAS</w:t>
      </w:r>
      <w:r>
        <w:t>;</w:t>
      </w:r>
      <w:r w:rsidRPr="00235492">
        <w:t xml:space="preserve"> u </w:t>
      </w:r>
      <w:r>
        <w:t xml:space="preserve">společnosti </w:t>
      </w:r>
      <w:proofErr w:type="spellStart"/>
      <w:r w:rsidRPr="00235492">
        <w:t>Luhačovské</w:t>
      </w:r>
      <w:proofErr w:type="spellEnd"/>
      <w:r w:rsidRPr="00235492">
        <w:t xml:space="preserve"> Zálesí</w:t>
      </w:r>
      <w:r>
        <w:t>,</w:t>
      </w:r>
      <w:r w:rsidRPr="00235492">
        <w:t xml:space="preserve"> o.p.s.</w:t>
      </w:r>
      <w:r>
        <w:t>,</w:t>
      </w:r>
      <w:r w:rsidRPr="00235492">
        <w:t xml:space="preserve"> z 24 obcí neudělily souhlas čtyři ob</w:t>
      </w:r>
      <w:r>
        <w:t xml:space="preserve">ce; u MAS Český </w:t>
      </w:r>
      <w:proofErr w:type="gramStart"/>
      <w:r>
        <w:t xml:space="preserve">les, </w:t>
      </w:r>
      <w:proofErr w:type="spellStart"/>
      <w:r>
        <w:t>z.s</w:t>
      </w:r>
      <w:proofErr w:type="spellEnd"/>
      <w:r>
        <w:t>.</w:t>
      </w:r>
      <w:proofErr w:type="gramEnd"/>
      <w:r>
        <w:t>, ze 77 </w:t>
      </w:r>
      <w:r w:rsidRPr="00235492">
        <w:t>obcí neudělilo souhlas 57 obcí a valná hromada MAS</w:t>
      </w:r>
      <w:r>
        <w:t>;</w:t>
      </w:r>
      <w:r w:rsidRPr="00235492">
        <w:t xml:space="preserve"> u Sdružení </w:t>
      </w:r>
      <w:proofErr w:type="gramStart"/>
      <w:r w:rsidRPr="00235492">
        <w:t>SPLAV</w:t>
      </w:r>
      <w:r>
        <w:t>,</w:t>
      </w:r>
      <w:r w:rsidRPr="00235492">
        <w:t xml:space="preserve"> </w:t>
      </w:r>
      <w:proofErr w:type="spellStart"/>
      <w:r w:rsidRPr="00235492">
        <w:t>z.s</w:t>
      </w:r>
      <w:proofErr w:type="spellEnd"/>
      <w:r w:rsidRPr="00235492">
        <w:t>.</w:t>
      </w:r>
      <w:proofErr w:type="gramEnd"/>
      <w:r>
        <w:t>,</w:t>
      </w:r>
      <w:r w:rsidRPr="00235492">
        <w:t xml:space="preserve"> z 31 o</w:t>
      </w:r>
      <w:r>
        <w:t>bcí neudělilo souhlas 11 obcí a </w:t>
      </w:r>
      <w:r w:rsidRPr="00235492">
        <w:t>valná hromada MAS</w:t>
      </w:r>
      <w:r>
        <w:t>;</w:t>
      </w:r>
      <w:r w:rsidRPr="00235492">
        <w:t xml:space="preserve"> u MAS </w:t>
      </w:r>
      <w:proofErr w:type="spellStart"/>
      <w:r w:rsidRPr="00235492">
        <w:t>Hranicko</w:t>
      </w:r>
      <w:proofErr w:type="spellEnd"/>
      <w:r w:rsidRPr="00235492">
        <w:t xml:space="preserve"> z. </w:t>
      </w:r>
      <w:proofErr w:type="gramStart"/>
      <w:r w:rsidRPr="00235492">
        <w:t>s.</w:t>
      </w:r>
      <w:proofErr w:type="gramEnd"/>
      <w:r w:rsidRPr="00235492">
        <w:t xml:space="preserve"> z 31 obcí neudělilo souhlas </w:t>
      </w:r>
      <w:r>
        <w:t>pět obcí a valná hromada MAS; u </w:t>
      </w:r>
      <w:r w:rsidRPr="00235492">
        <w:t xml:space="preserve">Společnosti pro rozvoj </w:t>
      </w:r>
      <w:proofErr w:type="spellStart"/>
      <w:proofErr w:type="gramStart"/>
      <w:r w:rsidRPr="00235492">
        <w:t>Humpolecka</w:t>
      </w:r>
      <w:proofErr w:type="spellEnd"/>
      <w:r>
        <w:t>,</w:t>
      </w:r>
      <w:r w:rsidRPr="00235492">
        <w:t xml:space="preserve"> </w:t>
      </w:r>
      <w:proofErr w:type="spellStart"/>
      <w:r w:rsidRPr="00235492">
        <w:t>z.s</w:t>
      </w:r>
      <w:proofErr w:type="spellEnd"/>
      <w:r w:rsidRPr="00235492">
        <w:t>.</w:t>
      </w:r>
      <w:proofErr w:type="gramEnd"/>
      <w:r>
        <w:t>,</w:t>
      </w:r>
      <w:r w:rsidRPr="00235492">
        <w:t xml:space="preserve"> z 25 obcí neudělilo souhlas pět obcí a valná hromada MAS.</w:t>
      </w:r>
    </w:p>
  </w:footnote>
  <w:footnote w:id="23">
    <w:p w14:paraId="3E595738" w14:textId="4B4BBEC0" w:rsidR="00466A23" w:rsidRPr="003617B9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J</w:t>
      </w:r>
      <w:r w:rsidRPr="003617B9">
        <w:t xml:space="preserve">ednalo se </w:t>
      </w:r>
      <w:r>
        <w:t xml:space="preserve">zejména </w:t>
      </w:r>
      <w:r w:rsidRPr="003617B9">
        <w:t xml:space="preserve">o upravené </w:t>
      </w:r>
      <w:r>
        <w:t xml:space="preserve">stanovy stávajících DSO, stanovy nových DSO, dále např. o návrhy na změnu údajů v rejstříku dobrovolných svazků obcí, návrhy na zápis DSO do rejstříku dobrovolných svazků obcí nebo návrh smlouvy o zřízení svazku. </w:t>
      </w:r>
    </w:p>
  </w:footnote>
  <w:footnote w:id="24">
    <w:p w14:paraId="0473E5C7" w14:textId="6E046549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Preference obcí zjišťoval SMO prostřednictvím elektronických dotazníků.</w:t>
      </w:r>
    </w:p>
  </w:footnote>
  <w:footnote w:id="25">
    <w:p w14:paraId="6D42B305" w14:textId="39AE931D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SMO kontrole NKÚ sdělil názvy 31 DSO, u kterých má informaci o provedení úprav.</w:t>
      </w:r>
    </w:p>
  </w:footnote>
  <w:footnote w:id="26">
    <w:p w14:paraId="32DABBB5" w14:textId="794E8118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Databáze je přístupná na www.esfcr.cz.</w:t>
      </w:r>
    </w:p>
  </w:footnote>
  <w:footnote w:id="27">
    <w:p w14:paraId="52BC0B4F" w14:textId="5F70D8F4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7491B">
        <w:rPr>
          <w:i/>
        </w:rPr>
        <w:t>Veřejná správa a místní akční skupiny: Studie k rozvoji venkova</w:t>
      </w:r>
      <w:r>
        <w:t>;</w:t>
      </w:r>
      <w:r w:rsidRPr="00FB5071">
        <w:t xml:space="preserve"> </w:t>
      </w:r>
      <w:r w:rsidRPr="00E7491B">
        <w:rPr>
          <w:i/>
        </w:rPr>
        <w:t>Operační programy v kostce: Příručka pro rozvoj venkova</w:t>
      </w:r>
      <w:r>
        <w:t>;</w:t>
      </w:r>
      <w:r w:rsidRPr="00FB5071">
        <w:t xml:space="preserve"> </w:t>
      </w:r>
      <w:r w:rsidRPr="00E7491B">
        <w:rPr>
          <w:i/>
        </w:rPr>
        <w:t>Jak se vám líbí náš venkov?: Příklady dobré praxe spolupráce obcí v místních akčních skupinách</w:t>
      </w:r>
      <w:r>
        <w:t>;</w:t>
      </w:r>
      <w:r w:rsidRPr="00FB5071">
        <w:t xml:space="preserve"> </w:t>
      </w:r>
      <w:r w:rsidRPr="00E7491B">
        <w:rPr>
          <w:i/>
        </w:rPr>
        <w:t>Metodika spolupráce obcí v místních akčních skupinách</w:t>
      </w:r>
      <w:r>
        <w:t>.</w:t>
      </w:r>
    </w:p>
  </w:footnote>
  <w:footnote w:id="28">
    <w:p w14:paraId="130AB815" w14:textId="3D074045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Otázka se týkala těchto publikací (v závorce procento obcí, které uvedly, že publikaci neobdržely v tištěné podobě): </w:t>
      </w:r>
      <w:r w:rsidRPr="00E7491B">
        <w:rPr>
          <w:i/>
        </w:rPr>
        <w:t>Veřejná správa a místní akční skupiny</w:t>
      </w:r>
      <w:r>
        <w:rPr>
          <w:i/>
        </w:rPr>
        <w:t>:</w:t>
      </w:r>
      <w:r w:rsidRPr="00E7491B">
        <w:rPr>
          <w:i/>
        </w:rPr>
        <w:t xml:space="preserve"> Studie k rozvoji venkova</w:t>
      </w:r>
      <w:r>
        <w:t xml:space="preserve"> (91 %); </w:t>
      </w:r>
      <w:r w:rsidRPr="00E7491B">
        <w:rPr>
          <w:i/>
        </w:rPr>
        <w:t>Operační programy v</w:t>
      </w:r>
      <w:r>
        <w:rPr>
          <w:i/>
        </w:rPr>
        <w:t> </w:t>
      </w:r>
      <w:r w:rsidRPr="00E7491B">
        <w:rPr>
          <w:i/>
        </w:rPr>
        <w:t>kostce</w:t>
      </w:r>
      <w:r>
        <w:rPr>
          <w:i/>
        </w:rPr>
        <w:t>:</w:t>
      </w:r>
      <w:r w:rsidRPr="00E7491B">
        <w:rPr>
          <w:i/>
        </w:rPr>
        <w:t xml:space="preserve"> Příručka pro rozvoj venkova</w:t>
      </w:r>
      <w:r>
        <w:t xml:space="preserve"> (81 %); </w:t>
      </w:r>
      <w:r w:rsidRPr="00E7491B">
        <w:rPr>
          <w:i/>
        </w:rPr>
        <w:t>Jak se vám líbí náš venkov?: Příklady dobré praxe spolupráce obcí v místních akčních skupinách</w:t>
      </w:r>
      <w:r>
        <w:t xml:space="preserve"> (93 %); </w:t>
      </w:r>
      <w:r w:rsidRPr="00E7491B">
        <w:rPr>
          <w:i/>
        </w:rPr>
        <w:t>Metodika spolupráce obcí v místních akčních skupinách</w:t>
      </w:r>
      <w:r>
        <w:t xml:space="preserve"> (77 %).</w:t>
      </w:r>
    </w:p>
  </w:footnote>
  <w:footnote w:id="29">
    <w:p w14:paraId="1D44C410" w14:textId="5A397194" w:rsidR="00466A23" w:rsidRDefault="00466A23" w:rsidP="00AB75C0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 toho projekt MOS 295 660,50 Kč a projekt MAS 1 288 546,87 Kč. Nesrovnalost ve smyslu právních předpisů </w:t>
      </w:r>
      <w:r w:rsidRPr="002474C7">
        <w:t>EU: 1 539 858,32 Kč (finanční nedostatky týkající se dotace poskytnuté z rozpočtu EU).</w:t>
      </w:r>
      <w:r>
        <w:t xml:space="preserve"> </w:t>
      </w:r>
    </w:p>
  </w:footnote>
  <w:footnote w:id="30">
    <w:p w14:paraId="7588DCD0" w14:textId="77777777" w:rsidR="00466A23" w:rsidRDefault="00466A23" w:rsidP="00B066AB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Protipovodňová opatření a krizové řízení, zaměstnanost a sociální záležitosti, odpadové hospodářství, regionální školství, doprava.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BC9D" w14:textId="77777777" w:rsidR="00AB7190" w:rsidRDefault="00AB71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7DA0" w14:textId="77777777" w:rsidR="00AB7190" w:rsidRDefault="00AB71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6059" w14:textId="77777777" w:rsidR="00AB7190" w:rsidRDefault="00AB7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01"/>
    <w:multiLevelType w:val="hybridMultilevel"/>
    <w:tmpl w:val="A4A4D22A"/>
    <w:lvl w:ilvl="0" w:tplc="7CAE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0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A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63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A7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44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B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A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D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D80"/>
    <w:multiLevelType w:val="hybridMultilevel"/>
    <w:tmpl w:val="CE424F0E"/>
    <w:lvl w:ilvl="0" w:tplc="1B6A15F2">
      <w:start w:val="1"/>
      <w:numFmt w:val="decimal"/>
      <w:lvlText w:val="%1)"/>
      <w:lvlJc w:val="left"/>
      <w:pPr>
        <w:ind w:left="720" w:hanging="360"/>
      </w:pPr>
    </w:lvl>
    <w:lvl w:ilvl="1" w:tplc="4D3ED7F4" w:tentative="1">
      <w:start w:val="1"/>
      <w:numFmt w:val="lowerLetter"/>
      <w:lvlText w:val="%2."/>
      <w:lvlJc w:val="left"/>
      <w:pPr>
        <w:ind w:left="1440" w:hanging="360"/>
      </w:pPr>
    </w:lvl>
    <w:lvl w:ilvl="2" w:tplc="6D20F59E" w:tentative="1">
      <w:start w:val="1"/>
      <w:numFmt w:val="lowerRoman"/>
      <w:lvlText w:val="%3."/>
      <w:lvlJc w:val="right"/>
      <w:pPr>
        <w:ind w:left="2160" w:hanging="180"/>
      </w:pPr>
    </w:lvl>
    <w:lvl w:ilvl="3" w:tplc="5E2C25AA" w:tentative="1">
      <w:start w:val="1"/>
      <w:numFmt w:val="decimal"/>
      <w:lvlText w:val="%4."/>
      <w:lvlJc w:val="left"/>
      <w:pPr>
        <w:ind w:left="2880" w:hanging="360"/>
      </w:pPr>
    </w:lvl>
    <w:lvl w:ilvl="4" w:tplc="4512507A" w:tentative="1">
      <w:start w:val="1"/>
      <w:numFmt w:val="lowerLetter"/>
      <w:lvlText w:val="%5."/>
      <w:lvlJc w:val="left"/>
      <w:pPr>
        <w:ind w:left="3600" w:hanging="360"/>
      </w:pPr>
    </w:lvl>
    <w:lvl w:ilvl="5" w:tplc="CB7E2782" w:tentative="1">
      <w:start w:val="1"/>
      <w:numFmt w:val="lowerRoman"/>
      <w:lvlText w:val="%6."/>
      <w:lvlJc w:val="right"/>
      <w:pPr>
        <w:ind w:left="4320" w:hanging="180"/>
      </w:pPr>
    </w:lvl>
    <w:lvl w:ilvl="6" w:tplc="07F235A6" w:tentative="1">
      <w:start w:val="1"/>
      <w:numFmt w:val="decimal"/>
      <w:lvlText w:val="%7."/>
      <w:lvlJc w:val="left"/>
      <w:pPr>
        <w:ind w:left="5040" w:hanging="360"/>
      </w:pPr>
    </w:lvl>
    <w:lvl w:ilvl="7" w:tplc="9D5C792A" w:tentative="1">
      <w:start w:val="1"/>
      <w:numFmt w:val="lowerLetter"/>
      <w:lvlText w:val="%8."/>
      <w:lvlJc w:val="left"/>
      <w:pPr>
        <w:ind w:left="5760" w:hanging="360"/>
      </w:pPr>
    </w:lvl>
    <w:lvl w:ilvl="8" w:tplc="BAC6C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549"/>
    <w:multiLevelType w:val="hybridMultilevel"/>
    <w:tmpl w:val="BA2CDCCC"/>
    <w:lvl w:ilvl="0" w:tplc="3AF2CCC8">
      <w:start w:val="5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BC89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86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D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C4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3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2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63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52D"/>
    <w:multiLevelType w:val="hybridMultilevel"/>
    <w:tmpl w:val="CE26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5087"/>
    <w:multiLevelType w:val="hybridMultilevel"/>
    <w:tmpl w:val="2738E41E"/>
    <w:lvl w:ilvl="0" w:tplc="B2FA8F34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4F967EFC" w:tentative="1">
      <w:start w:val="1"/>
      <w:numFmt w:val="lowerLetter"/>
      <w:lvlText w:val="%2."/>
      <w:lvlJc w:val="left"/>
      <w:pPr>
        <w:ind w:left="1440" w:hanging="360"/>
      </w:pPr>
    </w:lvl>
    <w:lvl w:ilvl="2" w:tplc="2D2AFBB2" w:tentative="1">
      <w:start w:val="1"/>
      <w:numFmt w:val="lowerRoman"/>
      <w:lvlText w:val="%3."/>
      <w:lvlJc w:val="right"/>
      <w:pPr>
        <w:ind w:left="2160" w:hanging="180"/>
      </w:pPr>
    </w:lvl>
    <w:lvl w:ilvl="3" w:tplc="8D50D686" w:tentative="1">
      <w:start w:val="1"/>
      <w:numFmt w:val="decimal"/>
      <w:lvlText w:val="%4."/>
      <w:lvlJc w:val="left"/>
      <w:pPr>
        <w:ind w:left="2880" w:hanging="360"/>
      </w:pPr>
    </w:lvl>
    <w:lvl w:ilvl="4" w:tplc="9536A886" w:tentative="1">
      <w:start w:val="1"/>
      <w:numFmt w:val="lowerLetter"/>
      <w:lvlText w:val="%5."/>
      <w:lvlJc w:val="left"/>
      <w:pPr>
        <w:ind w:left="3600" w:hanging="360"/>
      </w:pPr>
    </w:lvl>
    <w:lvl w:ilvl="5" w:tplc="ACB41AC6" w:tentative="1">
      <w:start w:val="1"/>
      <w:numFmt w:val="lowerRoman"/>
      <w:lvlText w:val="%6."/>
      <w:lvlJc w:val="right"/>
      <w:pPr>
        <w:ind w:left="4320" w:hanging="180"/>
      </w:pPr>
    </w:lvl>
    <w:lvl w:ilvl="6" w:tplc="A2ECBB60" w:tentative="1">
      <w:start w:val="1"/>
      <w:numFmt w:val="decimal"/>
      <w:lvlText w:val="%7."/>
      <w:lvlJc w:val="left"/>
      <w:pPr>
        <w:ind w:left="5040" w:hanging="360"/>
      </w:pPr>
    </w:lvl>
    <w:lvl w:ilvl="7" w:tplc="0602C5DC" w:tentative="1">
      <w:start w:val="1"/>
      <w:numFmt w:val="lowerLetter"/>
      <w:lvlText w:val="%8."/>
      <w:lvlJc w:val="left"/>
      <w:pPr>
        <w:ind w:left="5760" w:hanging="360"/>
      </w:pPr>
    </w:lvl>
    <w:lvl w:ilvl="8" w:tplc="0C600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5A2F"/>
    <w:multiLevelType w:val="hybridMultilevel"/>
    <w:tmpl w:val="2368AF1A"/>
    <w:lvl w:ilvl="0" w:tplc="D0C01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4C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A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7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8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A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A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29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75D8"/>
    <w:multiLevelType w:val="hybridMultilevel"/>
    <w:tmpl w:val="C1BE0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823B7"/>
    <w:multiLevelType w:val="hybridMultilevel"/>
    <w:tmpl w:val="A61E657C"/>
    <w:lvl w:ilvl="0" w:tplc="44B2BD6C">
      <w:start w:val="1"/>
      <w:numFmt w:val="decimal"/>
      <w:lvlText w:val="%1."/>
      <w:lvlJc w:val="left"/>
      <w:pPr>
        <w:ind w:left="720" w:hanging="360"/>
      </w:pPr>
    </w:lvl>
    <w:lvl w:ilvl="1" w:tplc="61A0B174" w:tentative="1">
      <w:start w:val="1"/>
      <w:numFmt w:val="lowerLetter"/>
      <w:lvlText w:val="%2."/>
      <w:lvlJc w:val="left"/>
      <w:pPr>
        <w:ind w:left="1440" w:hanging="360"/>
      </w:pPr>
    </w:lvl>
    <w:lvl w:ilvl="2" w:tplc="1E2A8176" w:tentative="1">
      <w:start w:val="1"/>
      <w:numFmt w:val="lowerRoman"/>
      <w:lvlText w:val="%3."/>
      <w:lvlJc w:val="right"/>
      <w:pPr>
        <w:ind w:left="2160" w:hanging="180"/>
      </w:pPr>
    </w:lvl>
    <w:lvl w:ilvl="3" w:tplc="F5A69F90" w:tentative="1">
      <w:start w:val="1"/>
      <w:numFmt w:val="decimal"/>
      <w:lvlText w:val="%4."/>
      <w:lvlJc w:val="left"/>
      <w:pPr>
        <w:ind w:left="2880" w:hanging="360"/>
      </w:pPr>
    </w:lvl>
    <w:lvl w:ilvl="4" w:tplc="E1180EF8" w:tentative="1">
      <w:start w:val="1"/>
      <w:numFmt w:val="lowerLetter"/>
      <w:lvlText w:val="%5."/>
      <w:lvlJc w:val="left"/>
      <w:pPr>
        <w:ind w:left="3600" w:hanging="360"/>
      </w:pPr>
    </w:lvl>
    <w:lvl w:ilvl="5" w:tplc="C4F47BE0" w:tentative="1">
      <w:start w:val="1"/>
      <w:numFmt w:val="lowerRoman"/>
      <w:lvlText w:val="%6."/>
      <w:lvlJc w:val="right"/>
      <w:pPr>
        <w:ind w:left="4320" w:hanging="180"/>
      </w:pPr>
    </w:lvl>
    <w:lvl w:ilvl="6" w:tplc="BF48DFCC" w:tentative="1">
      <w:start w:val="1"/>
      <w:numFmt w:val="decimal"/>
      <w:lvlText w:val="%7."/>
      <w:lvlJc w:val="left"/>
      <w:pPr>
        <w:ind w:left="5040" w:hanging="360"/>
      </w:pPr>
    </w:lvl>
    <w:lvl w:ilvl="7" w:tplc="18C458F4" w:tentative="1">
      <w:start w:val="1"/>
      <w:numFmt w:val="lowerLetter"/>
      <w:lvlText w:val="%8."/>
      <w:lvlJc w:val="left"/>
      <w:pPr>
        <w:ind w:left="5760" w:hanging="360"/>
      </w:pPr>
    </w:lvl>
    <w:lvl w:ilvl="8" w:tplc="03729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E7B"/>
    <w:multiLevelType w:val="hybridMultilevel"/>
    <w:tmpl w:val="31BC417E"/>
    <w:lvl w:ilvl="0" w:tplc="FF0400BC">
      <w:start w:val="5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D568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E1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80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2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8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49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C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6E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A3196"/>
    <w:multiLevelType w:val="hybridMultilevel"/>
    <w:tmpl w:val="E48C7B76"/>
    <w:lvl w:ilvl="0" w:tplc="DD0EF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8ECC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65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6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D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42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C0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F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8E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A48"/>
    <w:multiLevelType w:val="hybridMultilevel"/>
    <w:tmpl w:val="9732D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1128"/>
    <w:multiLevelType w:val="hybridMultilevel"/>
    <w:tmpl w:val="CA800A68"/>
    <w:lvl w:ilvl="0" w:tplc="D6BC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E1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45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B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3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E4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A4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8B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55614"/>
    <w:multiLevelType w:val="hybridMultilevel"/>
    <w:tmpl w:val="0262C632"/>
    <w:lvl w:ilvl="0" w:tplc="685E754E">
      <w:start w:val="59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B400D1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8A53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D05E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241A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F287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EA9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C13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FA2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F5806"/>
    <w:multiLevelType w:val="hybridMultilevel"/>
    <w:tmpl w:val="72220E88"/>
    <w:lvl w:ilvl="0" w:tplc="D9D203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DE6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E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4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20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A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29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A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86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792D"/>
    <w:multiLevelType w:val="hybridMultilevel"/>
    <w:tmpl w:val="A61E657C"/>
    <w:lvl w:ilvl="0" w:tplc="2BD26C20">
      <w:start w:val="1"/>
      <w:numFmt w:val="decimal"/>
      <w:lvlText w:val="%1."/>
      <w:lvlJc w:val="left"/>
      <w:pPr>
        <w:ind w:left="720" w:hanging="360"/>
      </w:pPr>
    </w:lvl>
    <w:lvl w:ilvl="1" w:tplc="88F81CF0" w:tentative="1">
      <w:start w:val="1"/>
      <w:numFmt w:val="lowerLetter"/>
      <w:lvlText w:val="%2."/>
      <w:lvlJc w:val="left"/>
      <w:pPr>
        <w:ind w:left="1440" w:hanging="360"/>
      </w:pPr>
    </w:lvl>
    <w:lvl w:ilvl="2" w:tplc="813A04DC" w:tentative="1">
      <w:start w:val="1"/>
      <w:numFmt w:val="lowerRoman"/>
      <w:lvlText w:val="%3."/>
      <w:lvlJc w:val="right"/>
      <w:pPr>
        <w:ind w:left="2160" w:hanging="180"/>
      </w:pPr>
    </w:lvl>
    <w:lvl w:ilvl="3" w:tplc="C7F6BFC0" w:tentative="1">
      <w:start w:val="1"/>
      <w:numFmt w:val="decimal"/>
      <w:lvlText w:val="%4."/>
      <w:lvlJc w:val="left"/>
      <w:pPr>
        <w:ind w:left="2880" w:hanging="360"/>
      </w:pPr>
    </w:lvl>
    <w:lvl w:ilvl="4" w:tplc="C7A6E7C4" w:tentative="1">
      <w:start w:val="1"/>
      <w:numFmt w:val="lowerLetter"/>
      <w:lvlText w:val="%5."/>
      <w:lvlJc w:val="left"/>
      <w:pPr>
        <w:ind w:left="3600" w:hanging="360"/>
      </w:pPr>
    </w:lvl>
    <w:lvl w:ilvl="5" w:tplc="0D664364" w:tentative="1">
      <w:start w:val="1"/>
      <w:numFmt w:val="lowerRoman"/>
      <w:lvlText w:val="%6."/>
      <w:lvlJc w:val="right"/>
      <w:pPr>
        <w:ind w:left="4320" w:hanging="180"/>
      </w:pPr>
    </w:lvl>
    <w:lvl w:ilvl="6" w:tplc="A6F6ABAA" w:tentative="1">
      <w:start w:val="1"/>
      <w:numFmt w:val="decimal"/>
      <w:lvlText w:val="%7."/>
      <w:lvlJc w:val="left"/>
      <w:pPr>
        <w:ind w:left="5040" w:hanging="360"/>
      </w:pPr>
    </w:lvl>
    <w:lvl w:ilvl="7" w:tplc="33162276" w:tentative="1">
      <w:start w:val="1"/>
      <w:numFmt w:val="lowerLetter"/>
      <w:lvlText w:val="%8."/>
      <w:lvlJc w:val="left"/>
      <w:pPr>
        <w:ind w:left="5760" w:hanging="360"/>
      </w:pPr>
    </w:lvl>
    <w:lvl w:ilvl="8" w:tplc="6EC85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818C8"/>
    <w:multiLevelType w:val="hybridMultilevel"/>
    <w:tmpl w:val="C4BE3FF2"/>
    <w:lvl w:ilvl="0" w:tplc="38928F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32D5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1441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E29A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FC04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065E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189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0648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CE2D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011C8E"/>
    <w:multiLevelType w:val="hybridMultilevel"/>
    <w:tmpl w:val="581C8ABE"/>
    <w:lvl w:ilvl="0" w:tplc="47A4CF5C">
      <w:start w:val="5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98ED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29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E1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E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80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5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C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8A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B6E"/>
    <w:multiLevelType w:val="hybridMultilevel"/>
    <w:tmpl w:val="5358A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E6B04"/>
    <w:multiLevelType w:val="hybridMultilevel"/>
    <w:tmpl w:val="A4C8FCE8"/>
    <w:lvl w:ilvl="0" w:tplc="642A2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E1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4D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04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EC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2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5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4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D56FB"/>
    <w:multiLevelType w:val="hybridMultilevel"/>
    <w:tmpl w:val="223A773C"/>
    <w:lvl w:ilvl="0" w:tplc="889C2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8C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C2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20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D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2B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4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21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E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620C8"/>
    <w:multiLevelType w:val="hybridMultilevel"/>
    <w:tmpl w:val="10C25A12"/>
    <w:lvl w:ilvl="0" w:tplc="A1FCC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427AE" w:tentative="1">
      <w:start w:val="1"/>
      <w:numFmt w:val="lowerLetter"/>
      <w:lvlText w:val="%2."/>
      <w:lvlJc w:val="left"/>
      <w:pPr>
        <w:ind w:left="1440" w:hanging="360"/>
      </w:pPr>
    </w:lvl>
    <w:lvl w:ilvl="2" w:tplc="A6E88B56" w:tentative="1">
      <w:start w:val="1"/>
      <w:numFmt w:val="lowerRoman"/>
      <w:lvlText w:val="%3."/>
      <w:lvlJc w:val="right"/>
      <w:pPr>
        <w:ind w:left="2160" w:hanging="180"/>
      </w:pPr>
    </w:lvl>
    <w:lvl w:ilvl="3" w:tplc="F3523CC0" w:tentative="1">
      <w:start w:val="1"/>
      <w:numFmt w:val="decimal"/>
      <w:lvlText w:val="%4."/>
      <w:lvlJc w:val="left"/>
      <w:pPr>
        <w:ind w:left="2880" w:hanging="360"/>
      </w:pPr>
    </w:lvl>
    <w:lvl w:ilvl="4" w:tplc="1DDAA8AC" w:tentative="1">
      <w:start w:val="1"/>
      <w:numFmt w:val="lowerLetter"/>
      <w:lvlText w:val="%5."/>
      <w:lvlJc w:val="left"/>
      <w:pPr>
        <w:ind w:left="3600" w:hanging="360"/>
      </w:pPr>
    </w:lvl>
    <w:lvl w:ilvl="5" w:tplc="74102A0C" w:tentative="1">
      <w:start w:val="1"/>
      <w:numFmt w:val="lowerRoman"/>
      <w:lvlText w:val="%6."/>
      <w:lvlJc w:val="right"/>
      <w:pPr>
        <w:ind w:left="4320" w:hanging="180"/>
      </w:pPr>
    </w:lvl>
    <w:lvl w:ilvl="6" w:tplc="7DDA9AE0" w:tentative="1">
      <w:start w:val="1"/>
      <w:numFmt w:val="decimal"/>
      <w:lvlText w:val="%7."/>
      <w:lvlJc w:val="left"/>
      <w:pPr>
        <w:ind w:left="5040" w:hanging="360"/>
      </w:pPr>
    </w:lvl>
    <w:lvl w:ilvl="7" w:tplc="10D2C028" w:tentative="1">
      <w:start w:val="1"/>
      <w:numFmt w:val="lowerLetter"/>
      <w:lvlText w:val="%8."/>
      <w:lvlJc w:val="left"/>
      <w:pPr>
        <w:ind w:left="5760" w:hanging="360"/>
      </w:pPr>
    </w:lvl>
    <w:lvl w:ilvl="8" w:tplc="2E9C8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0216"/>
    <w:multiLevelType w:val="hybridMultilevel"/>
    <w:tmpl w:val="7BEEF2DA"/>
    <w:lvl w:ilvl="0" w:tplc="B914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28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00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E3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0F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6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3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CE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946"/>
    <w:multiLevelType w:val="hybridMultilevel"/>
    <w:tmpl w:val="997CB19E"/>
    <w:lvl w:ilvl="0" w:tplc="12C43162">
      <w:start w:val="5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60C5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22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C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06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6C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CA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07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903D1"/>
    <w:multiLevelType w:val="hybridMultilevel"/>
    <w:tmpl w:val="0CFC7858"/>
    <w:lvl w:ilvl="0" w:tplc="15EC8364">
      <w:start w:val="5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624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6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4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61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6A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2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6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89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1456"/>
    <w:multiLevelType w:val="hybridMultilevel"/>
    <w:tmpl w:val="4EBCD9DA"/>
    <w:lvl w:ilvl="0" w:tplc="921E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633B6" w:tentative="1">
      <w:start w:val="1"/>
      <w:numFmt w:val="lowerLetter"/>
      <w:lvlText w:val="%2."/>
      <w:lvlJc w:val="left"/>
      <w:pPr>
        <w:ind w:left="1440" w:hanging="360"/>
      </w:pPr>
    </w:lvl>
    <w:lvl w:ilvl="2" w:tplc="4718B3DC" w:tentative="1">
      <w:start w:val="1"/>
      <w:numFmt w:val="lowerRoman"/>
      <w:lvlText w:val="%3."/>
      <w:lvlJc w:val="right"/>
      <w:pPr>
        <w:ind w:left="2160" w:hanging="180"/>
      </w:pPr>
    </w:lvl>
    <w:lvl w:ilvl="3" w:tplc="7E446440" w:tentative="1">
      <w:start w:val="1"/>
      <w:numFmt w:val="decimal"/>
      <w:lvlText w:val="%4."/>
      <w:lvlJc w:val="left"/>
      <w:pPr>
        <w:ind w:left="2880" w:hanging="360"/>
      </w:pPr>
    </w:lvl>
    <w:lvl w:ilvl="4" w:tplc="83E20BAE" w:tentative="1">
      <w:start w:val="1"/>
      <w:numFmt w:val="lowerLetter"/>
      <w:lvlText w:val="%5."/>
      <w:lvlJc w:val="left"/>
      <w:pPr>
        <w:ind w:left="3600" w:hanging="360"/>
      </w:pPr>
    </w:lvl>
    <w:lvl w:ilvl="5" w:tplc="4D44BABA" w:tentative="1">
      <w:start w:val="1"/>
      <w:numFmt w:val="lowerRoman"/>
      <w:lvlText w:val="%6."/>
      <w:lvlJc w:val="right"/>
      <w:pPr>
        <w:ind w:left="4320" w:hanging="180"/>
      </w:pPr>
    </w:lvl>
    <w:lvl w:ilvl="6" w:tplc="ED9648AC" w:tentative="1">
      <w:start w:val="1"/>
      <w:numFmt w:val="decimal"/>
      <w:lvlText w:val="%7."/>
      <w:lvlJc w:val="left"/>
      <w:pPr>
        <w:ind w:left="5040" w:hanging="360"/>
      </w:pPr>
    </w:lvl>
    <w:lvl w:ilvl="7" w:tplc="806AE5E6" w:tentative="1">
      <w:start w:val="1"/>
      <w:numFmt w:val="lowerLetter"/>
      <w:lvlText w:val="%8."/>
      <w:lvlJc w:val="left"/>
      <w:pPr>
        <w:ind w:left="5760" w:hanging="360"/>
      </w:pPr>
    </w:lvl>
    <w:lvl w:ilvl="8" w:tplc="53AAF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937C3"/>
    <w:multiLevelType w:val="hybridMultilevel"/>
    <w:tmpl w:val="C7D0E9FA"/>
    <w:lvl w:ilvl="0" w:tplc="8B363634">
      <w:start w:val="1"/>
      <w:numFmt w:val="decimal"/>
      <w:pStyle w:val="Nadpis1"/>
      <w:lvlText w:val="%1."/>
      <w:lvlJc w:val="left"/>
      <w:pPr>
        <w:ind w:left="720" w:hanging="360"/>
      </w:pPr>
    </w:lvl>
    <w:lvl w:ilvl="1" w:tplc="E85813A4" w:tentative="1">
      <w:start w:val="1"/>
      <w:numFmt w:val="lowerLetter"/>
      <w:lvlText w:val="%2."/>
      <w:lvlJc w:val="left"/>
      <w:pPr>
        <w:ind w:left="1440" w:hanging="360"/>
      </w:pPr>
    </w:lvl>
    <w:lvl w:ilvl="2" w:tplc="CA383F74" w:tentative="1">
      <w:start w:val="1"/>
      <w:numFmt w:val="lowerRoman"/>
      <w:lvlText w:val="%3."/>
      <w:lvlJc w:val="right"/>
      <w:pPr>
        <w:ind w:left="2160" w:hanging="180"/>
      </w:pPr>
    </w:lvl>
    <w:lvl w:ilvl="3" w:tplc="BAAA8AAE" w:tentative="1">
      <w:start w:val="1"/>
      <w:numFmt w:val="decimal"/>
      <w:lvlText w:val="%4."/>
      <w:lvlJc w:val="left"/>
      <w:pPr>
        <w:ind w:left="2880" w:hanging="360"/>
      </w:pPr>
    </w:lvl>
    <w:lvl w:ilvl="4" w:tplc="BF4A0418" w:tentative="1">
      <w:start w:val="1"/>
      <w:numFmt w:val="lowerLetter"/>
      <w:lvlText w:val="%5."/>
      <w:lvlJc w:val="left"/>
      <w:pPr>
        <w:ind w:left="3600" w:hanging="360"/>
      </w:pPr>
    </w:lvl>
    <w:lvl w:ilvl="5" w:tplc="68F4CD38" w:tentative="1">
      <w:start w:val="1"/>
      <w:numFmt w:val="lowerRoman"/>
      <w:lvlText w:val="%6."/>
      <w:lvlJc w:val="right"/>
      <w:pPr>
        <w:ind w:left="4320" w:hanging="180"/>
      </w:pPr>
    </w:lvl>
    <w:lvl w:ilvl="6" w:tplc="568251DE" w:tentative="1">
      <w:start w:val="1"/>
      <w:numFmt w:val="decimal"/>
      <w:lvlText w:val="%7."/>
      <w:lvlJc w:val="left"/>
      <w:pPr>
        <w:ind w:left="5040" w:hanging="360"/>
      </w:pPr>
    </w:lvl>
    <w:lvl w:ilvl="7" w:tplc="3A66B968" w:tentative="1">
      <w:start w:val="1"/>
      <w:numFmt w:val="lowerLetter"/>
      <w:lvlText w:val="%8."/>
      <w:lvlJc w:val="left"/>
      <w:pPr>
        <w:ind w:left="5760" w:hanging="360"/>
      </w:pPr>
    </w:lvl>
    <w:lvl w:ilvl="8" w:tplc="3C90B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64A"/>
    <w:multiLevelType w:val="hybridMultilevel"/>
    <w:tmpl w:val="B9E06F5A"/>
    <w:lvl w:ilvl="0" w:tplc="7E6A1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952B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ED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A6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2A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6E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A6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2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0247"/>
    <w:multiLevelType w:val="hybridMultilevel"/>
    <w:tmpl w:val="1D94FD44"/>
    <w:lvl w:ilvl="0" w:tplc="82429032">
      <w:start w:val="5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CC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8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64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E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9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67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A8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4C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6A0C"/>
    <w:multiLevelType w:val="hybridMultilevel"/>
    <w:tmpl w:val="187CBF88"/>
    <w:lvl w:ilvl="0" w:tplc="87683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78D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0E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5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0F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C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8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2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E2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D6349"/>
    <w:multiLevelType w:val="hybridMultilevel"/>
    <w:tmpl w:val="7D14C576"/>
    <w:lvl w:ilvl="0" w:tplc="8E84E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D815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6F07A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1807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F8A4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C836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6A41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442C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8A0D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E710E3"/>
    <w:multiLevelType w:val="hybridMultilevel"/>
    <w:tmpl w:val="13FCF86E"/>
    <w:lvl w:ilvl="0" w:tplc="06D6B5BA">
      <w:start w:val="59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6FCB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BA8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F0C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569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067B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4C63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52B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C035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650DB"/>
    <w:multiLevelType w:val="hybridMultilevel"/>
    <w:tmpl w:val="4E161172"/>
    <w:lvl w:ilvl="0" w:tplc="6058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65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A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0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0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6C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6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B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81239"/>
    <w:multiLevelType w:val="hybridMultilevel"/>
    <w:tmpl w:val="6F5816E6"/>
    <w:lvl w:ilvl="0" w:tplc="2FE25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2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A0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8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6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C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47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7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2E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E258A"/>
    <w:multiLevelType w:val="hybridMultilevel"/>
    <w:tmpl w:val="45402E2E"/>
    <w:lvl w:ilvl="0" w:tplc="CD3AE17C">
      <w:start w:val="1"/>
      <w:numFmt w:val="decimal"/>
      <w:lvlText w:val="%1."/>
      <w:lvlJc w:val="left"/>
      <w:pPr>
        <w:ind w:left="360" w:hanging="360"/>
      </w:pPr>
    </w:lvl>
    <w:lvl w:ilvl="1" w:tplc="0D2CBC78" w:tentative="1">
      <w:start w:val="1"/>
      <w:numFmt w:val="lowerLetter"/>
      <w:lvlText w:val="%2."/>
      <w:lvlJc w:val="left"/>
      <w:pPr>
        <w:ind w:left="1080" w:hanging="360"/>
      </w:pPr>
    </w:lvl>
    <w:lvl w:ilvl="2" w:tplc="DEB67E9C" w:tentative="1">
      <w:start w:val="1"/>
      <w:numFmt w:val="lowerRoman"/>
      <w:lvlText w:val="%3."/>
      <w:lvlJc w:val="right"/>
      <w:pPr>
        <w:ind w:left="1800" w:hanging="180"/>
      </w:pPr>
    </w:lvl>
    <w:lvl w:ilvl="3" w:tplc="BCA21C46" w:tentative="1">
      <w:start w:val="1"/>
      <w:numFmt w:val="decimal"/>
      <w:lvlText w:val="%4."/>
      <w:lvlJc w:val="left"/>
      <w:pPr>
        <w:ind w:left="2520" w:hanging="360"/>
      </w:pPr>
    </w:lvl>
    <w:lvl w:ilvl="4" w:tplc="07E2B94A" w:tentative="1">
      <w:start w:val="1"/>
      <w:numFmt w:val="lowerLetter"/>
      <w:lvlText w:val="%5."/>
      <w:lvlJc w:val="left"/>
      <w:pPr>
        <w:ind w:left="3240" w:hanging="360"/>
      </w:pPr>
    </w:lvl>
    <w:lvl w:ilvl="5" w:tplc="BC4C4B90" w:tentative="1">
      <w:start w:val="1"/>
      <w:numFmt w:val="lowerRoman"/>
      <w:lvlText w:val="%6."/>
      <w:lvlJc w:val="right"/>
      <w:pPr>
        <w:ind w:left="3960" w:hanging="180"/>
      </w:pPr>
    </w:lvl>
    <w:lvl w:ilvl="6" w:tplc="4262FECA" w:tentative="1">
      <w:start w:val="1"/>
      <w:numFmt w:val="decimal"/>
      <w:lvlText w:val="%7."/>
      <w:lvlJc w:val="left"/>
      <w:pPr>
        <w:ind w:left="4680" w:hanging="360"/>
      </w:pPr>
    </w:lvl>
    <w:lvl w:ilvl="7" w:tplc="5782A2D4" w:tentative="1">
      <w:start w:val="1"/>
      <w:numFmt w:val="lowerLetter"/>
      <w:lvlText w:val="%8."/>
      <w:lvlJc w:val="left"/>
      <w:pPr>
        <w:ind w:left="5400" w:hanging="360"/>
      </w:pPr>
    </w:lvl>
    <w:lvl w:ilvl="8" w:tplc="2BBE83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96602"/>
    <w:multiLevelType w:val="hybridMultilevel"/>
    <w:tmpl w:val="34EA712E"/>
    <w:lvl w:ilvl="0" w:tplc="7B66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28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6C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C6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E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4E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ED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AE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83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A97"/>
    <w:multiLevelType w:val="hybridMultilevel"/>
    <w:tmpl w:val="6D7A41D6"/>
    <w:lvl w:ilvl="0" w:tplc="6D6AE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800F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CD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00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7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E6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E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6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15892"/>
    <w:multiLevelType w:val="hybridMultilevel"/>
    <w:tmpl w:val="83D8835A"/>
    <w:lvl w:ilvl="0" w:tplc="AB14A522">
      <w:start w:val="5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E88B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43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6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6C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E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07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8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0A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14711"/>
    <w:multiLevelType w:val="hybridMultilevel"/>
    <w:tmpl w:val="B55AC6A8"/>
    <w:lvl w:ilvl="0" w:tplc="DCD0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E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F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E0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1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A1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E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42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81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B0707"/>
    <w:multiLevelType w:val="hybridMultilevel"/>
    <w:tmpl w:val="AEE04B8E"/>
    <w:lvl w:ilvl="0" w:tplc="D548C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4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6F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6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2A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C3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A6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26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40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13ED"/>
    <w:multiLevelType w:val="hybridMultilevel"/>
    <w:tmpl w:val="D8DC1D3C"/>
    <w:lvl w:ilvl="0" w:tplc="4EE87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8FA9642" w:tentative="1">
      <w:start w:val="1"/>
      <w:numFmt w:val="lowerLetter"/>
      <w:lvlText w:val="%2."/>
      <w:lvlJc w:val="left"/>
      <w:pPr>
        <w:ind w:left="1440" w:hanging="360"/>
      </w:pPr>
    </w:lvl>
    <w:lvl w:ilvl="2" w:tplc="0B24D9A6" w:tentative="1">
      <w:start w:val="1"/>
      <w:numFmt w:val="lowerRoman"/>
      <w:lvlText w:val="%3."/>
      <w:lvlJc w:val="right"/>
      <w:pPr>
        <w:ind w:left="2160" w:hanging="180"/>
      </w:pPr>
    </w:lvl>
    <w:lvl w:ilvl="3" w:tplc="5CA4588E" w:tentative="1">
      <w:start w:val="1"/>
      <w:numFmt w:val="decimal"/>
      <w:lvlText w:val="%4."/>
      <w:lvlJc w:val="left"/>
      <w:pPr>
        <w:ind w:left="2880" w:hanging="360"/>
      </w:pPr>
    </w:lvl>
    <w:lvl w:ilvl="4" w:tplc="AF68CFC0" w:tentative="1">
      <w:start w:val="1"/>
      <w:numFmt w:val="lowerLetter"/>
      <w:lvlText w:val="%5."/>
      <w:lvlJc w:val="left"/>
      <w:pPr>
        <w:ind w:left="3600" w:hanging="360"/>
      </w:pPr>
    </w:lvl>
    <w:lvl w:ilvl="5" w:tplc="7F0C7A30" w:tentative="1">
      <w:start w:val="1"/>
      <w:numFmt w:val="lowerRoman"/>
      <w:lvlText w:val="%6."/>
      <w:lvlJc w:val="right"/>
      <w:pPr>
        <w:ind w:left="4320" w:hanging="180"/>
      </w:pPr>
    </w:lvl>
    <w:lvl w:ilvl="6" w:tplc="F24CF064" w:tentative="1">
      <w:start w:val="1"/>
      <w:numFmt w:val="decimal"/>
      <w:lvlText w:val="%7."/>
      <w:lvlJc w:val="left"/>
      <w:pPr>
        <w:ind w:left="5040" w:hanging="360"/>
      </w:pPr>
    </w:lvl>
    <w:lvl w:ilvl="7" w:tplc="F706334E" w:tentative="1">
      <w:start w:val="1"/>
      <w:numFmt w:val="lowerLetter"/>
      <w:lvlText w:val="%8."/>
      <w:lvlJc w:val="left"/>
      <w:pPr>
        <w:ind w:left="5760" w:hanging="360"/>
      </w:pPr>
    </w:lvl>
    <w:lvl w:ilvl="8" w:tplc="AF92E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805"/>
    <w:multiLevelType w:val="hybridMultilevel"/>
    <w:tmpl w:val="B9B4A36A"/>
    <w:lvl w:ilvl="0" w:tplc="D84EAFC0">
      <w:start w:val="1"/>
      <w:numFmt w:val="decimal"/>
      <w:lvlText w:val="%1."/>
      <w:lvlJc w:val="left"/>
      <w:pPr>
        <w:ind w:left="720" w:hanging="360"/>
      </w:pPr>
    </w:lvl>
    <w:lvl w:ilvl="1" w:tplc="FFC26B3A" w:tentative="1">
      <w:start w:val="1"/>
      <w:numFmt w:val="lowerLetter"/>
      <w:lvlText w:val="%2."/>
      <w:lvlJc w:val="left"/>
      <w:pPr>
        <w:ind w:left="1440" w:hanging="360"/>
      </w:pPr>
    </w:lvl>
    <w:lvl w:ilvl="2" w:tplc="0BC03EC2" w:tentative="1">
      <w:start w:val="1"/>
      <w:numFmt w:val="lowerRoman"/>
      <w:lvlText w:val="%3."/>
      <w:lvlJc w:val="right"/>
      <w:pPr>
        <w:ind w:left="2160" w:hanging="180"/>
      </w:pPr>
    </w:lvl>
    <w:lvl w:ilvl="3" w:tplc="EB0827A0" w:tentative="1">
      <w:start w:val="1"/>
      <w:numFmt w:val="decimal"/>
      <w:lvlText w:val="%4."/>
      <w:lvlJc w:val="left"/>
      <w:pPr>
        <w:ind w:left="2880" w:hanging="360"/>
      </w:pPr>
    </w:lvl>
    <w:lvl w:ilvl="4" w:tplc="B270212C" w:tentative="1">
      <w:start w:val="1"/>
      <w:numFmt w:val="lowerLetter"/>
      <w:lvlText w:val="%5."/>
      <w:lvlJc w:val="left"/>
      <w:pPr>
        <w:ind w:left="3600" w:hanging="360"/>
      </w:pPr>
    </w:lvl>
    <w:lvl w:ilvl="5" w:tplc="20EEC90C" w:tentative="1">
      <w:start w:val="1"/>
      <w:numFmt w:val="lowerRoman"/>
      <w:lvlText w:val="%6."/>
      <w:lvlJc w:val="right"/>
      <w:pPr>
        <w:ind w:left="4320" w:hanging="180"/>
      </w:pPr>
    </w:lvl>
    <w:lvl w:ilvl="6" w:tplc="53D80722" w:tentative="1">
      <w:start w:val="1"/>
      <w:numFmt w:val="decimal"/>
      <w:lvlText w:val="%7."/>
      <w:lvlJc w:val="left"/>
      <w:pPr>
        <w:ind w:left="5040" w:hanging="360"/>
      </w:pPr>
    </w:lvl>
    <w:lvl w:ilvl="7" w:tplc="1B2E315A" w:tentative="1">
      <w:start w:val="1"/>
      <w:numFmt w:val="lowerLetter"/>
      <w:lvlText w:val="%8."/>
      <w:lvlJc w:val="left"/>
      <w:pPr>
        <w:ind w:left="5760" w:hanging="360"/>
      </w:pPr>
    </w:lvl>
    <w:lvl w:ilvl="8" w:tplc="C90C7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21C5F"/>
    <w:multiLevelType w:val="hybridMultilevel"/>
    <w:tmpl w:val="87DED0C2"/>
    <w:lvl w:ilvl="0" w:tplc="E2D8103A">
      <w:start w:val="5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584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21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E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49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C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2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8B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C2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419FD"/>
    <w:multiLevelType w:val="hybridMultilevel"/>
    <w:tmpl w:val="8CCE5284"/>
    <w:lvl w:ilvl="0" w:tplc="3A24E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21E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EB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C2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8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20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7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47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02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A498D"/>
    <w:multiLevelType w:val="hybridMultilevel"/>
    <w:tmpl w:val="4EBCD9DA"/>
    <w:lvl w:ilvl="0" w:tplc="1440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A9E22" w:tentative="1">
      <w:start w:val="1"/>
      <w:numFmt w:val="lowerLetter"/>
      <w:lvlText w:val="%2."/>
      <w:lvlJc w:val="left"/>
      <w:pPr>
        <w:ind w:left="1440" w:hanging="360"/>
      </w:pPr>
    </w:lvl>
    <w:lvl w:ilvl="2" w:tplc="0ED42006" w:tentative="1">
      <w:start w:val="1"/>
      <w:numFmt w:val="lowerRoman"/>
      <w:lvlText w:val="%3."/>
      <w:lvlJc w:val="right"/>
      <w:pPr>
        <w:ind w:left="2160" w:hanging="180"/>
      </w:pPr>
    </w:lvl>
    <w:lvl w:ilvl="3" w:tplc="CCAC5F2A" w:tentative="1">
      <w:start w:val="1"/>
      <w:numFmt w:val="decimal"/>
      <w:lvlText w:val="%4."/>
      <w:lvlJc w:val="left"/>
      <w:pPr>
        <w:ind w:left="2880" w:hanging="360"/>
      </w:pPr>
    </w:lvl>
    <w:lvl w:ilvl="4" w:tplc="4866F8E4" w:tentative="1">
      <w:start w:val="1"/>
      <w:numFmt w:val="lowerLetter"/>
      <w:lvlText w:val="%5."/>
      <w:lvlJc w:val="left"/>
      <w:pPr>
        <w:ind w:left="3600" w:hanging="360"/>
      </w:pPr>
    </w:lvl>
    <w:lvl w:ilvl="5" w:tplc="0564271C" w:tentative="1">
      <w:start w:val="1"/>
      <w:numFmt w:val="lowerRoman"/>
      <w:lvlText w:val="%6."/>
      <w:lvlJc w:val="right"/>
      <w:pPr>
        <w:ind w:left="4320" w:hanging="180"/>
      </w:pPr>
    </w:lvl>
    <w:lvl w:ilvl="6" w:tplc="C46CDD58" w:tentative="1">
      <w:start w:val="1"/>
      <w:numFmt w:val="decimal"/>
      <w:lvlText w:val="%7."/>
      <w:lvlJc w:val="left"/>
      <w:pPr>
        <w:ind w:left="5040" w:hanging="360"/>
      </w:pPr>
    </w:lvl>
    <w:lvl w:ilvl="7" w:tplc="26D88940" w:tentative="1">
      <w:start w:val="1"/>
      <w:numFmt w:val="lowerLetter"/>
      <w:lvlText w:val="%8."/>
      <w:lvlJc w:val="left"/>
      <w:pPr>
        <w:ind w:left="5760" w:hanging="360"/>
      </w:pPr>
    </w:lvl>
    <w:lvl w:ilvl="8" w:tplc="DFBCD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3351A"/>
    <w:multiLevelType w:val="hybridMultilevel"/>
    <w:tmpl w:val="A64074AA"/>
    <w:lvl w:ilvl="0" w:tplc="A2B8F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8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86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2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7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66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0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CA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82FC6"/>
    <w:multiLevelType w:val="hybridMultilevel"/>
    <w:tmpl w:val="BBFC67C0"/>
    <w:lvl w:ilvl="0" w:tplc="7DEC6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A0076" w:tentative="1">
      <w:start w:val="1"/>
      <w:numFmt w:val="lowerLetter"/>
      <w:lvlText w:val="%2."/>
      <w:lvlJc w:val="left"/>
      <w:pPr>
        <w:ind w:left="1440" w:hanging="360"/>
      </w:pPr>
    </w:lvl>
    <w:lvl w:ilvl="2" w:tplc="05AA9AE2" w:tentative="1">
      <w:start w:val="1"/>
      <w:numFmt w:val="lowerRoman"/>
      <w:lvlText w:val="%3."/>
      <w:lvlJc w:val="right"/>
      <w:pPr>
        <w:ind w:left="2160" w:hanging="180"/>
      </w:pPr>
    </w:lvl>
    <w:lvl w:ilvl="3" w:tplc="5B8209F2" w:tentative="1">
      <w:start w:val="1"/>
      <w:numFmt w:val="decimal"/>
      <w:lvlText w:val="%4."/>
      <w:lvlJc w:val="left"/>
      <w:pPr>
        <w:ind w:left="2880" w:hanging="360"/>
      </w:pPr>
    </w:lvl>
    <w:lvl w:ilvl="4" w:tplc="E4902B84" w:tentative="1">
      <w:start w:val="1"/>
      <w:numFmt w:val="lowerLetter"/>
      <w:lvlText w:val="%5."/>
      <w:lvlJc w:val="left"/>
      <w:pPr>
        <w:ind w:left="3600" w:hanging="360"/>
      </w:pPr>
    </w:lvl>
    <w:lvl w:ilvl="5" w:tplc="C7A47A96" w:tentative="1">
      <w:start w:val="1"/>
      <w:numFmt w:val="lowerRoman"/>
      <w:lvlText w:val="%6."/>
      <w:lvlJc w:val="right"/>
      <w:pPr>
        <w:ind w:left="4320" w:hanging="180"/>
      </w:pPr>
    </w:lvl>
    <w:lvl w:ilvl="6" w:tplc="492A413A" w:tentative="1">
      <w:start w:val="1"/>
      <w:numFmt w:val="decimal"/>
      <w:lvlText w:val="%7."/>
      <w:lvlJc w:val="left"/>
      <w:pPr>
        <w:ind w:left="5040" w:hanging="360"/>
      </w:pPr>
    </w:lvl>
    <w:lvl w:ilvl="7" w:tplc="DA4E98F8" w:tentative="1">
      <w:start w:val="1"/>
      <w:numFmt w:val="lowerLetter"/>
      <w:lvlText w:val="%8."/>
      <w:lvlJc w:val="left"/>
      <w:pPr>
        <w:ind w:left="5760" w:hanging="360"/>
      </w:pPr>
    </w:lvl>
    <w:lvl w:ilvl="8" w:tplc="EE58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0240"/>
    <w:multiLevelType w:val="hybridMultilevel"/>
    <w:tmpl w:val="07D858E2"/>
    <w:lvl w:ilvl="0" w:tplc="A5F07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40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A9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C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88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A9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25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1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A8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6"/>
  </w:num>
  <w:num w:numId="4">
    <w:abstractNumId w:val="38"/>
  </w:num>
  <w:num w:numId="5">
    <w:abstractNumId w:val="19"/>
  </w:num>
  <w:num w:numId="6">
    <w:abstractNumId w:val="44"/>
  </w:num>
  <w:num w:numId="7">
    <w:abstractNumId w:val="4"/>
  </w:num>
  <w:num w:numId="8">
    <w:abstractNumId w:val="13"/>
  </w:num>
  <w:num w:numId="9">
    <w:abstractNumId w:val="33"/>
  </w:num>
  <w:num w:numId="10">
    <w:abstractNumId w:val="23"/>
  </w:num>
  <w:num w:numId="11">
    <w:abstractNumId w:val="41"/>
  </w:num>
  <w:num w:numId="12">
    <w:abstractNumId w:val="39"/>
  </w:num>
  <w:num w:numId="13">
    <w:abstractNumId w:val="26"/>
  </w:num>
  <w:num w:numId="14">
    <w:abstractNumId w:val="11"/>
  </w:num>
  <w:num w:numId="15">
    <w:abstractNumId w:val="28"/>
  </w:num>
  <w:num w:numId="16">
    <w:abstractNumId w:val="18"/>
  </w:num>
  <w:num w:numId="17">
    <w:abstractNumId w:val="0"/>
  </w:num>
  <w:num w:numId="18">
    <w:abstractNumId w:val="27"/>
  </w:num>
  <w:num w:numId="19">
    <w:abstractNumId w:val="8"/>
  </w:num>
  <w:num w:numId="20">
    <w:abstractNumId w:val="40"/>
  </w:num>
  <w:num w:numId="21">
    <w:abstractNumId w:val="12"/>
  </w:num>
  <w:num w:numId="22">
    <w:abstractNumId w:val="30"/>
  </w:num>
  <w:num w:numId="23">
    <w:abstractNumId w:val="16"/>
  </w:num>
  <w:num w:numId="24">
    <w:abstractNumId w:val="22"/>
  </w:num>
  <w:num w:numId="25">
    <w:abstractNumId w:val="2"/>
  </w:num>
  <w:num w:numId="26">
    <w:abstractNumId w:val="36"/>
  </w:num>
  <w:num w:numId="27">
    <w:abstractNumId w:val="32"/>
  </w:num>
  <w:num w:numId="28">
    <w:abstractNumId w:val="1"/>
  </w:num>
  <w:num w:numId="29">
    <w:abstractNumId w:val="7"/>
  </w:num>
  <w:num w:numId="30">
    <w:abstractNumId w:val="42"/>
  </w:num>
  <w:num w:numId="31">
    <w:abstractNumId w:val="14"/>
  </w:num>
  <w:num w:numId="32">
    <w:abstractNumId w:val="24"/>
  </w:num>
  <w:num w:numId="33">
    <w:abstractNumId w:val="43"/>
  </w:num>
  <w:num w:numId="34">
    <w:abstractNumId w:val="31"/>
  </w:num>
  <w:num w:numId="35">
    <w:abstractNumId w:val="5"/>
  </w:num>
  <w:num w:numId="36">
    <w:abstractNumId w:val="37"/>
  </w:num>
  <w:num w:numId="37">
    <w:abstractNumId w:val="45"/>
  </w:num>
  <w:num w:numId="38">
    <w:abstractNumId w:val="15"/>
  </w:num>
  <w:num w:numId="39">
    <w:abstractNumId w:val="29"/>
  </w:num>
  <w:num w:numId="40">
    <w:abstractNumId w:val="35"/>
  </w:num>
  <w:num w:numId="41">
    <w:abstractNumId w:val="9"/>
  </w:num>
  <w:num w:numId="42">
    <w:abstractNumId w:val="21"/>
  </w:num>
  <w:num w:numId="43">
    <w:abstractNumId w:val="34"/>
  </w:num>
  <w:num w:numId="44">
    <w:abstractNumId w:val="3"/>
  </w:num>
  <w:num w:numId="45">
    <w:abstractNumId w:val="17"/>
  </w:num>
  <w:num w:numId="46">
    <w:abstractNumId w:val="1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D2"/>
    <w:rsid w:val="00004FC5"/>
    <w:rsid w:val="000139D0"/>
    <w:rsid w:val="0004233E"/>
    <w:rsid w:val="00046264"/>
    <w:rsid w:val="00051FC0"/>
    <w:rsid w:val="00061B37"/>
    <w:rsid w:val="00061C55"/>
    <w:rsid w:val="00066E03"/>
    <w:rsid w:val="00071CA1"/>
    <w:rsid w:val="0007477C"/>
    <w:rsid w:val="00087E02"/>
    <w:rsid w:val="000A16DD"/>
    <w:rsid w:val="000A5AED"/>
    <w:rsid w:val="000A6187"/>
    <w:rsid w:val="000A6893"/>
    <w:rsid w:val="000D4244"/>
    <w:rsid w:val="000E1FE9"/>
    <w:rsid w:val="000E5704"/>
    <w:rsid w:val="000F6439"/>
    <w:rsid w:val="00102A79"/>
    <w:rsid w:val="00113FA7"/>
    <w:rsid w:val="001207BD"/>
    <w:rsid w:val="0014324B"/>
    <w:rsid w:val="00146297"/>
    <w:rsid w:val="0015549A"/>
    <w:rsid w:val="00161648"/>
    <w:rsid w:val="00165C06"/>
    <w:rsid w:val="0017567D"/>
    <w:rsid w:val="001875BD"/>
    <w:rsid w:val="001909D2"/>
    <w:rsid w:val="001956CF"/>
    <w:rsid w:val="001A3070"/>
    <w:rsid w:val="001B7C1C"/>
    <w:rsid w:val="001C084A"/>
    <w:rsid w:val="001C4602"/>
    <w:rsid w:val="001D11A4"/>
    <w:rsid w:val="001D6905"/>
    <w:rsid w:val="001D74B0"/>
    <w:rsid w:val="001F1249"/>
    <w:rsid w:val="00207222"/>
    <w:rsid w:val="002101AB"/>
    <w:rsid w:val="002169F8"/>
    <w:rsid w:val="002231E5"/>
    <w:rsid w:val="00235DB2"/>
    <w:rsid w:val="002474C7"/>
    <w:rsid w:val="00256D39"/>
    <w:rsid w:val="002622E8"/>
    <w:rsid w:val="0027691D"/>
    <w:rsid w:val="00287ACA"/>
    <w:rsid w:val="002A458D"/>
    <w:rsid w:val="002B03E4"/>
    <w:rsid w:val="002B7F45"/>
    <w:rsid w:val="002D5900"/>
    <w:rsid w:val="002E15FB"/>
    <w:rsid w:val="002E6D16"/>
    <w:rsid w:val="002F64EA"/>
    <w:rsid w:val="0030372D"/>
    <w:rsid w:val="00310923"/>
    <w:rsid w:val="00366839"/>
    <w:rsid w:val="00366E08"/>
    <w:rsid w:val="00381E36"/>
    <w:rsid w:val="0038246E"/>
    <w:rsid w:val="0038574D"/>
    <w:rsid w:val="00392E0D"/>
    <w:rsid w:val="003A241E"/>
    <w:rsid w:val="003B112A"/>
    <w:rsid w:val="003B4184"/>
    <w:rsid w:val="003B4F32"/>
    <w:rsid w:val="003D0C20"/>
    <w:rsid w:val="003D1DB1"/>
    <w:rsid w:val="003D6EF4"/>
    <w:rsid w:val="003D729B"/>
    <w:rsid w:val="003E2AF9"/>
    <w:rsid w:val="004022EA"/>
    <w:rsid w:val="00415502"/>
    <w:rsid w:val="0041583C"/>
    <w:rsid w:val="004218DA"/>
    <w:rsid w:val="00435501"/>
    <w:rsid w:val="0044196F"/>
    <w:rsid w:val="00444DA2"/>
    <w:rsid w:val="004456F3"/>
    <w:rsid w:val="00451B00"/>
    <w:rsid w:val="00466A23"/>
    <w:rsid w:val="0047024A"/>
    <w:rsid w:val="0048273B"/>
    <w:rsid w:val="00486339"/>
    <w:rsid w:val="00490238"/>
    <w:rsid w:val="00497A50"/>
    <w:rsid w:val="004B5038"/>
    <w:rsid w:val="004D1CCD"/>
    <w:rsid w:val="004F78BC"/>
    <w:rsid w:val="005103A0"/>
    <w:rsid w:val="0051382D"/>
    <w:rsid w:val="00513FA9"/>
    <w:rsid w:val="0051443C"/>
    <w:rsid w:val="00517AA7"/>
    <w:rsid w:val="0052058C"/>
    <w:rsid w:val="005326A9"/>
    <w:rsid w:val="00564E16"/>
    <w:rsid w:val="00571216"/>
    <w:rsid w:val="00571A02"/>
    <w:rsid w:val="00573D14"/>
    <w:rsid w:val="0059381C"/>
    <w:rsid w:val="00594A6F"/>
    <w:rsid w:val="005A2036"/>
    <w:rsid w:val="005D16D2"/>
    <w:rsid w:val="005D5840"/>
    <w:rsid w:val="005E1E62"/>
    <w:rsid w:val="005E5890"/>
    <w:rsid w:val="005E7A43"/>
    <w:rsid w:val="005F1F80"/>
    <w:rsid w:val="005F457D"/>
    <w:rsid w:val="005F5915"/>
    <w:rsid w:val="005F7213"/>
    <w:rsid w:val="00604A03"/>
    <w:rsid w:val="00632C4E"/>
    <w:rsid w:val="00632F62"/>
    <w:rsid w:val="006376AD"/>
    <w:rsid w:val="006433C2"/>
    <w:rsid w:val="006441E1"/>
    <w:rsid w:val="00645680"/>
    <w:rsid w:val="006473EE"/>
    <w:rsid w:val="0068712C"/>
    <w:rsid w:val="006B6A4A"/>
    <w:rsid w:val="006C501A"/>
    <w:rsid w:val="006D2A14"/>
    <w:rsid w:val="006D3D3D"/>
    <w:rsid w:val="006E1AAC"/>
    <w:rsid w:val="00712199"/>
    <w:rsid w:val="00713E72"/>
    <w:rsid w:val="00715863"/>
    <w:rsid w:val="00731BE0"/>
    <w:rsid w:val="007329F1"/>
    <w:rsid w:val="00747A4E"/>
    <w:rsid w:val="00747FE7"/>
    <w:rsid w:val="007568FB"/>
    <w:rsid w:val="00760A4D"/>
    <w:rsid w:val="007634BE"/>
    <w:rsid w:val="00772858"/>
    <w:rsid w:val="00795506"/>
    <w:rsid w:val="007B52BD"/>
    <w:rsid w:val="007B5586"/>
    <w:rsid w:val="007D48BC"/>
    <w:rsid w:val="007E544E"/>
    <w:rsid w:val="00814A74"/>
    <w:rsid w:val="00815411"/>
    <w:rsid w:val="008156E0"/>
    <w:rsid w:val="00822ECB"/>
    <w:rsid w:val="008419A4"/>
    <w:rsid w:val="00843FDD"/>
    <w:rsid w:val="00845F37"/>
    <w:rsid w:val="008471E9"/>
    <w:rsid w:val="00847FEE"/>
    <w:rsid w:val="00851628"/>
    <w:rsid w:val="008612DC"/>
    <w:rsid w:val="008623A2"/>
    <w:rsid w:val="00863193"/>
    <w:rsid w:val="008714F4"/>
    <w:rsid w:val="00871E01"/>
    <w:rsid w:val="00873244"/>
    <w:rsid w:val="008871AC"/>
    <w:rsid w:val="008873FF"/>
    <w:rsid w:val="008A17B4"/>
    <w:rsid w:val="008A4EC4"/>
    <w:rsid w:val="008B1123"/>
    <w:rsid w:val="008C7733"/>
    <w:rsid w:val="008E086C"/>
    <w:rsid w:val="008E57B3"/>
    <w:rsid w:val="008F0E83"/>
    <w:rsid w:val="00927CF5"/>
    <w:rsid w:val="00933331"/>
    <w:rsid w:val="00937F62"/>
    <w:rsid w:val="009410DF"/>
    <w:rsid w:val="00942C51"/>
    <w:rsid w:val="0094558E"/>
    <w:rsid w:val="00961BBA"/>
    <w:rsid w:val="0097559F"/>
    <w:rsid w:val="009A0ED9"/>
    <w:rsid w:val="009A2E02"/>
    <w:rsid w:val="009A3049"/>
    <w:rsid w:val="009A4A0B"/>
    <w:rsid w:val="009B56B0"/>
    <w:rsid w:val="009C1534"/>
    <w:rsid w:val="009C5A9E"/>
    <w:rsid w:val="009C7ED1"/>
    <w:rsid w:val="009D04C3"/>
    <w:rsid w:val="009D51C2"/>
    <w:rsid w:val="009E5F04"/>
    <w:rsid w:val="009E71C7"/>
    <w:rsid w:val="00A0792F"/>
    <w:rsid w:val="00A4048A"/>
    <w:rsid w:val="00A462B3"/>
    <w:rsid w:val="00A5769C"/>
    <w:rsid w:val="00A62DCB"/>
    <w:rsid w:val="00A710D6"/>
    <w:rsid w:val="00A925F1"/>
    <w:rsid w:val="00A92CB1"/>
    <w:rsid w:val="00AB7190"/>
    <w:rsid w:val="00AB75C0"/>
    <w:rsid w:val="00AE0F34"/>
    <w:rsid w:val="00AE22E9"/>
    <w:rsid w:val="00AF5207"/>
    <w:rsid w:val="00B066AB"/>
    <w:rsid w:val="00B0737C"/>
    <w:rsid w:val="00B10420"/>
    <w:rsid w:val="00B168DF"/>
    <w:rsid w:val="00B22B8E"/>
    <w:rsid w:val="00B32BDA"/>
    <w:rsid w:val="00B36C19"/>
    <w:rsid w:val="00B41998"/>
    <w:rsid w:val="00B52A7F"/>
    <w:rsid w:val="00B5442C"/>
    <w:rsid w:val="00B619F4"/>
    <w:rsid w:val="00B7079D"/>
    <w:rsid w:val="00B72353"/>
    <w:rsid w:val="00B9417A"/>
    <w:rsid w:val="00C17E7B"/>
    <w:rsid w:val="00C20414"/>
    <w:rsid w:val="00C25297"/>
    <w:rsid w:val="00C35EFB"/>
    <w:rsid w:val="00C42DEF"/>
    <w:rsid w:val="00C57E78"/>
    <w:rsid w:val="00C71E8C"/>
    <w:rsid w:val="00C74F54"/>
    <w:rsid w:val="00CB0CC0"/>
    <w:rsid w:val="00CB7916"/>
    <w:rsid w:val="00CE07E8"/>
    <w:rsid w:val="00D12032"/>
    <w:rsid w:val="00D1731B"/>
    <w:rsid w:val="00D21E90"/>
    <w:rsid w:val="00D30658"/>
    <w:rsid w:val="00D30F90"/>
    <w:rsid w:val="00D46C24"/>
    <w:rsid w:val="00D50870"/>
    <w:rsid w:val="00D57A74"/>
    <w:rsid w:val="00D606A5"/>
    <w:rsid w:val="00D62DE6"/>
    <w:rsid w:val="00D90728"/>
    <w:rsid w:val="00D919F5"/>
    <w:rsid w:val="00DA1858"/>
    <w:rsid w:val="00DB43FD"/>
    <w:rsid w:val="00DC2A87"/>
    <w:rsid w:val="00DC5227"/>
    <w:rsid w:val="00DC5498"/>
    <w:rsid w:val="00DD181D"/>
    <w:rsid w:val="00E019F7"/>
    <w:rsid w:val="00E06DBD"/>
    <w:rsid w:val="00E11E35"/>
    <w:rsid w:val="00E14B88"/>
    <w:rsid w:val="00E21215"/>
    <w:rsid w:val="00E311F1"/>
    <w:rsid w:val="00E475C7"/>
    <w:rsid w:val="00E5024A"/>
    <w:rsid w:val="00E503BC"/>
    <w:rsid w:val="00E5116F"/>
    <w:rsid w:val="00E552EA"/>
    <w:rsid w:val="00E6096F"/>
    <w:rsid w:val="00E7491B"/>
    <w:rsid w:val="00E766BA"/>
    <w:rsid w:val="00E926BA"/>
    <w:rsid w:val="00E96336"/>
    <w:rsid w:val="00EA332E"/>
    <w:rsid w:val="00EC0391"/>
    <w:rsid w:val="00ED0C0A"/>
    <w:rsid w:val="00ED12BA"/>
    <w:rsid w:val="00ED37F5"/>
    <w:rsid w:val="00EE31B4"/>
    <w:rsid w:val="00EF035D"/>
    <w:rsid w:val="00EF3FD6"/>
    <w:rsid w:val="00F036DD"/>
    <w:rsid w:val="00F04388"/>
    <w:rsid w:val="00F10CE0"/>
    <w:rsid w:val="00F26149"/>
    <w:rsid w:val="00F32EE3"/>
    <w:rsid w:val="00F349C1"/>
    <w:rsid w:val="00F35191"/>
    <w:rsid w:val="00F46B4E"/>
    <w:rsid w:val="00F46C80"/>
    <w:rsid w:val="00F57FC2"/>
    <w:rsid w:val="00F67A52"/>
    <w:rsid w:val="00F821EC"/>
    <w:rsid w:val="00F82AD2"/>
    <w:rsid w:val="00FA20E9"/>
    <w:rsid w:val="00FB1FA3"/>
    <w:rsid w:val="00FC0188"/>
    <w:rsid w:val="00FC4029"/>
    <w:rsid w:val="00FE069F"/>
    <w:rsid w:val="00FE1D85"/>
    <w:rsid w:val="00FE2DE1"/>
    <w:rsid w:val="00FE3055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AA9D8"/>
  <w15:docId w15:val="{44E1DC54-AE26-4C53-839E-802F62C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5DA5"/>
    <w:pPr>
      <w:keepNext/>
      <w:numPr>
        <w:numId w:val="2"/>
      </w:numPr>
      <w:overflowPunct w:val="0"/>
      <w:autoSpaceDE w:val="0"/>
      <w:autoSpaceDN w:val="0"/>
      <w:adjustRightInd w:val="0"/>
      <w:spacing w:before="120" w:after="120" w:line="240" w:lineRule="auto"/>
      <w:ind w:left="714" w:hanging="357"/>
      <w:jc w:val="both"/>
      <w:textAlignment w:val="baseline"/>
      <w:outlineLvl w:val="0"/>
    </w:pPr>
    <w:rPr>
      <w:rFonts w:eastAsia="Times New Roman" w:cs="Times New Roman"/>
      <w:b/>
      <w:bCs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5DA5"/>
    <w:pPr>
      <w:keepNext/>
      <w:numPr>
        <w:numId w:val="7"/>
      </w:numPr>
      <w:spacing w:before="120" w:after="120" w:line="240" w:lineRule="auto"/>
      <w:ind w:left="714" w:hanging="357"/>
      <w:outlineLvl w:val="1"/>
    </w:pPr>
    <w:rPr>
      <w:rFonts w:eastAsia="Times New Roman" w:cs="Arial"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E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7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B5DA5"/>
    <w:rPr>
      <w:rFonts w:eastAsia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B5DA5"/>
    <w:rPr>
      <w:rFonts w:eastAsia="Times New Roman" w:cs="Arial"/>
      <w:sz w:val="24"/>
      <w:szCs w:val="24"/>
      <w:u w:val="single"/>
    </w:rPr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6B5DA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6B5DA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"/>
    <w:basedOn w:val="Standardnpsmoodstavce"/>
    <w:uiPriority w:val="99"/>
    <w:unhideWhenUsed/>
    <w:rsid w:val="006B5DA5"/>
    <w:rPr>
      <w:vertAlign w:val="superscript"/>
    </w:rPr>
  </w:style>
  <w:style w:type="table" w:styleId="Mkatabulky">
    <w:name w:val="Table Grid"/>
    <w:basedOn w:val="Normlntabulka"/>
    <w:uiPriority w:val="39"/>
    <w:rsid w:val="006B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E7C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E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nhideWhenUsed/>
    <w:rsid w:val="00897E1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7E1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897E1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D40"/>
  </w:style>
  <w:style w:type="paragraph" w:styleId="Zpat">
    <w:name w:val="footer"/>
    <w:basedOn w:val="Normln"/>
    <w:link w:val="ZpatChar"/>
    <w:uiPriority w:val="99"/>
    <w:unhideWhenUsed/>
    <w:rsid w:val="00AC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D40"/>
  </w:style>
  <w:style w:type="character" w:styleId="Odkaznakoment">
    <w:name w:val="annotation reference"/>
    <w:basedOn w:val="Standardnpsmoodstavce"/>
    <w:uiPriority w:val="99"/>
    <w:semiHidden/>
    <w:unhideWhenUsed/>
    <w:rsid w:val="00F93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3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532E3"/>
    <w:pPr>
      <w:spacing w:after="0" w:line="240" w:lineRule="auto"/>
    </w:pPr>
  </w:style>
  <w:style w:type="paragraph" w:customStyle="1" w:styleId="KPnormln">
    <w:name w:val="KP normální"/>
    <w:basedOn w:val="Normln"/>
    <w:link w:val="KPnormlnChar"/>
    <w:qFormat/>
    <w:rsid w:val="000407AE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0407AE"/>
    <w:rPr>
      <w:rFonts w:eastAsia="Times New Roman" w:cstheme="minorHAnsi"/>
      <w:color w:val="000000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881A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B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B371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D6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ku.cz/scripts/rka/detail.asp?cisloakce=16/01&amp;rok=0&amp;sestava=0" TargetMode="External"/><Relationship Id="rId2" Type="http://schemas.openxmlformats.org/officeDocument/2006/relationships/hyperlink" Target="https://www.nku.cz/scripts/rka/detail.asp?cisloakce=15/06&amp;rok=0&amp;sestava=0" TargetMode="External"/><Relationship Id="rId1" Type="http://schemas.openxmlformats.org/officeDocument/2006/relationships/hyperlink" Target="https://www.nku.cz/scripts/rka/detail.asp?cisloakce=14/24&amp;rok=0&amp;sestava=0" TargetMode="External"/><Relationship Id="rId4" Type="http://schemas.openxmlformats.org/officeDocument/2006/relationships/hyperlink" Target="https://www.nku.cz/scripts/rka/detail.asp?cisloakce=16/14&amp;rok=0&amp;sestava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8436-C3F7-4CA9-92EB-1378041E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C1D4629.dotm</Template>
  <TotalTime>3</TotalTime>
  <Pages>19</Pages>
  <Words>5703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16/32 - Peněžní prostředky Evropské unie a státního rozpočtu určené na podporu rozvoje vzájemné spolupráce obcí a rozvoje místních partnerství</vt:lpstr>
    </vt:vector>
  </TitlesOfParts>
  <Company>NKU</Company>
  <LinksUpToDate>false</LinksUpToDate>
  <CharactersWithSpaces>39279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16/32 - Peněžní prostředky Evropské unie a státního rozpočtu určené na podporu rozvoje vzájemné spolupráce obcí a rozvoje místních partnerství</dc:title>
  <dc:creator>Nejvyšší kontrolní úřad</dc:creator>
  <cp:keywords>kontrolní závěr;meziobecní spolupráce;dotace;rozvoj místních partnerství</cp:keywords>
  <cp:lastModifiedBy>KOKRDA Daniel</cp:lastModifiedBy>
  <cp:revision>4</cp:revision>
  <cp:lastPrinted>2017-11-13T08:58:00Z</cp:lastPrinted>
  <dcterms:created xsi:type="dcterms:W3CDTF">2017-11-13T08:57:00Z</dcterms:created>
  <dcterms:modified xsi:type="dcterms:W3CDTF">2017-11-13T08:58:00Z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111/17-NKU200/557/17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21.9.2017</vt:lpwstr>
  </property>
  <property fmtid="{D5CDD505-2E9C-101B-9397-08002B2CF9AE}" pid="8" name="DisplayName_SpisovyUzel_PoziceZodpo_Pisemnost">
    <vt:lpwstr>Sekce kontrolní</vt:lpwstr>
  </property>
  <property fmtid="{D5CDD505-2E9C-101B-9397-08002B2CF9AE}" pid="9" name="DisplayName_UserPoriz_Pisemnost">
    <vt:lpwstr>Ivana Růžičková</vt:lpwstr>
  </property>
  <property fmtid="{D5CDD505-2E9C-101B-9397-08002B2CF9AE}" pid="10" name="EC_Pisemnost">
    <vt:lpwstr>17-12436/NKU</vt:lpwstr>
  </property>
  <property fmtid="{D5CDD505-2E9C-101B-9397-08002B2CF9AE}" pid="11" name="Key_BarCode_Pisemnost">
    <vt:lpwstr>*B000298142*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?/?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111/17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KZ 16/32 - připomínkové řízení</vt:lpwstr>
  </property>
  <property fmtid="{D5CDD505-2E9C-101B-9397-08002B2CF9AE}" pid="26" name="Zkratka_SpisovyUzel_PoziceZodpo_Pisemnost">
    <vt:lpwstr>200</vt:lpwstr>
  </property>
</Properties>
</file>