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6C7B" w14:textId="1B38390F" w:rsidR="001C688E" w:rsidRPr="00D60418" w:rsidRDefault="00E607A9" w:rsidP="00A768EC">
      <w:pPr>
        <w:pStyle w:val="Nadpis9"/>
        <w:spacing w:before="0" w:after="0"/>
        <w:jc w:val="center"/>
        <w:rPr>
          <w:rFonts w:ascii="Calibri" w:hAnsi="Calibri" w:cs="Arial"/>
          <w:b/>
          <w:sz w:val="24"/>
          <w:szCs w:val="24"/>
        </w:rPr>
      </w:pPr>
      <w:r w:rsidRPr="00D60418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FAAE12" wp14:editId="0A89E3BE">
            <wp:simplePos x="0" y="0"/>
            <wp:positionH relativeFrom="column">
              <wp:align>center</wp:align>
            </wp:positionH>
            <wp:positionV relativeFrom="paragraph">
              <wp:posOffset>-162562</wp:posOffset>
            </wp:positionV>
            <wp:extent cx="791212" cy="559439"/>
            <wp:effectExtent l="0" t="0" r="8890" b="0"/>
            <wp:wrapTopAndBottom/>
            <wp:docPr id="1" name="obrázek 2" descr="NKU_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8899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1212" cy="55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EB378F" w14:textId="77777777" w:rsidR="001C688E" w:rsidRPr="00D60418" w:rsidRDefault="001C688E" w:rsidP="00A768EC">
      <w:pPr>
        <w:pStyle w:val="Nadpis9"/>
        <w:spacing w:before="0" w:after="0"/>
        <w:jc w:val="center"/>
        <w:rPr>
          <w:rFonts w:ascii="Calibri" w:hAnsi="Calibri" w:cs="Arial"/>
          <w:b/>
          <w:sz w:val="24"/>
          <w:szCs w:val="24"/>
        </w:rPr>
      </w:pPr>
    </w:p>
    <w:p w14:paraId="6A05A809" w14:textId="77777777" w:rsidR="001C688E" w:rsidRPr="00D60418" w:rsidRDefault="001C688E" w:rsidP="00A768EC">
      <w:pPr>
        <w:jc w:val="center"/>
      </w:pPr>
    </w:p>
    <w:p w14:paraId="52FF11B5" w14:textId="77777777" w:rsidR="001C688E" w:rsidRPr="00D60418" w:rsidRDefault="00E607A9" w:rsidP="00A768EC">
      <w:pPr>
        <w:pStyle w:val="Nadpis9"/>
        <w:spacing w:before="0" w:after="0"/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r w:rsidRPr="00D60418">
        <w:rPr>
          <w:rFonts w:ascii="Calibri" w:hAnsi="Calibri" w:cs="Arial"/>
          <w:b/>
          <w:sz w:val="28"/>
          <w:szCs w:val="28"/>
        </w:rPr>
        <w:t>Kontrolní závěr z kontrolní akce</w:t>
      </w:r>
    </w:p>
    <w:p w14:paraId="5A39BBE3" w14:textId="77777777" w:rsidR="001C688E" w:rsidRPr="00D60418" w:rsidRDefault="001C688E" w:rsidP="00A768EC">
      <w:pPr>
        <w:jc w:val="center"/>
        <w:rPr>
          <w:sz w:val="28"/>
          <w:szCs w:val="28"/>
        </w:rPr>
      </w:pPr>
    </w:p>
    <w:p w14:paraId="15C2A1B4" w14:textId="564ABE09" w:rsidR="001C688E" w:rsidRPr="00D60418" w:rsidRDefault="00E607A9" w:rsidP="00A768EC">
      <w:pPr>
        <w:ind w:right="68"/>
        <w:jc w:val="center"/>
        <w:rPr>
          <w:rFonts w:cs="Arial"/>
          <w:b/>
          <w:bCs/>
          <w:sz w:val="28"/>
          <w:szCs w:val="28"/>
        </w:rPr>
      </w:pPr>
      <w:r w:rsidRPr="00D60418">
        <w:rPr>
          <w:rFonts w:cs="Arial"/>
          <w:b/>
          <w:bCs/>
          <w:sz w:val="28"/>
          <w:szCs w:val="28"/>
        </w:rPr>
        <w:t>2</w:t>
      </w:r>
      <w:r w:rsidR="00980D64">
        <w:rPr>
          <w:rFonts w:cs="Arial"/>
          <w:b/>
          <w:bCs/>
          <w:sz w:val="28"/>
          <w:szCs w:val="28"/>
        </w:rPr>
        <w:t>1</w:t>
      </w:r>
      <w:r w:rsidRPr="00D60418">
        <w:rPr>
          <w:rFonts w:cs="Arial"/>
          <w:b/>
          <w:bCs/>
          <w:sz w:val="28"/>
          <w:szCs w:val="28"/>
        </w:rPr>
        <w:t>/</w:t>
      </w:r>
      <w:r w:rsidR="00980D64">
        <w:rPr>
          <w:rFonts w:cs="Arial"/>
          <w:b/>
          <w:bCs/>
          <w:sz w:val="28"/>
          <w:szCs w:val="28"/>
        </w:rPr>
        <w:t>02</w:t>
      </w:r>
    </w:p>
    <w:p w14:paraId="41C8F396" w14:textId="77777777" w:rsidR="001C688E" w:rsidRPr="00D60418" w:rsidRDefault="001C688E" w:rsidP="00A768EC">
      <w:pPr>
        <w:jc w:val="center"/>
        <w:rPr>
          <w:rFonts w:cs="Arial"/>
          <w:bCs/>
          <w:sz w:val="28"/>
          <w:szCs w:val="28"/>
        </w:rPr>
      </w:pPr>
    </w:p>
    <w:p w14:paraId="647690EE" w14:textId="0CE73D33" w:rsidR="001C688E" w:rsidRPr="00D60418" w:rsidRDefault="00E607A9" w:rsidP="00A768EC">
      <w:pPr>
        <w:jc w:val="center"/>
        <w:rPr>
          <w:rFonts w:cs="Calibri"/>
          <w:b/>
          <w:sz w:val="28"/>
        </w:rPr>
      </w:pPr>
      <w:r w:rsidRPr="00D60418">
        <w:rPr>
          <w:rFonts w:cs="Calibri"/>
          <w:b/>
          <w:sz w:val="28"/>
        </w:rPr>
        <w:t xml:space="preserve">Majetek a peněžní prostředky státu, </w:t>
      </w:r>
      <w:bookmarkStart w:id="1" w:name="_Hlk79582273"/>
      <w:r w:rsidRPr="00D60418">
        <w:rPr>
          <w:rFonts w:cs="Calibri"/>
          <w:b/>
          <w:sz w:val="28"/>
        </w:rPr>
        <w:t xml:space="preserve">se kterými </w:t>
      </w:r>
      <w:bookmarkStart w:id="2" w:name="_Hlk79595939"/>
      <w:r w:rsidRPr="00D60418">
        <w:rPr>
          <w:rFonts w:cs="Calibri"/>
          <w:b/>
          <w:sz w:val="28"/>
        </w:rPr>
        <w:t>je příslušn</w:t>
      </w:r>
      <w:r w:rsidR="00986DD5">
        <w:rPr>
          <w:rFonts w:cs="Calibri"/>
          <w:b/>
          <w:sz w:val="28"/>
        </w:rPr>
        <w:t>é</w:t>
      </w:r>
      <w:r w:rsidRPr="00D60418">
        <w:rPr>
          <w:rFonts w:cs="Calibri"/>
          <w:b/>
          <w:sz w:val="28"/>
        </w:rPr>
        <w:t xml:space="preserve"> hospodařit </w:t>
      </w:r>
      <w:r w:rsidR="00986DD5">
        <w:rPr>
          <w:rFonts w:cs="Calibri"/>
          <w:b/>
          <w:sz w:val="28"/>
        </w:rPr>
        <w:t>Ministerstvo obrany v rámci plnění úkolů Vojenského historického ústavu Praha</w:t>
      </w:r>
      <w:bookmarkEnd w:id="1"/>
    </w:p>
    <w:bookmarkEnd w:id="2"/>
    <w:bookmarkEnd w:id="0"/>
    <w:p w14:paraId="72A3D3EC" w14:textId="77777777" w:rsidR="001C688E" w:rsidRPr="00D60418" w:rsidRDefault="001C688E" w:rsidP="00A768EC">
      <w:pPr>
        <w:rPr>
          <w:rFonts w:cs="Arial"/>
        </w:rPr>
      </w:pPr>
    </w:p>
    <w:p w14:paraId="0D0B940D" w14:textId="77777777" w:rsidR="001C688E" w:rsidRPr="00D60418" w:rsidRDefault="001C688E" w:rsidP="00A768EC">
      <w:pPr>
        <w:pStyle w:val="Zkladn"/>
        <w:spacing w:before="0"/>
        <w:rPr>
          <w:rFonts w:cs="Arial"/>
        </w:rPr>
      </w:pPr>
    </w:p>
    <w:p w14:paraId="103F4D9F" w14:textId="4160B1E3" w:rsidR="001C688E" w:rsidRPr="00D60418" w:rsidRDefault="00E607A9" w:rsidP="00A768EC">
      <w:pPr>
        <w:pStyle w:val="Zkladn"/>
        <w:spacing w:before="0"/>
        <w:rPr>
          <w:rFonts w:cs="Arial"/>
        </w:rPr>
      </w:pPr>
      <w:r w:rsidRPr="00D60418">
        <w:rPr>
          <w:rFonts w:cs="Arial"/>
        </w:rPr>
        <w:t>Kontrolní akce byla zařazena do plánu kontrolní činnosti Nejvyššího kontrolního úřadu (dále také „NKÚ“) na rok 202</w:t>
      </w:r>
      <w:r w:rsidR="00986DD5">
        <w:rPr>
          <w:rFonts w:cs="Arial"/>
        </w:rPr>
        <w:t>1</w:t>
      </w:r>
      <w:r w:rsidRPr="00D60418">
        <w:rPr>
          <w:rFonts w:cs="Arial"/>
        </w:rPr>
        <w:t xml:space="preserve"> pod číslem 2</w:t>
      </w:r>
      <w:r w:rsidR="00986DD5">
        <w:rPr>
          <w:rFonts w:cs="Arial"/>
        </w:rPr>
        <w:t>1</w:t>
      </w:r>
      <w:r w:rsidRPr="00D60418">
        <w:rPr>
          <w:rFonts w:cs="Arial"/>
        </w:rPr>
        <w:t>/</w:t>
      </w:r>
      <w:r w:rsidR="00986DD5">
        <w:rPr>
          <w:rFonts w:cs="Arial"/>
        </w:rPr>
        <w:t>02</w:t>
      </w:r>
      <w:r w:rsidRPr="00D60418">
        <w:rPr>
          <w:rFonts w:cs="Arial"/>
        </w:rPr>
        <w:t xml:space="preserve">. Kontrolní akci řídil a kontrolní závěr vypracoval člen NKÚ </w:t>
      </w:r>
      <w:r w:rsidR="00986DD5">
        <w:rPr>
          <w:rFonts w:cs="Arial"/>
        </w:rPr>
        <w:t>Ing</w:t>
      </w:r>
      <w:r w:rsidRPr="00D60418">
        <w:rPr>
          <w:rFonts w:cs="Arial"/>
        </w:rPr>
        <w:t>.</w:t>
      </w:r>
      <w:r w:rsidR="00986DD5">
        <w:rPr>
          <w:rFonts w:cs="Arial"/>
        </w:rPr>
        <w:t xml:space="preserve"> Michal </w:t>
      </w:r>
      <w:proofErr w:type="spellStart"/>
      <w:r w:rsidR="00986DD5">
        <w:rPr>
          <w:rFonts w:cs="Arial"/>
        </w:rPr>
        <w:t>Šmucr</w:t>
      </w:r>
      <w:proofErr w:type="spellEnd"/>
      <w:r w:rsidR="00986DD5">
        <w:rPr>
          <w:rFonts w:cs="Arial"/>
        </w:rPr>
        <w:t>.</w:t>
      </w:r>
    </w:p>
    <w:p w14:paraId="0E27B00A" w14:textId="77777777" w:rsidR="001C688E" w:rsidRPr="00D60418" w:rsidRDefault="001C688E" w:rsidP="00A768EC">
      <w:pPr>
        <w:pStyle w:val="Zkladn"/>
        <w:spacing w:before="0"/>
        <w:rPr>
          <w:rFonts w:cs="Arial"/>
        </w:rPr>
      </w:pPr>
    </w:p>
    <w:p w14:paraId="0EB75BBE" w14:textId="2E9BF4C9" w:rsidR="001C688E" w:rsidRPr="00D60418" w:rsidRDefault="00E607A9" w:rsidP="00A768EC">
      <w:r w:rsidRPr="00D60418">
        <w:rPr>
          <w:rFonts w:cs="Arial"/>
        </w:rPr>
        <w:t xml:space="preserve">Cílem kontroly bylo prověřit, zda </w:t>
      </w:r>
      <w:r w:rsidR="00986DD5" w:rsidRPr="00986DD5">
        <w:rPr>
          <w:rFonts w:cs="Arial"/>
        </w:rPr>
        <w:t xml:space="preserve">Ministerstvo obrany </w:t>
      </w:r>
      <w:bookmarkStart w:id="3" w:name="_Hlk79563992"/>
      <w:r w:rsidR="00986DD5" w:rsidRPr="00986DD5">
        <w:rPr>
          <w:rFonts w:cs="Arial"/>
        </w:rPr>
        <w:t>hospodaří s majetkem a peněžními prostředky státu v</w:t>
      </w:r>
      <w:r w:rsidR="00132E36">
        <w:rPr>
          <w:rFonts w:cs="Arial"/>
        </w:rPr>
        <w:t xml:space="preserve"> </w:t>
      </w:r>
      <w:r w:rsidR="00986DD5" w:rsidRPr="00986DD5">
        <w:rPr>
          <w:rFonts w:cs="Arial"/>
        </w:rPr>
        <w:t>rámci plnění úkolů</w:t>
      </w:r>
      <w:bookmarkEnd w:id="3"/>
      <w:r w:rsidR="00986DD5" w:rsidRPr="00986DD5">
        <w:rPr>
          <w:rFonts w:cs="Arial"/>
        </w:rPr>
        <w:t xml:space="preserve"> Vojenského historického ústavu Praha</w:t>
      </w:r>
      <w:r w:rsidR="00E51EF1" w:rsidRPr="00FA1F8D">
        <w:rPr>
          <w:color w:val="000000"/>
        </w:rPr>
        <w:t xml:space="preserve"> </w:t>
      </w:r>
      <w:r w:rsidR="00986DD5" w:rsidRPr="00986DD5">
        <w:rPr>
          <w:rFonts w:cs="Arial"/>
        </w:rPr>
        <w:t>účelně, hospodárně, efektivně a v souladu s právními předpisy</w:t>
      </w:r>
      <w:r w:rsidR="00801FB8" w:rsidRPr="00D60418">
        <w:rPr>
          <w:rFonts w:cs="Arial"/>
        </w:rPr>
        <w:t>.</w:t>
      </w:r>
    </w:p>
    <w:p w14:paraId="44EAFD9C" w14:textId="77777777" w:rsidR="001C688E" w:rsidRPr="00D60418" w:rsidRDefault="001C688E" w:rsidP="00A768EC">
      <w:pPr>
        <w:pStyle w:val="Zkladntextodsazen"/>
        <w:spacing w:after="0"/>
        <w:ind w:left="0"/>
        <w:rPr>
          <w:rFonts w:cs="Arial"/>
        </w:rPr>
      </w:pPr>
    </w:p>
    <w:p w14:paraId="7C8F0ED0" w14:textId="78671642" w:rsidR="001C688E" w:rsidRDefault="00E607A9" w:rsidP="00A768EC">
      <w:pPr>
        <w:rPr>
          <w:rFonts w:cs="Arial"/>
        </w:rPr>
      </w:pPr>
      <w:r w:rsidRPr="00D60418">
        <w:rPr>
          <w:rFonts w:cs="Arial"/>
        </w:rPr>
        <w:t>Kontrolovaným obdobím byly roky 201</w:t>
      </w:r>
      <w:r w:rsidR="00132E36">
        <w:rPr>
          <w:rFonts w:cs="Arial"/>
        </w:rPr>
        <w:t>6</w:t>
      </w:r>
      <w:r w:rsidRPr="00D60418">
        <w:rPr>
          <w:rFonts w:cs="Arial"/>
        </w:rPr>
        <w:t xml:space="preserve"> až 20</w:t>
      </w:r>
      <w:r w:rsidR="00132E36">
        <w:rPr>
          <w:rFonts w:cs="Arial"/>
        </w:rPr>
        <w:t>20</w:t>
      </w:r>
      <w:r w:rsidRPr="00D60418">
        <w:rPr>
          <w:rFonts w:cs="Arial"/>
        </w:rPr>
        <w:t xml:space="preserve">, v případě věcných souvislostí i období předcházející a následující. </w:t>
      </w:r>
    </w:p>
    <w:p w14:paraId="25CDE8A0" w14:textId="67620555" w:rsidR="00132E36" w:rsidRDefault="00132E36" w:rsidP="00A768EC">
      <w:pPr>
        <w:rPr>
          <w:rFonts w:cs="Arial"/>
        </w:rPr>
      </w:pPr>
    </w:p>
    <w:p w14:paraId="09B9F1D5" w14:textId="77777777" w:rsidR="00132E36" w:rsidRPr="00D60418" w:rsidRDefault="00132E36" w:rsidP="00A768EC">
      <w:pPr>
        <w:pStyle w:val="Zkladntextodsazen"/>
        <w:spacing w:after="0"/>
        <w:ind w:left="0"/>
        <w:rPr>
          <w:rFonts w:cs="Arial"/>
        </w:rPr>
      </w:pPr>
      <w:r w:rsidRPr="00D60418">
        <w:rPr>
          <w:rFonts w:cs="Arial"/>
        </w:rPr>
        <w:t xml:space="preserve">Kontrola byla prováděna u kontrolované osoby v době od </w:t>
      </w:r>
      <w:r>
        <w:rPr>
          <w:rFonts w:cs="Arial"/>
        </w:rPr>
        <w:t>ledna</w:t>
      </w:r>
      <w:r w:rsidRPr="00D60418">
        <w:rPr>
          <w:rFonts w:cs="Arial"/>
        </w:rPr>
        <w:t xml:space="preserve"> 202</w:t>
      </w:r>
      <w:r>
        <w:rPr>
          <w:rFonts w:cs="Arial"/>
        </w:rPr>
        <w:t>1</w:t>
      </w:r>
      <w:r w:rsidRPr="00D60418">
        <w:rPr>
          <w:rFonts w:cs="Arial"/>
        </w:rPr>
        <w:t xml:space="preserve"> do </w:t>
      </w:r>
      <w:r>
        <w:rPr>
          <w:rFonts w:cs="Arial"/>
        </w:rPr>
        <w:t>července</w:t>
      </w:r>
      <w:r w:rsidRPr="00D60418">
        <w:rPr>
          <w:rFonts w:cs="Arial"/>
        </w:rPr>
        <w:t xml:space="preserve"> 2021.</w:t>
      </w:r>
    </w:p>
    <w:p w14:paraId="4B94D5A5" w14:textId="77777777" w:rsidR="001C688E" w:rsidRPr="00D60418" w:rsidRDefault="001C688E" w:rsidP="00A768EC">
      <w:pPr>
        <w:rPr>
          <w:rFonts w:cs="Arial"/>
        </w:rPr>
      </w:pPr>
    </w:p>
    <w:p w14:paraId="58F27A44" w14:textId="77777777" w:rsidR="001C688E" w:rsidRPr="00D60418" w:rsidRDefault="00E607A9" w:rsidP="00A768EC">
      <w:pPr>
        <w:pStyle w:val="Zkladn"/>
        <w:spacing w:before="0"/>
        <w:rPr>
          <w:rFonts w:cs="Arial"/>
          <w:b/>
          <w:bCs/>
        </w:rPr>
      </w:pPr>
      <w:r w:rsidRPr="00D60418">
        <w:rPr>
          <w:rFonts w:cs="Arial"/>
          <w:b/>
          <w:bCs/>
        </w:rPr>
        <w:t>Kontrolovan</w:t>
      </w:r>
      <w:r w:rsidR="510854AD" w:rsidRPr="00D60418">
        <w:rPr>
          <w:rFonts w:cs="Arial"/>
          <w:b/>
          <w:bCs/>
        </w:rPr>
        <w:t>á</w:t>
      </w:r>
      <w:r w:rsidRPr="00D60418">
        <w:rPr>
          <w:rFonts w:cs="Arial"/>
          <w:b/>
          <w:bCs/>
        </w:rPr>
        <w:t xml:space="preserve"> osob</w:t>
      </w:r>
      <w:r w:rsidR="441A5193" w:rsidRPr="00D60418">
        <w:rPr>
          <w:rFonts w:cs="Arial"/>
          <w:b/>
          <w:bCs/>
        </w:rPr>
        <w:t>a</w:t>
      </w:r>
      <w:r w:rsidRPr="00D60418">
        <w:rPr>
          <w:rFonts w:cs="Arial"/>
          <w:b/>
          <w:bCs/>
        </w:rPr>
        <w:t>:</w:t>
      </w:r>
    </w:p>
    <w:p w14:paraId="11D87EA2" w14:textId="0BFE7F92" w:rsidR="001C688E" w:rsidRPr="00D60418" w:rsidRDefault="00132E36" w:rsidP="00D4237B">
      <w:pPr>
        <w:rPr>
          <w:rFonts w:cs="Calibri"/>
        </w:rPr>
      </w:pPr>
      <w:r>
        <w:rPr>
          <w:rFonts w:cs="Calibri"/>
        </w:rPr>
        <w:t>Ministerstvo obrany</w:t>
      </w:r>
      <w:r w:rsidR="00E607A9" w:rsidRPr="00D60418">
        <w:rPr>
          <w:rFonts w:cs="Calibri"/>
        </w:rPr>
        <w:t xml:space="preserve"> (dále také „</w:t>
      </w:r>
      <w:r>
        <w:rPr>
          <w:rFonts w:cs="Calibri"/>
        </w:rPr>
        <w:t>MO</w:t>
      </w:r>
      <w:r w:rsidR="00E607A9" w:rsidRPr="00D60418">
        <w:rPr>
          <w:rFonts w:cs="Calibri"/>
        </w:rPr>
        <w:t>“)</w:t>
      </w:r>
      <w:r w:rsidR="00AE4F46">
        <w:rPr>
          <w:rFonts w:cs="Calibri"/>
        </w:rPr>
        <w:t>.</w:t>
      </w:r>
    </w:p>
    <w:p w14:paraId="3DEEC669" w14:textId="77777777" w:rsidR="00E45971" w:rsidRPr="00D60418" w:rsidRDefault="00E45971" w:rsidP="00A768EC">
      <w:pPr>
        <w:ind w:right="70"/>
        <w:rPr>
          <w:rFonts w:cs="Arial"/>
          <w:b/>
          <w:bCs/>
          <w:i/>
          <w:iCs/>
        </w:rPr>
      </w:pPr>
    </w:p>
    <w:p w14:paraId="38028D4F" w14:textId="77777777" w:rsidR="00541A10" w:rsidRPr="00D60418" w:rsidRDefault="00541A10" w:rsidP="00A768EC">
      <w:pPr>
        <w:ind w:right="70"/>
        <w:rPr>
          <w:rFonts w:cs="Arial"/>
          <w:b/>
          <w:bCs/>
          <w:i/>
          <w:iCs/>
        </w:rPr>
      </w:pPr>
    </w:p>
    <w:p w14:paraId="6B8ACB91" w14:textId="76058AF1" w:rsidR="001C688E" w:rsidRPr="00C924F7" w:rsidRDefault="00E607A9" w:rsidP="00A768EC">
      <w:pPr>
        <w:ind w:right="70"/>
      </w:pPr>
      <w:r w:rsidRPr="00D60418">
        <w:rPr>
          <w:rFonts w:cs="Arial"/>
          <w:b/>
          <w:bCs/>
          <w:i/>
          <w:iCs/>
        </w:rPr>
        <w:t>K o l e g i u m</w:t>
      </w:r>
      <w:r w:rsidRPr="00D60418">
        <w:rPr>
          <w:rFonts w:cs="Arial"/>
          <w:i/>
          <w:iCs/>
        </w:rPr>
        <w:t xml:space="preserve">   </w:t>
      </w:r>
      <w:r w:rsidRPr="00D60418">
        <w:rPr>
          <w:rFonts w:cs="Arial"/>
          <w:b/>
          <w:bCs/>
          <w:i/>
          <w:iCs/>
        </w:rPr>
        <w:t xml:space="preserve">N K Ú   </w:t>
      </w:r>
      <w:r w:rsidR="00A658B2">
        <w:rPr>
          <w:rFonts w:cs="Arial"/>
          <w:iCs/>
        </w:rPr>
        <w:t xml:space="preserve">na </w:t>
      </w:r>
      <w:r w:rsidR="00A658B2" w:rsidRPr="00C924F7">
        <w:rPr>
          <w:rFonts w:cs="Arial"/>
          <w:iCs/>
        </w:rPr>
        <w:t xml:space="preserve">svém </w:t>
      </w:r>
      <w:r w:rsidR="00C924F7" w:rsidRPr="00C924F7">
        <w:rPr>
          <w:rFonts w:cs="Arial"/>
          <w:iCs/>
        </w:rPr>
        <w:t>XVI.</w:t>
      </w:r>
      <w:r w:rsidRPr="00C924F7">
        <w:rPr>
          <w:rFonts w:cs="Arial"/>
          <w:iCs/>
        </w:rPr>
        <w:t xml:space="preserve"> jednání</w:t>
      </w:r>
      <w:r w:rsidR="00A658B2" w:rsidRPr="00C924F7">
        <w:rPr>
          <w:rFonts w:cs="Arial"/>
        </w:rPr>
        <w:t xml:space="preserve">, které se konalo dne </w:t>
      </w:r>
      <w:r w:rsidR="00C924F7">
        <w:rPr>
          <w:rFonts w:cs="Arial"/>
        </w:rPr>
        <w:t>18</w:t>
      </w:r>
      <w:r w:rsidR="00A658B2" w:rsidRPr="00C924F7">
        <w:rPr>
          <w:rFonts w:cs="Arial"/>
        </w:rPr>
        <w:t>.</w:t>
      </w:r>
      <w:r w:rsidR="00132E36" w:rsidRPr="00C924F7">
        <w:rPr>
          <w:rFonts w:cs="Arial"/>
        </w:rPr>
        <w:t xml:space="preserve"> října </w:t>
      </w:r>
      <w:r w:rsidRPr="00C924F7">
        <w:rPr>
          <w:rFonts w:cs="Arial"/>
        </w:rPr>
        <w:t>202</w:t>
      </w:r>
      <w:r w:rsidR="233A09C9" w:rsidRPr="00C924F7">
        <w:rPr>
          <w:rFonts w:cs="Arial"/>
        </w:rPr>
        <w:t>1</w:t>
      </w:r>
      <w:r w:rsidRPr="00C924F7">
        <w:rPr>
          <w:rFonts w:cs="Arial"/>
        </w:rPr>
        <w:t>,</w:t>
      </w:r>
    </w:p>
    <w:p w14:paraId="45FB0818" w14:textId="77777777" w:rsidR="001C688E" w:rsidRPr="00C924F7" w:rsidRDefault="001C688E" w:rsidP="00A768EC">
      <w:pPr>
        <w:ind w:right="70"/>
        <w:rPr>
          <w:rFonts w:cs="Arial"/>
        </w:rPr>
      </w:pPr>
    </w:p>
    <w:p w14:paraId="26E07181" w14:textId="56A3D361" w:rsidR="001C688E" w:rsidRPr="00D60418" w:rsidRDefault="00E607A9" w:rsidP="00A768EC">
      <w:pPr>
        <w:ind w:right="70"/>
      </w:pPr>
      <w:r w:rsidRPr="00C924F7">
        <w:rPr>
          <w:rFonts w:cs="Arial"/>
          <w:b/>
          <w:bCs/>
          <w:i/>
          <w:iCs/>
        </w:rPr>
        <w:t>s c h v á l i l o</w:t>
      </w:r>
      <w:r w:rsidR="00C01F9D" w:rsidRPr="00C924F7">
        <w:rPr>
          <w:rFonts w:cs="Arial"/>
        </w:rPr>
        <w:t xml:space="preserve">   usnesením č. </w:t>
      </w:r>
      <w:r w:rsidR="00921ECC">
        <w:rPr>
          <w:rFonts w:cs="Arial"/>
        </w:rPr>
        <w:t>10</w:t>
      </w:r>
      <w:r w:rsidR="00A658B2" w:rsidRPr="00C924F7">
        <w:rPr>
          <w:rFonts w:cs="Arial"/>
        </w:rPr>
        <w:t>/</w:t>
      </w:r>
      <w:r w:rsidR="00C924F7">
        <w:rPr>
          <w:rFonts w:cs="Arial"/>
        </w:rPr>
        <w:t>XVI</w:t>
      </w:r>
      <w:r w:rsidRPr="00C924F7">
        <w:rPr>
          <w:rFonts w:cs="Arial"/>
        </w:rPr>
        <w:t>/202</w:t>
      </w:r>
      <w:r w:rsidR="79A2B725" w:rsidRPr="00C924F7">
        <w:rPr>
          <w:rFonts w:cs="Arial"/>
        </w:rPr>
        <w:t>1</w:t>
      </w:r>
    </w:p>
    <w:p w14:paraId="049F31CB" w14:textId="77777777" w:rsidR="001C688E" w:rsidRPr="00D60418" w:rsidRDefault="001C688E" w:rsidP="00A768EC">
      <w:pPr>
        <w:ind w:right="70"/>
        <w:rPr>
          <w:rFonts w:cs="Arial"/>
        </w:rPr>
      </w:pPr>
    </w:p>
    <w:p w14:paraId="7EB45C3D" w14:textId="77777777" w:rsidR="001C688E" w:rsidRPr="00D60418" w:rsidRDefault="00E607A9" w:rsidP="00A768EC">
      <w:pPr>
        <w:ind w:right="70"/>
      </w:pPr>
      <w:r w:rsidRPr="00D60418">
        <w:rPr>
          <w:rFonts w:cs="Arial"/>
          <w:b/>
          <w:bCs/>
          <w:i/>
          <w:iCs/>
          <w:spacing w:val="60"/>
        </w:rPr>
        <w:t>kontrolní závěr</w:t>
      </w:r>
      <w:r w:rsidRPr="00D60418">
        <w:rPr>
          <w:rFonts w:cs="Arial"/>
        </w:rPr>
        <w:t xml:space="preserve">   v tomto znění:</w:t>
      </w:r>
    </w:p>
    <w:p w14:paraId="53128261" w14:textId="77777777" w:rsidR="00E45971" w:rsidRPr="00D60418" w:rsidRDefault="00E607A9" w:rsidP="00A768EC">
      <w:pPr>
        <w:suppressAutoHyphens w:val="0"/>
        <w:spacing w:after="160"/>
        <w:jc w:val="left"/>
        <w:rPr>
          <w:rFonts w:cs="Calibri"/>
          <w:b/>
          <w:kern w:val="3"/>
          <w:sz w:val="36"/>
          <w:szCs w:val="20"/>
          <w:lang w:eastAsia="en-US"/>
        </w:rPr>
      </w:pPr>
      <w:r w:rsidRPr="00D60418">
        <w:rPr>
          <w:rFonts w:cs="Calibri"/>
          <w:sz w:val="36"/>
          <w:szCs w:val="36"/>
          <w:lang w:eastAsia="en-US"/>
        </w:rPr>
        <w:br w:type="page"/>
      </w:r>
    </w:p>
    <w:p w14:paraId="6B491440" w14:textId="48D099F3" w:rsidR="00E147BD" w:rsidRPr="008C090C" w:rsidRDefault="00E51EF1" w:rsidP="006D28CF">
      <w:pPr>
        <w:jc w:val="center"/>
        <w:rPr>
          <w:rFonts w:asciiTheme="minorHAnsi" w:eastAsiaTheme="majorEastAsia" w:hAnsiTheme="minorHAnsi" w:cs="Calibri"/>
          <w:bCs/>
          <w:color w:val="2E74B5" w:themeColor="accent1" w:themeShade="BF"/>
          <w:sz w:val="36"/>
          <w:szCs w:val="36"/>
          <w:lang w:eastAsia="en-US"/>
        </w:rPr>
      </w:pPr>
      <w:r w:rsidRPr="008C090C">
        <w:rPr>
          <w:rFonts w:asciiTheme="minorHAnsi" w:eastAsiaTheme="majorEastAsia" w:hAnsiTheme="minorHAnsi" w:cs="Calibri"/>
          <w:bCs/>
          <w:color w:val="2E74B5" w:themeColor="accent1" w:themeShade="BF"/>
          <w:sz w:val="36"/>
          <w:szCs w:val="36"/>
          <w:lang w:eastAsia="en-US"/>
        </w:rPr>
        <w:lastRenderedPageBreak/>
        <w:t>Hospodaření MO s majetkem a peněžními prostředky státu v</w:t>
      </w:r>
      <w:r w:rsidR="006D28CF">
        <w:rPr>
          <w:rFonts w:asciiTheme="minorHAnsi" w:eastAsiaTheme="majorEastAsia" w:hAnsiTheme="minorHAnsi" w:cs="Calibri"/>
          <w:bCs/>
          <w:color w:val="2E74B5" w:themeColor="accent1" w:themeShade="BF"/>
          <w:sz w:val="36"/>
          <w:szCs w:val="36"/>
          <w:lang w:eastAsia="en-US"/>
        </w:rPr>
        <w:t> </w:t>
      </w:r>
      <w:r w:rsidRPr="008C090C">
        <w:rPr>
          <w:rFonts w:asciiTheme="minorHAnsi" w:eastAsiaTheme="majorEastAsia" w:hAnsiTheme="minorHAnsi" w:cs="Calibri"/>
          <w:bCs/>
          <w:color w:val="2E74B5" w:themeColor="accent1" w:themeShade="BF"/>
          <w:sz w:val="36"/>
          <w:szCs w:val="36"/>
          <w:lang w:eastAsia="en-US"/>
        </w:rPr>
        <w:t xml:space="preserve">rámci plnění </w:t>
      </w:r>
      <w:r w:rsidR="000C07F1" w:rsidRPr="008C090C">
        <w:rPr>
          <w:rFonts w:asciiTheme="minorHAnsi" w:eastAsiaTheme="majorEastAsia" w:hAnsiTheme="minorHAnsi" w:cs="Calibri"/>
          <w:bCs/>
          <w:color w:val="2E74B5" w:themeColor="accent1" w:themeShade="BF"/>
          <w:sz w:val="36"/>
          <w:szCs w:val="36"/>
          <w:lang w:eastAsia="en-US"/>
        </w:rPr>
        <w:t>úkolů Vojenského historického ústavu Praha</w:t>
      </w:r>
    </w:p>
    <w:p w14:paraId="7BCA1190" w14:textId="3F0A4C37" w:rsidR="002006FC" w:rsidRDefault="002006FC" w:rsidP="00723591">
      <w:pPr>
        <w:rPr>
          <w:rFonts w:cs="Calibri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711"/>
        <w:gridCol w:w="4249"/>
      </w:tblGrid>
      <w:tr w:rsidR="00C34FE5" w:rsidRPr="00D60418" w14:paraId="41359EE3" w14:textId="77777777" w:rsidTr="00C34FE5">
        <w:trPr>
          <w:trHeight w:val="1818"/>
        </w:trPr>
        <w:tc>
          <w:tcPr>
            <w:tcW w:w="2266" w:type="pct"/>
            <w:shd w:val="clear" w:color="auto" w:fill="auto"/>
          </w:tcPr>
          <w:p w14:paraId="2EEA609D" w14:textId="77777777" w:rsidR="00C34FE5" w:rsidRPr="00B40513" w:rsidRDefault="00C34FE5" w:rsidP="00723591">
            <w:pPr>
              <w:jc w:val="center"/>
            </w:pPr>
            <w:r w:rsidRPr="00B40513">
              <w:rPr>
                <w:b/>
                <w:sz w:val="40"/>
                <w:szCs w:val="40"/>
              </w:rPr>
              <w:t>1 318 mil. Kč</w:t>
            </w:r>
          </w:p>
          <w:p w14:paraId="148C2E9F" w14:textId="47956657" w:rsidR="00C34FE5" w:rsidRPr="00B40513" w:rsidRDefault="00C34FE5" w:rsidP="00723591">
            <w:pPr>
              <w:jc w:val="center"/>
            </w:pPr>
            <w:r w:rsidRPr="00B40513">
              <w:t>Celkové výdaje VHÚ</w:t>
            </w:r>
            <w:r>
              <w:rPr>
                <w:rStyle w:val="Znakapoznpodarou"/>
              </w:rPr>
              <w:footnoteReference w:id="2"/>
            </w:r>
            <w:r w:rsidRPr="00B40513">
              <w:t xml:space="preserve"> </w:t>
            </w:r>
            <w:r w:rsidR="00723591">
              <w:br/>
            </w:r>
            <w:r w:rsidRPr="00B40513">
              <w:rPr>
                <w:rFonts w:cs="Calibri"/>
                <w:szCs w:val="16"/>
              </w:rPr>
              <w:t>v letech 2016–2020</w:t>
            </w:r>
            <w:r w:rsidR="00723591">
              <w:rPr>
                <w:rFonts w:cs="Calibri"/>
                <w:szCs w:val="16"/>
              </w:rPr>
              <w:br/>
            </w:r>
            <w:r w:rsidRPr="00B40513">
              <w:t>(dle čerpání rozpočtu VHÚ)</w:t>
            </w:r>
          </w:p>
        </w:tc>
        <w:tc>
          <w:tcPr>
            <w:tcW w:w="392" w:type="pct"/>
          </w:tcPr>
          <w:p w14:paraId="553E80EB" w14:textId="77777777" w:rsidR="00C34FE5" w:rsidRPr="00B40513" w:rsidRDefault="00C34FE5" w:rsidP="0072359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43" w:type="pct"/>
            <w:shd w:val="clear" w:color="auto" w:fill="auto"/>
          </w:tcPr>
          <w:p w14:paraId="51002124" w14:textId="04AF5437" w:rsidR="00C34FE5" w:rsidRPr="00D60418" w:rsidRDefault="00C34FE5" w:rsidP="00723591">
            <w:pPr>
              <w:jc w:val="center"/>
              <w:rPr>
                <w:b/>
                <w:sz w:val="40"/>
                <w:szCs w:val="40"/>
              </w:rPr>
            </w:pPr>
            <w:r w:rsidRPr="00B40513">
              <w:rPr>
                <w:b/>
                <w:sz w:val="40"/>
                <w:szCs w:val="40"/>
              </w:rPr>
              <w:t>698 mil. Kč</w:t>
            </w:r>
          </w:p>
          <w:p w14:paraId="356DD138" w14:textId="0D53F1D1" w:rsidR="00C34FE5" w:rsidRPr="00135F15" w:rsidRDefault="00C34FE5" w:rsidP="00723591">
            <w:pPr>
              <w:jc w:val="center"/>
            </w:pPr>
            <w:r>
              <w:rPr>
                <w:rFonts w:cs="Calibri"/>
                <w:szCs w:val="16"/>
              </w:rPr>
              <w:t xml:space="preserve">Neinvestiční (běžné) výdaje VHÚ </w:t>
            </w:r>
            <w:r w:rsidR="00723591">
              <w:rPr>
                <w:rFonts w:cs="Calibri"/>
                <w:szCs w:val="16"/>
              </w:rPr>
              <w:br/>
            </w:r>
            <w:r>
              <w:rPr>
                <w:rFonts w:cs="Calibri"/>
                <w:szCs w:val="16"/>
              </w:rPr>
              <w:t>v letech 2016–2020, z toho cca 65</w:t>
            </w:r>
            <w:r w:rsidR="00723591">
              <w:rPr>
                <w:rFonts w:cs="Calibri"/>
                <w:szCs w:val="16"/>
              </w:rPr>
              <w:t> </w:t>
            </w:r>
            <w:r>
              <w:rPr>
                <w:rFonts w:cs="Calibri"/>
                <w:szCs w:val="16"/>
              </w:rPr>
              <w:t>%</w:t>
            </w:r>
            <w:r w:rsidR="00723591">
              <w:rPr>
                <w:rFonts w:cs="Calibri"/>
                <w:szCs w:val="16"/>
              </w:rPr>
              <w:br/>
            </w:r>
            <w:r>
              <w:rPr>
                <w:rFonts w:cs="Calibri"/>
                <w:szCs w:val="16"/>
              </w:rPr>
              <w:t>tvořily platy a související výdaje</w:t>
            </w:r>
          </w:p>
        </w:tc>
      </w:tr>
      <w:tr w:rsidR="00C34FE5" w:rsidRPr="00D60418" w14:paraId="157DBAB0" w14:textId="77777777" w:rsidTr="00C34FE5">
        <w:trPr>
          <w:trHeight w:val="2111"/>
        </w:trPr>
        <w:tc>
          <w:tcPr>
            <w:tcW w:w="2266" w:type="pct"/>
            <w:shd w:val="clear" w:color="auto" w:fill="auto"/>
          </w:tcPr>
          <w:p w14:paraId="55DBD0BB" w14:textId="1D40E9F6" w:rsidR="00C34FE5" w:rsidRPr="00B40513" w:rsidRDefault="00C34FE5" w:rsidP="00723591">
            <w:pPr>
              <w:jc w:val="center"/>
            </w:pPr>
            <w:r>
              <w:rPr>
                <w:b/>
                <w:sz w:val="40"/>
                <w:szCs w:val="40"/>
              </w:rPr>
              <w:t>745</w:t>
            </w:r>
            <w:r w:rsidRPr="00B40513">
              <w:rPr>
                <w:b/>
                <w:sz w:val="40"/>
                <w:szCs w:val="40"/>
              </w:rPr>
              <w:t xml:space="preserve"> mil. Kč</w:t>
            </w:r>
          </w:p>
          <w:p w14:paraId="6FD5E779" w14:textId="6667ED5C" w:rsidR="00C34FE5" w:rsidRDefault="00C34FE5" w:rsidP="00723591">
            <w:pPr>
              <w:jc w:val="center"/>
            </w:pPr>
            <w:r w:rsidRPr="00FA1F8D">
              <w:t xml:space="preserve">Kontrolovaný objem </w:t>
            </w:r>
            <w:r w:rsidR="00723591">
              <w:br/>
            </w:r>
            <w:r w:rsidRPr="00FA1F8D">
              <w:t>peněžních prostředků státu</w:t>
            </w:r>
          </w:p>
          <w:p w14:paraId="569957F0" w14:textId="048DFAD1" w:rsidR="00C34FE5" w:rsidRPr="001F1B0E" w:rsidRDefault="00C34FE5" w:rsidP="00723591">
            <w:pPr>
              <w:tabs>
                <w:tab w:val="left" w:pos="1488"/>
              </w:tabs>
              <w:rPr>
                <w:rFonts w:cs="Calibri"/>
                <w:szCs w:val="16"/>
              </w:rPr>
            </w:pPr>
          </w:p>
        </w:tc>
        <w:tc>
          <w:tcPr>
            <w:tcW w:w="392" w:type="pct"/>
          </w:tcPr>
          <w:p w14:paraId="33F67002" w14:textId="77777777" w:rsidR="00C34FE5" w:rsidRPr="00B40513" w:rsidRDefault="00C34FE5" w:rsidP="0072359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43" w:type="pct"/>
            <w:shd w:val="clear" w:color="auto" w:fill="auto"/>
          </w:tcPr>
          <w:p w14:paraId="53CF7012" w14:textId="59E4A763" w:rsidR="00C34FE5" w:rsidRPr="00B40513" w:rsidRDefault="00C34FE5" w:rsidP="00723591">
            <w:pPr>
              <w:jc w:val="center"/>
              <w:rPr>
                <w:b/>
                <w:sz w:val="40"/>
                <w:szCs w:val="40"/>
              </w:rPr>
            </w:pPr>
            <w:r w:rsidRPr="00B40513">
              <w:rPr>
                <w:b/>
                <w:sz w:val="40"/>
                <w:szCs w:val="40"/>
              </w:rPr>
              <w:t>620 mil. Kč</w:t>
            </w:r>
          </w:p>
          <w:p w14:paraId="4584DF77" w14:textId="0AF27211" w:rsidR="00C34FE5" w:rsidRPr="00B40513" w:rsidRDefault="00C34FE5" w:rsidP="00723591">
            <w:pPr>
              <w:jc w:val="center"/>
              <w:rPr>
                <w:rFonts w:cs="Calibri"/>
                <w:szCs w:val="16"/>
              </w:rPr>
            </w:pPr>
            <w:r w:rsidRPr="00B40513">
              <w:t xml:space="preserve">Investiční výdaje </w:t>
            </w:r>
            <w:r w:rsidRPr="00B40513">
              <w:rPr>
                <w:rFonts w:cs="Calibri"/>
                <w:szCs w:val="16"/>
              </w:rPr>
              <w:t xml:space="preserve">VHÚ </w:t>
            </w:r>
            <w:r w:rsidR="00723591">
              <w:rPr>
                <w:rFonts w:cs="Calibri"/>
                <w:szCs w:val="16"/>
              </w:rPr>
              <w:br/>
            </w:r>
            <w:r w:rsidRPr="00B40513">
              <w:rPr>
                <w:rFonts w:cs="Calibri"/>
                <w:szCs w:val="16"/>
              </w:rPr>
              <w:t>v le</w:t>
            </w:r>
            <w:r>
              <w:rPr>
                <w:rFonts w:cs="Calibri"/>
                <w:szCs w:val="16"/>
              </w:rPr>
              <w:t>tech 2016–2020, z toho cca 90</w:t>
            </w:r>
            <w:r w:rsidR="00723591">
              <w:rPr>
                <w:rFonts w:cs="Calibri"/>
                <w:szCs w:val="16"/>
              </w:rPr>
              <w:t> </w:t>
            </w:r>
            <w:r>
              <w:rPr>
                <w:rFonts w:cs="Calibri"/>
                <w:szCs w:val="16"/>
              </w:rPr>
              <w:t>%</w:t>
            </w:r>
            <w:r w:rsidRPr="00B40513">
              <w:rPr>
                <w:rFonts w:cs="Calibri"/>
                <w:szCs w:val="16"/>
              </w:rPr>
              <w:t xml:space="preserve"> </w:t>
            </w:r>
            <w:r w:rsidR="00723591">
              <w:rPr>
                <w:rFonts w:cs="Calibri"/>
                <w:szCs w:val="16"/>
              </w:rPr>
              <w:br/>
            </w:r>
            <w:r w:rsidRPr="00B40513">
              <w:rPr>
                <w:rFonts w:cs="Calibri"/>
                <w:szCs w:val="16"/>
              </w:rPr>
              <w:t>činily výdaje na rekonstrukci Armádního muzea Žižkov (</w:t>
            </w:r>
            <w:r w:rsidRPr="001C0A26">
              <w:rPr>
                <w:rFonts w:cs="Calibri"/>
                <w:szCs w:val="16"/>
              </w:rPr>
              <w:t>vč</w:t>
            </w:r>
            <w:r>
              <w:rPr>
                <w:rFonts w:cs="Calibri"/>
                <w:szCs w:val="16"/>
              </w:rPr>
              <w:t>etně</w:t>
            </w:r>
            <w:r w:rsidR="00723591">
              <w:rPr>
                <w:rFonts w:cs="Calibri"/>
                <w:szCs w:val="16"/>
              </w:rPr>
              <w:t xml:space="preserve"> </w:t>
            </w:r>
            <w:r w:rsidRPr="00B40513">
              <w:rPr>
                <w:rFonts w:cs="Calibri"/>
                <w:szCs w:val="16"/>
              </w:rPr>
              <w:t>výdajů na</w:t>
            </w:r>
            <w:r>
              <w:rPr>
                <w:rFonts w:cs="Calibri"/>
                <w:szCs w:val="16"/>
              </w:rPr>
              <w:t xml:space="preserve"> </w:t>
            </w:r>
            <w:r w:rsidRPr="00B40513">
              <w:rPr>
                <w:rFonts w:cs="Calibri"/>
                <w:szCs w:val="16"/>
              </w:rPr>
              <w:t>projektovou dokumentaci)</w:t>
            </w:r>
          </w:p>
        </w:tc>
      </w:tr>
    </w:tbl>
    <w:p w14:paraId="482D1B6C" w14:textId="77777777" w:rsidR="00E147BD" w:rsidRDefault="00E147BD" w:rsidP="00723591">
      <w:pPr>
        <w:rPr>
          <w:rFonts w:cs="Calibri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67"/>
        <w:gridCol w:w="5806"/>
      </w:tblGrid>
      <w:tr w:rsidR="00A554FB" w14:paraId="192AABA3" w14:textId="77777777" w:rsidTr="00684B83">
        <w:trPr>
          <w:trHeight w:val="567"/>
        </w:trPr>
        <w:tc>
          <w:tcPr>
            <w:tcW w:w="2689" w:type="dxa"/>
            <w:shd w:val="clear" w:color="auto" w:fill="BD2A33"/>
            <w:vAlign w:val="center"/>
          </w:tcPr>
          <w:p w14:paraId="6E35A464" w14:textId="5D841CEA" w:rsidR="00A554FB" w:rsidRPr="00A554FB" w:rsidRDefault="005D187B" w:rsidP="00A768EC">
            <w:pPr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Calibri"/>
                <w:b/>
                <w:color w:val="FFFFFF" w:themeColor="background1"/>
                <w:sz w:val="28"/>
                <w:szCs w:val="28"/>
              </w:rPr>
              <w:t>27 %</w:t>
            </w:r>
          </w:p>
        </w:tc>
        <w:tc>
          <w:tcPr>
            <w:tcW w:w="567" w:type="dxa"/>
            <w:vAlign w:val="center"/>
          </w:tcPr>
          <w:p w14:paraId="70A68739" w14:textId="77777777" w:rsidR="00A554FB" w:rsidRDefault="00A554FB" w:rsidP="00A768EC">
            <w:pPr>
              <w:jc w:val="left"/>
              <w:rPr>
                <w:rFonts w:cs="Calibri"/>
                <w:szCs w:val="16"/>
              </w:rPr>
            </w:pPr>
          </w:p>
        </w:tc>
        <w:tc>
          <w:tcPr>
            <w:tcW w:w="5806" w:type="dxa"/>
            <w:vAlign w:val="center"/>
          </w:tcPr>
          <w:p w14:paraId="1AF08BAA" w14:textId="34888784" w:rsidR="00A554FB" w:rsidRDefault="005D187B" w:rsidP="00A768EC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Dosavadní nárůst nákladů na rekonstrukci Armádního muzea Žižkov oproti původní hodnotě veřejné zakázky</w:t>
            </w:r>
            <w:r w:rsidR="004F615D">
              <w:rPr>
                <w:rFonts w:cs="Calibri"/>
                <w:szCs w:val="16"/>
              </w:rPr>
              <w:t xml:space="preserve"> </w:t>
            </w:r>
          </w:p>
        </w:tc>
      </w:tr>
      <w:tr w:rsidR="00A554FB" w14:paraId="55A2F726" w14:textId="77777777" w:rsidTr="00684B83">
        <w:trPr>
          <w:trHeight w:val="58"/>
        </w:trPr>
        <w:tc>
          <w:tcPr>
            <w:tcW w:w="2689" w:type="dxa"/>
            <w:shd w:val="clear" w:color="auto" w:fill="auto"/>
            <w:vAlign w:val="center"/>
          </w:tcPr>
          <w:p w14:paraId="15074C82" w14:textId="77777777" w:rsidR="00A554FB" w:rsidRPr="00A554FB" w:rsidRDefault="00A554FB" w:rsidP="00A768EC">
            <w:pPr>
              <w:jc w:val="center"/>
              <w:rPr>
                <w:rFonts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552916" w14:textId="77777777" w:rsidR="00A554FB" w:rsidRDefault="00A554FB" w:rsidP="00A768EC">
            <w:pPr>
              <w:jc w:val="left"/>
              <w:rPr>
                <w:rFonts w:cs="Calibri"/>
                <w:szCs w:val="16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 w14:paraId="540EC4DB" w14:textId="3F9E7757" w:rsidR="00A554FB" w:rsidRDefault="00A554FB" w:rsidP="00A768EC">
            <w:pPr>
              <w:rPr>
                <w:rFonts w:cs="Calibri"/>
                <w:szCs w:val="16"/>
              </w:rPr>
            </w:pPr>
          </w:p>
        </w:tc>
      </w:tr>
      <w:tr w:rsidR="004F615D" w14:paraId="79A47C63" w14:textId="77777777" w:rsidTr="00684B83">
        <w:trPr>
          <w:trHeight w:val="567"/>
        </w:trPr>
        <w:tc>
          <w:tcPr>
            <w:tcW w:w="2689" w:type="dxa"/>
            <w:shd w:val="clear" w:color="auto" w:fill="BD2A33"/>
            <w:vAlign w:val="center"/>
          </w:tcPr>
          <w:p w14:paraId="1EA8FB45" w14:textId="25B1F0F3" w:rsidR="004F615D" w:rsidRPr="00A554FB" w:rsidRDefault="005D187B" w:rsidP="005D187B">
            <w:pPr>
              <w:jc w:val="center"/>
              <w:rPr>
                <w:rFonts w:cs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cs="Calibri"/>
                <w:b/>
                <w:color w:val="FFFFFF" w:themeColor="background1"/>
                <w:sz w:val="28"/>
                <w:szCs w:val="28"/>
              </w:rPr>
              <w:t>28</w:t>
            </w:r>
            <w:r w:rsidR="004F615D">
              <w:rPr>
                <w:rFonts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color w:val="FFFFFF" w:themeColor="background1"/>
                <w:sz w:val="28"/>
                <w:szCs w:val="28"/>
              </w:rPr>
              <w:t>mil. Kč</w:t>
            </w:r>
          </w:p>
        </w:tc>
        <w:tc>
          <w:tcPr>
            <w:tcW w:w="567" w:type="dxa"/>
            <w:vAlign w:val="center"/>
          </w:tcPr>
          <w:p w14:paraId="1D290B18" w14:textId="77777777" w:rsidR="004F615D" w:rsidRDefault="004F615D" w:rsidP="00A768EC">
            <w:pPr>
              <w:jc w:val="left"/>
              <w:rPr>
                <w:rFonts w:cs="Calibri"/>
                <w:szCs w:val="16"/>
              </w:rPr>
            </w:pPr>
          </w:p>
        </w:tc>
        <w:tc>
          <w:tcPr>
            <w:tcW w:w="5806" w:type="dxa"/>
            <w:vAlign w:val="center"/>
          </w:tcPr>
          <w:p w14:paraId="53BC4B60" w14:textId="74C3AF69" w:rsidR="004F615D" w:rsidRDefault="005D187B" w:rsidP="00A768EC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Minimální výše víceprací rekonstrukce Armádního muzea Žižkov způsobená nedostatky projektové dokumentace</w:t>
            </w:r>
            <w:r w:rsidR="004F615D">
              <w:rPr>
                <w:rFonts w:cs="Calibri"/>
                <w:szCs w:val="16"/>
              </w:rPr>
              <w:t xml:space="preserve"> </w:t>
            </w:r>
          </w:p>
        </w:tc>
      </w:tr>
    </w:tbl>
    <w:p w14:paraId="5C4E5544" w14:textId="442A0791" w:rsidR="00196C64" w:rsidRPr="00723591" w:rsidRDefault="00196C64" w:rsidP="00723591">
      <w:pPr>
        <w:jc w:val="center"/>
        <w:rPr>
          <w:rFonts w:cs="Calibri"/>
          <w:szCs w:val="16"/>
        </w:rPr>
      </w:pPr>
    </w:p>
    <w:p w14:paraId="29483634" w14:textId="77777777" w:rsidR="000C07F1" w:rsidRPr="00723591" w:rsidRDefault="000C07F1" w:rsidP="00723591">
      <w:pPr>
        <w:jc w:val="center"/>
        <w:rPr>
          <w:rFonts w:cs="Calibri"/>
          <w:szCs w:val="16"/>
        </w:rPr>
      </w:pPr>
    </w:p>
    <w:p w14:paraId="34E0438B" w14:textId="583FF934" w:rsidR="007D48B3" w:rsidRPr="004F1224" w:rsidRDefault="007D48B3" w:rsidP="00A768EC">
      <w:pPr>
        <w:spacing w:after="120"/>
        <w:jc w:val="center"/>
        <w:rPr>
          <w:rFonts w:cs="Calibri"/>
          <w:b/>
          <w:szCs w:val="16"/>
        </w:rPr>
      </w:pPr>
      <w:r w:rsidRPr="007D48B3">
        <w:rPr>
          <w:rFonts w:cs="Calibri"/>
          <w:b/>
          <w:szCs w:val="16"/>
        </w:rPr>
        <w:t>Náklady na rekonstrukci Armádního muzea Žižkov</w:t>
      </w:r>
      <w:r>
        <w:rPr>
          <w:rFonts w:cs="Calibri"/>
          <w:b/>
          <w:szCs w:val="16"/>
        </w:rPr>
        <w:t xml:space="preserve"> (v mil. Kč)</w:t>
      </w:r>
    </w:p>
    <w:p w14:paraId="14EB048A" w14:textId="2FEEC59A" w:rsidR="002A2A63" w:rsidRDefault="005D35E8" w:rsidP="005D35E8">
      <w:pPr>
        <w:tabs>
          <w:tab w:val="left" w:pos="567"/>
        </w:tabs>
        <w:spacing w:before="120"/>
        <w:ind w:left="567" w:hanging="567"/>
        <w:rPr>
          <w:rFonts w:cs="Calibri"/>
          <w:sz w:val="20"/>
          <w:szCs w:val="20"/>
        </w:rPr>
      </w:pPr>
      <w:r>
        <w:rPr>
          <w:noProof/>
        </w:rPr>
        <w:drawing>
          <wp:inline distT="0" distB="0" distL="0" distR="0" wp14:anchorId="16DCF0B9" wp14:editId="211C234B">
            <wp:extent cx="5760720" cy="2550795"/>
            <wp:effectExtent l="0" t="0" r="0" b="1905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C4ACBFAA-D453-4DFD-BE3A-8C015DE1F4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61F6BAD" w14:textId="77777777" w:rsidR="00723591" w:rsidRDefault="00723591" w:rsidP="005D35E8">
      <w:pPr>
        <w:tabs>
          <w:tab w:val="left" w:pos="567"/>
        </w:tabs>
        <w:spacing w:before="120"/>
        <w:ind w:left="567" w:hanging="567"/>
        <w:rPr>
          <w:rFonts w:cs="Calibri"/>
          <w:sz w:val="20"/>
          <w:szCs w:val="20"/>
        </w:rPr>
      </w:pPr>
    </w:p>
    <w:p w14:paraId="576206B1" w14:textId="5FC10A88" w:rsidR="00E052F4" w:rsidRDefault="004F1224" w:rsidP="00723591">
      <w:pPr>
        <w:tabs>
          <w:tab w:val="left" w:pos="567"/>
        </w:tabs>
        <w:ind w:left="567" w:hanging="567"/>
        <w:rPr>
          <w:rFonts w:cs="Calibri"/>
          <w:sz w:val="20"/>
          <w:szCs w:val="20"/>
        </w:rPr>
      </w:pPr>
      <w:r w:rsidRPr="004E5051">
        <w:rPr>
          <w:rFonts w:cs="Calibri"/>
          <w:b/>
          <w:sz w:val="20"/>
          <w:szCs w:val="20"/>
        </w:rPr>
        <w:t>Zdroj:</w:t>
      </w:r>
      <w:r w:rsidR="00353EF1" w:rsidRPr="008C090C">
        <w:rPr>
          <w:rFonts w:cs="Calibri"/>
          <w:sz w:val="20"/>
          <w:szCs w:val="20"/>
        </w:rPr>
        <w:tab/>
      </w:r>
      <w:r w:rsidR="00E052F4">
        <w:rPr>
          <w:rFonts w:cs="Calibri"/>
          <w:sz w:val="20"/>
          <w:szCs w:val="20"/>
        </w:rPr>
        <w:t>s</w:t>
      </w:r>
      <w:r w:rsidRPr="008C090C">
        <w:rPr>
          <w:rFonts w:cs="Calibri"/>
          <w:sz w:val="20"/>
          <w:szCs w:val="20"/>
        </w:rPr>
        <w:t>třednědobé plány MO</w:t>
      </w:r>
      <w:r w:rsidR="00C20766" w:rsidRPr="008C090C">
        <w:rPr>
          <w:rFonts w:cs="Calibri"/>
          <w:sz w:val="20"/>
          <w:szCs w:val="20"/>
        </w:rPr>
        <w:t xml:space="preserve"> na období 2017</w:t>
      </w:r>
      <w:r w:rsidR="008C6EC8">
        <w:rPr>
          <w:rFonts w:cs="Calibri"/>
          <w:sz w:val="20"/>
          <w:szCs w:val="20"/>
        </w:rPr>
        <w:t>–</w:t>
      </w:r>
      <w:r w:rsidR="00C20766" w:rsidRPr="008C090C">
        <w:rPr>
          <w:rFonts w:cs="Calibri"/>
          <w:sz w:val="20"/>
          <w:szCs w:val="20"/>
        </w:rPr>
        <w:t>2021 a 2018</w:t>
      </w:r>
      <w:r w:rsidR="008C6EC8">
        <w:rPr>
          <w:rFonts w:cs="Calibri"/>
          <w:sz w:val="20"/>
          <w:szCs w:val="20"/>
        </w:rPr>
        <w:t>–</w:t>
      </w:r>
      <w:r w:rsidR="00C20766" w:rsidRPr="008C090C">
        <w:rPr>
          <w:rFonts w:cs="Calibri"/>
          <w:sz w:val="20"/>
          <w:szCs w:val="20"/>
        </w:rPr>
        <w:t>2022</w:t>
      </w:r>
      <w:r w:rsidRPr="008C090C">
        <w:rPr>
          <w:rFonts w:cs="Calibri"/>
          <w:sz w:val="20"/>
          <w:szCs w:val="20"/>
        </w:rPr>
        <w:t xml:space="preserve">, </w:t>
      </w:r>
      <w:r w:rsidR="00E052F4">
        <w:rPr>
          <w:rFonts w:cs="Calibri"/>
          <w:sz w:val="20"/>
          <w:szCs w:val="20"/>
        </w:rPr>
        <w:t>s</w:t>
      </w:r>
      <w:r w:rsidRPr="008C090C">
        <w:rPr>
          <w:rFonts w:cs="Calibri"/>
          <w:sz w:val="20"/>
          <w:szCs w:val="20"/>
        </w:rPr>
        <w:t xml:space="preserve">mlouva o dílo se </w:t>
      </w:r>
      <w:r w:rsidR="00254539" w:rsidRPr="008C090C">
        <w:rPr>
          <w:rFonts w:cs="Calibri"/>
          <w:sz w:val="20"/>
          <w:szCs w:val="20"/>
        </w:rPr>
        <w:t>zhotovitelem stavby</w:t>
      </w:r>
      <w:r w:rsidRPr="008C090C">
        <w:rPr>
          <w:rFonts w:cs="Calibri"/>
          <w:sz w:val="20"/>
          <w:szCs w:val="20"/>
        </w:rPr>
        <w:t xml:space="preserve"> ze dne</w:t>
      </w:r>
      <w:r>
        <w:rPr>
          <w:rFonts w:cs="Calibri"/>
          <w:sz w:val="20"/>
          <w:szCs w:val="20"/>
        </w:rPr>
        <w:t xml:space="preserve"> 17. 8. 2018 ve znění dodatku č. 3 ze dne 30. 4. 2021</w:t>
      </w:r>
      <w:r w:rsidR="00325402">
        <w:rPr>
          <w:rFonts w:cs="Calibri"/>
          <w:sz w:val="20"/>
          <w:szCs w:val="20"/>
        </w:rPr>
        <w:t xml:space="preserve">. </w:t>
      </w:r>
    </w:p>
    <w:p w14:paraId="637981C2" w14:textId="58C6A2D7" w:rsidR="00C93BB7" w:rsidRDefault="00325402" w:rsidP="00723591">
      <w:pPr>
        <w:tabs>
          <w:tab w:val="left" w:pos="567"/>
        </w:tabs>
        <w:ind w:left="567" w:hanging="567"/>
        <w:rPr>
          <w:rFonts w:cs="Calibri"/>
          <w:sz w:val="20"/>
          <w:szCs w:val="20"/>
        </w:rPr>
      </w:pPr>
      <w:r w:rsidRPr="00EA4CAF">
        <w:rPr>
          <w:rFonts w:cs="Calibri"/>
          <w:b/>
          <w:sz w:val="20"/>
          <w:szCs w:val="20"/>
        </w:rPr>
        <w:t xml:space="preserve">Pozn.: </w:t>
      </w:r>
      <w:r>
        <w:rPr>
          <w:rFonts w:cs="Calibri"/>
          <w:sz w:val="20"/>
          <w:szCs w:val="20"/>
        </w:rPr>
        <w:t>Náklady jsou uvedeny v cenách vč. DPH.</w:t>
      </w:r>
    </w:p>
    <w:p w14:paraId="5E29737B" w14:textId="77777777" w:rsidR="00C93BB7" w:rsidRDefault="00C93BB7">
      <w:pPr>
        <w:suppressAutoHyphens w:val="0"/>
        <w:spacing w:after="160" w:line="256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679FC350" w14:textId="31FF5E1C" w:rsidR="001C688E" w:rsidRPr="00D60418" w:rsidRDefault="00E82756" w:rsidP="00A768EC">
      <w:pPr>
        <w:pStyle w:val="Nadpis1"/>
        <w:ind w:left="357"/>
        <w:rPr>
          <w:lang w:eastAsia="en-US"/>
        </w:rPr>
      </w:pPr>
      <w:r>
        <w:rPr>
          <w:lang w:eastAsia="en-US"/>
        </w:rPr>
        <w:lastRenderedPageBreak/>
        <w:t xml:space="preserve">I. </w:t>
      </w:r>
      <w:r w:rsidR="00E607A9" w:rsidRPr="00D60418">
        <w:rPr>
          <w:lang w:eastAsia="en-US"/>
        </w:rPr>
        <w:t>Shrnutí a vyhodnocení</w:t>
      </w:r>
    </w:p>
    <w:p w14:paraId="54DEFCAF" w14:textId="1AE39F33" w:rsidR="001C688E" w:rsidRDefault="00E607A9" w:rsidP="00A768EC">
      <w:pPr>
        <w:spacing w:after="120"/>
      </w:pPr>
      <w:r w:rsidRPr="00D60418">
        <w:rPr>
          <w:rFonts w:cs="Arial"/>
        </w:rPr>
        <w:t xml:space="preserve">Cílem kontroly bylo </w:t>
      </w:r>
      <w:r w:rsidR="005D3B75" w:rsidRPr="00D60418">
        <w:rPr>
          <w:rFonts w:cs="Arial"/>
        </w:rPr>
        <w:t xml:space="preserve">prověřit, zda </w:t>
      </w:r>
      <w:r w:rsidR="00C919EA" w:rsidRPr="00986DD5">
        <w:rPr>
          <w:rFonts w:cs="Arial"/>
        </w:rPr>
        <w:t>Ministerstvo obrany hospodaří s majetkem a peněžními prostředky státu v</w:t>
      </w:r>
      <w:r w:rsidR="00C919EA">
        <w:rPr>
          <w:rFonts w:cs="Arial"/>
        </w:rPr>
        <w:t xml:space="preserve"> </w:t>
      </w:r>
      <w:r w:rsidR="00C919EA" w:rsidRPr="00986DD5">
        <w:rPr>
          <w:rFonts w:cs="Arial"/>
        </w:rPr>
        <w:t xml:space="preserve">rámci plnění úkolů </w:t>
      </w:r>
      <w:r w:rsidR="00C919EA">
        <w:rPr>
          <w:rFonts w:cs="Arial"/>
        </w:rPr>
        <w:t>VHÚ</w:t>
      </w:r>
      <w:r w:rsidR="00C919EA" w:rsidRPr="00FA1F8D">
        <w:rPr>
          <w:color w:val="000000"/>
        </w:rPr>
        <w:t xml:space="preserve"> </w:t>
      </w:r>
      <w:r w:rsidR="00C919EA" w:rsidRPr="00986DD5">
        <w:rPr>
          <w:rFonts w:cs="Arial"/>
        </w:rPr>
        <w:t>účelně, hospodárně, efektivně a</w:t>
      </w:r>
      <w:r w:rsidR="00C919EA">
        <w:rPr>
          <w:rFonts w:cs="Arial"/>
        </w:rPr>
        <w:t xml:space="preserve"> v </w:t>
      </w:r>
      <w:r w:rsidR="00C919EA" w:rsidRPr="00986DD5">
        <w:rPr>
          <w:rFonts w:cs="Arial"/>
        </w:rPr>
        <w:t>souladu s právními předpisy</w:t>
      </w:r>
      <w:r w:rsidR="00C919EA" w:rsidRPr="00D60418">
        <w:rPr>
          <w:rFonts w:cs="Arial"/>
        </w:rPr>
        <w:t>.</w:t>
      </w:r>
    </w:p>
    <w:p w14:paraId="6A624D62" w14:textId="5C1F3D21" w:rsidR="00C919EA" w:rsidRDefault="00BC439C" w:rsidP="00A768EC">
      <w:pPr>
        <w:spacing w:after="120"/>
      </w:pPr>
      <w:r>
        <w:t>NKÚ k</w:t>
      </w:r>
      <w:r w:rsidR="0091687D" w:rsidRPr="009A3285">
        <w:t>ontrol</w:t>
      </w:r>
      <w:r w:rsidR="00777324" w:rsidRPr="009A3285">
        <w:t>ou</w:t>
      </w:r>
      <w:r w:rsidR="0091687D" w:rsidRPr="009A3285">
        <w:t xml:space="preserve"> </w:t>
      </w:r>
      <w:r w:rsidR="00777324" w:rsidRPr="009A3285">
        <w:t>ověřova</w:t>
      </w:r>
      <w:r>
        <w:t>l</w:t>
      </w:r>
      <w:r w:rsidR="00C80F95" w:rsidRPr="009A3285">
        <w:t xml:space="preserve"> </w:t>
      </w:r>
      <w:r w:rsidR="00777324" w:rsidRPr="009A3285">
        <w:t>zejména plánovací a řídící činnost</w:t>
      </w:r>
      <w:r w:rsidR="00C80F95" w:rsidRPr="009A3285">
        <w:t xml:space="preserve"> MO</w:t>
      </w:r>
      <w:r w:rsidR="00777324" w:rsidRPr="009A3285">
        <w:t xml:space="preserve"> ve vztahu k VHÚ, </w:t>
      </w:r>
      <w:r w:rsidR="00DB45B3" w:rsidRPr="009A3285">
        <w:t>účelnost</w:t>
      </w:r>
      <w:r w:rsidR="00777324" w:rsidRPr="009A3285">
        <w:t>,</w:t>
      </w:r>
      <w:r w:rsidR="00DB45B3" w:rsidRPr="009A3285">
        <w:t xml:space="preserve"> efektivnos</w:t>
      </w:r>
      <w:r w:rsidR="00777324" w:rsidRPr="009A3285">
        <w:t>t</w:t>
      </w:r>
      <w:r w:rsidR="00DB45B3" w:rsidRPr="009A3285">
        <w:t xml:space="preserve"> a hospodárnost vybraných investičních a neinvestičních výdajů</w:t>
      </w:r>
      <w:r w:rsidR="00777324" w:rsidRPr="009A3285">
        <w:t xml:space="preserve"> MO na zajištění činnosti VHÚ a dodržování právních předpisů při </w:t>
      </w:r>
      <w:r w:rsidR="00155262">
        <w:t>evidenci</w:t>
      </w:r>
      <w:r w:rsidR="00777324" w:rsidRPr="009A3285">
        <w:t>, ochraně a inventarizaci sbírky VHÚ.</w:t>
      </w:r>
    </w:p>
    <w:p w14:paraId="3FE43763" w14:textId="7B4E5A0B" w:rsidR="008C090C" w:rsidRPr="008C090C" w:rsidRDefault="008C090C" w:rsidP="008C090C">
      <w:pPr>
        <w:spacing w:after="120"/>
        <w:rPr>
          <w:b/>
          <w:bCs/>
        </w:rPr>
      </w:pPr>
      <w:r w:rsidRPr="008C090C">
        <w:rPr>
          <w:b/>
          <w:bCs/>
        </w:rPr>
        <w:t>MO hospodařilo s majetkem a peněžními prostředky státu v rámci plnění úkolů VHÚ</w:t>
      </w:r>
      <w:r w:rsidRPr="008C090C">
        <w:rPr>
          <w:b/>
          <w:bCs/>
          <w:color w:val="000000"/>
        </w:rPr>
        <w:t xml:space="preserve"> ve většině případů </w:t>
      </w:r>
      <w:r w:rsidRPr="008C090C">
        <w:rPr>
          <w:b/>
          <w:bCs/>
        </w:rPr>
        <w:t xml:space="preserve">účelně, hospodárně, efektivně a v souladu s právními předpisy. NKÚ však zjistil nedostatky v oblasti plánování výdajů a přípravy stavebních investičních akcí. Tyto nedostatky </w:t>
      </w:r>
      <w:r w:rsidR="008A7264">
        <w:rPr>
          <w:b/>
          <w:bCs/>
        </w:rPr>
        <w:t xml:space="preserve">do budoucna </w:t>
      </w:r>
      <w:r w:rsidRPr="008C090C">
        <w:rPr>
          <w:b/>
          <w:bCs/>
        </w:rPr>
        <w:t>představují rizik</w:t>
      </w:r>
      <w:r w:rsidR="008A7264">
        <w:rPr>
          <w:b/>
          <w:bCs/>
        </w:rPr>
        <w:t>o</w:t>
      </w:r>
      <w:r w:rsidRPr="008C090C">
        <w:rPr>
          <w:b/>
          <w:bCs/>
        </w:rPr>
        <w:t xml:space="preserve"> nehospodárného a neefektivního použití peněžních prostředků státního rozpočtu. </w:t>
      </w:r>
    </w:p>
    <w:p w14:paraId="42159988" w14:textId="21448715" w:rsidR="008C090C" w:rsidRPr="008C090C" w:rsidRDefault="008A7264" w:rsidP="008C090C">
      <w:pPr>
        <w:spacing w:after="120"/>
        <w:rPr>
          <w:b/>
          <w:bCs/>
        </w:rPr>
      </w:pPr>
      <w:r>
        <w:rPr>
          <w:b/>
          <w:bCs/>
        </w:rPr>
        <w:t xml:space="preserve">Kontrola NKÚ zjistila nedostatky v přípravě plánovacích dokumentů </w:t>
      </w:r>
      <w:r w:rsidR="008C090C" w:rsidRPr="008C090C">
        <w:rPr>
          <w:b/>
          <w:bCs/>
        </w:rPr>
        <w:t xml:space="preserve">MO </w:t>
      </w:r>
      <w:r>
        <w:rPr>
          <w:b/>
          <w:bCs/>
        </w:rPr>
        <w:t>pro stěžejní úkoly VHÚ</w:t>
      </w:r>
      <w:r w:rsidR="008C090C" w:rsidRPr="008C090C">
        <w:rPr>
          <w:b/>
          <w:bCs/>
        </w:rPr>
        <w:t xml:space="preserve">. MO (VHÚ) v některých případech nestanovilo vhodná kritéria pro vyhodnocení stanovených cílů a vyhodnocení provádělo formálně a věcně nesprávně. MO se v souvislosti s plněním úkolů VHÚ nedaří naplňovat plánované cíle </w:t>
      </w:r>
      <w:r w:rsidR="008C090C" w:rsidRPr="008C090C">
        <w:t>(viz část IV</w:t>
      </w:r>
      <w:r w:rsidR="00E052F4">
        <w:t>.</w:t>
      </w:r>
      <w:r w:rsidR="008C090C" w:rsidRPr="008C090C">
        <w:t>, body 1, 2 a 3).</w:t>
      </w:r>
      <w:r w:rsidR="008C090C">
        <w:t xml:space="preserve"> </w:t>
      </w:r>
    </w:p>
    <w:p w14:paraId="56934392" w14:textId="5CFEFD0E" w:rsidR="008C090C" w:rsidRPr="00B66E59" w:rsidRDefault="008C090C" w:rsidP="008C090C">
      <w:pPr>
        <w:spacing w:after="120"/>
        <w:rPr>
          <w:b/>
          <w:bCs/>
        </w:rPr>
      </w:pPr>
      <w:r w:rsidRPr="00B66E59">
        <w:rPr>
          <w:b/>
          <w:bCs/>
        </w:rPr>
        <w:t>NKÚ zjistil nedostatky v přípravě dvou významných stavebních investičních akcí (</w:t>
      </w:r>
      <w:r w:rsidRPr="00B66E59">
        <w:rPr>
          <w:rFonts w:cs="Calibri"/>
          <w:b/>
          <w:szCs w:val="16"/>
        </w:rPr>
        <w:t xml:space="preserve">rekonstrukce Armádního muzea Žižkov, výstavba </w:t>
      </w:r>
      <w:r w:rsidRPr="00B66E59">
        <w:rPr>
          <w:b/>
        </w:rPr>
        <w:t>multifunkčních hal ve Vojenském technickém muzeu Lešany</w:t>
      </w:r>
      <w:r w:rsidRPr="00B66E59">
        <w:rPr>
          <w:b/>
          <w:bCs/>
        </w:rPr>
        <w:t xml:space="preserve">). MO neprovedlo přípravu těchto akcí tak, aby zajistilo hospodárné a efektivní použití peněžních prostředků státního </w:t>
      </w:r>
      <w:r w:rsidRPr="00FB6501">
        <w:rPr>
          <w:b/>
          <w:bCs/>
        </w:rPr>
        <w:t>rozpočtu.</w:t>
      </w:r>
      <w:r w:rsidRPr="00FB6501">
        <w:rPr>
          <w:b/>
        </w:rPr>
        <w:t xml:space="preserve"> U dalších čtyř nestavebních investičních akcí nebyly zjištěny nedostatky</w:t>
      </w:r>
      <w:r w:rsidRPr="00FB6501">
        <w:rPr>
          <w:b/>
          <w:bCs/>
        </w:rPr>
        <w:t xml:space="preserve"> </w:t>
      </w:r>
      <w:r w:rsidRPr="00FB6501">
        <w:rPr>
          <w:rFonts w:cs="Calibri"/>
        </w:rPr>
        <w:t>(viz část IV</w:t>
      </w:r>
      <w:r w:rsidR="00E052F4">
        <w:rPr>
          <w:rFonts w:cs="Calibri"/>
        </w:rPr>
        <w:t>.</w:t>
      </w:r>
      <w:r w:rsidRPr="00FB6501">
        <w:rPr>
          <w:rFonts w:cs="Calibri"/>
        </w:rPr>
        <w:t>, bod</w:t>
      </w:r>
      <w:r w:rsidRPr="00C945FD">
        <w:rPr>
          <w:rFonts w:cs="Calibri"/>
        </w:rPr>
        <w:t xml:space="preserve"> 4)</w:t>
      </w:r>
      <w:r w:rsidRPr="00C945FD">
        <w:rPr>
          <w:bCs/>
        </w:rPr>
        <w:t>.</w:t>
      </w:r>
    </w:p>
    <w:p w14:paraId="58555677" w14:textId="3D3EE66A" w:rsidR="00913737" w:rsidRDefault="00B66E59" w:rsidP="00B66E59">
      <w:pPr>
        <w:spacing w:after="120"/>
        <w:rPr>
          <w:bCs/>
        </w:rPr>
      </w:pPr>
      <w:r>
        <w:rPr>
          <w:bCs/>
        </w:rPr>
        <w:t xml:space="preserve">V případě výdajů na </w:t>
      </w:r>
      <w:r w:rsidRPr="00741AC9">
        <w:rPr>
          <w:bCs/>
        </w:rPr>
        <w:t>ostatní nákupy</w:t>
      </w:r>
      <w:r>
        <w:rPr>
          <w:bCs/>
        </w:rPr>
        <w:t xml:space="preserve"> (vč. pořízení sbírkových předmětů)</w:t>
      </w:r>
      <w:r w:rsidRPr="00741AC9">
        <w:rPr>
          <w:bCs/>
        </w:rPr>
        <w:t>, služby a opravy</w:t>
      </w:r>
      <w:r w:rsidR="003D5884">
        <w:rPr>
          <w:bCs/>
        </w:rPr>
        <w:t xml:space="preserve">, využití nemovitého majetku a </w:t>
      </w:r>
      <w:r>
        <w:rPr>
          <w:bCs/>
        </w:rPr>
        <w:t>v</w:t>
      </w:r>
      <w:r w:rsidR="003D5884">
        <w:rPr>
          <w:bCs/>
        </w:rPr>
        <w:t xml:space="preserve"> </w:t>
      </w:r>
      <w:r w:rsidRPr="00741AC9">
        <w:rPr>
          <w:bCs/>
        </w:rPr>
        <w:t>případě kontroly evidence</w:t>
      </w:r>
      <w:r w:rsidR="006E3A4D">
        <w:rPr>
          <w:bCs/>
        </w:rPr>
        <w:t xml:space="preserve"> a</w:t>
      </w:r>
      <w:r w:rsidRPr="00741AC9">
        <w:rPr>
          <w:bCs/>
        </w:rPr>
        <w:t xml:space="preserve"> inventarizace </w:t>
      </w:r>
      <w:r w:rsidR="006E3A4D" w:rsidRPr="00741AC9">
        <w:rPr>
          <w:bCs/>
        </w:rPr>
        <w:t xml:space="preserve">sbírky </w:t>
      </w:r>
      <w:r w:rsidRPr="00741AC9">
        <w:rPr>
          <w:bCs/>
        </w:rPr>
        <w:t>a výpůjček sbírkových předmětů NKÚ zjistil několik méně závažných nedostatků</w:t>
      </w:r>
      <w:r w:rsidR="006E3A4D">
        <w:rPr>
          <w:bCs/>
        </w:rPr>
        <w:t xml:space="preserve"> </w:t>
      </w:r>
      <w:r w:rsidR="006E3A4D" w:rsidRPr="00741AC9">
        <w:rPr>
          <w:rFonts w:cs="Calibri"/>
        </w:rPr>
        <w:t>(viz část IV</w:t>
      </w:r>
      <w:r w:rsidR="00E052F4">
        <w:rPr>
          <w:rFonts w:cs="Calibri"/>
        </w:rPr>
        <w:t>.</w:t>
      </w:r>
      <w:r w:rsidR="006E3A4D" w:rsidRPr="00741AC9">
        <w:rPr>
          <w:rFonts w:cs="Calibri"/>
        </w:rPr>
        <w:t xml:space="preserve">, body </w:t>
      </w:r>
      <w:r w:rsidR="003D5884">
        <w:rPr>
          <w:rFonts w:cs="Calibri"/>
        </w:rPr>
        <w:t>5</w:t>
      </w:r>
      <w:r w:rsidR="006E3A4D">
        <w:rPr>
          <w:rFonts w:cs="Calibri"/>
        </w:rPr>
        <w:t xml:space="preserve"> </w:t>
      </w:r>
      <w:r w:rsidR="006E3A4D" w:rsidRPr="00741AC9">
        <w:rPr>
          <w:rFonts w:cs="Calibri"/>
        </w:rPr>
        <w:t>a</w:t>
      </w:r>
      <w:r w:rsidR="006E3A4D">
        <w:rPr>
          <w:rFonts w:cs="Calibri"/>
        </w:rPr>
        <w:t>ž</w:t>
      </w:r>
      <w:r w:rsidR="006E3A4D" w:rsidRPr="00741AC9">
        <w:rPr>
          <w:rFonts w:cs="Calibri"/>
        </w:rPr>
        <w:t xml:space="preserve"> 9)</w:t>
      </w:r>
      <w:r>
        <w:rPr>
          <w:bCs/>
        </w:rPr>
        <w:t>.</w:t>
      </w:r>
    </w:p>
    <w:p w14:paraId="6D78BCD9" w14:textId="624DBBFF" w:rsidR="004A56C8" w:rsidRPr="005D35E8" w:rsidRDefault="004A56C8" w:rsidP="00E052F4">
      <w:pPr>
        <w:keepNext/>
        <w:spacing w:before="360" w:after="120"/>
      </w:pPr>
      <w:r w:rsidRPr="005D35E8">
        <w:t>Shrnutí a vyhodnocení vychází z těchto zjištěných skutečností:</w:t>
      </w:r>
    </w:p>
    <w:p w14:paraId="4BF1D1EF" w14:textId="77777777" w:rsidR="004A56C8" w:rsidRPr="005D35E8" w:rsidRDefault="004A56C8" w:rsidP="00E052F4">
      <w:pPr>
        <w:pStyle w:val="Odstavecseseznamem"/>
        <w:keepNext/>
        <w:numPr>
          <w:ilvl w:val="0"/>
          <w:numId w:val="37"/>
        </w:numPr>
        <w:spacing w:before="120"/>
        <w:ind w:left="284" w:hanging="284"/>
        <w:jc w:val="left"/>
        <w:rPr>
          <w:b/>
          <w:bCs/>
        </w:rPr>
      </w:pPr>
      <w:r w:rsidRPr="005D35E8">
        <w:rPr>
          <w:b/>
          <w:bCs/>
        </w:rPr>
        <w:t>Střednědobé plány MO nebyly</w:t>
      </w:r>
      <w:r w:rsidRPr="005D35E8">
        <w:rPr>
          <w:b/>
        </w:rPr>
        <w:t xml:space="preserve"> v případě akcí </w:t>
      </w:r>
      <w:r w:rsidRPr="005D35E8">
        <w:rPr>
          <w:rFonts w:cs="Calibri"/>
          <w:b/>
        </w:rPr>
        <w:t>souvisejících s plněním úkolů VHÚ</w:t>
      </w:r>
      <w:r w:rsidRPr="005D35E8">
        <w:rPr>
          <w:b/>
        </w:rPr>
        <w:t xml:space="preserve"> </w:t>
      </w:r>
      <w:r w:rsidRPr="005D35E8">
        <w:rPr>
          <w:b/>
          <w:bCs/>
        </w:rPr>
        <w:t>konzistentní</w:t>
      </w:r>
    </w:p>
    <w:p w14:paraId="170F9678" w14:textId="7341F4D8" w:rsidR="004A56C8" w:rsidRPr="005D35E8" w:rsidRDefault="004A56C8" w:rsidP="00A768EC">
      <w:pPr>
        <w:spacing w:after="120"/>
        <w:rPr>
          <w:b/>
          <w:bCs/>
        </w:rPr>
      </w:pPr>
      <w:r w:rsidRPr="005D35E8">
        <w:rPr>
          <w:rFonts w:cs="Calibri"/>
        </w:rPr>
        <w:t>Střednědobé plány činnosti a rozvoje re</w:t>
      </w:r>
      <w:r w:rsidR="00E052F4">
        <w:rPr>
          <w:rFonts w:cs="Calibri"/>
        </w:rPr>
        <w:t>s</w:t>
      </w:r>
      <w:r w:rsidRPr="005D35E8">
        <w:rPr>
          <w:rFonts w:cs="Calibri"/>
        </w:rPr>
        <w:t>ortu MO jsou základním plánovacím dokumentem pro řízení činnosti a rozvoje re</w:t>
      </w:r>
      <w:r w:rsidR="00E052F4">
        <w:rPr>
          <w:rFonts w:cs="Calibri"/>
        </w:rPr>
        <w:t>s</w:t>
      </w:r>
      <w:r w:rsidRPr="005D35E8">
        <w:rPr>
          <w:rFonts w:cs="Calibri"/>
        </w:rPr>
        <w:t>ortu MO. NKÚ podrobil kontrole střednědobé plány MO na období 2016–2020, 2017–2021 a 2018–2022. Střednědobé plány MO nebyly v případě cílů stanovených v souvislosti s plněním úkolů VHÚ a akcí plánovaných pro jejich dosažení z pohledu pětiletého plánovacího období konzistentní, jejich údaje nenavazovaly ani v oblasti plánovaných výdajů</w:t>
      </w:r>
      <w:r w:rsidR="00BD09C7">
        <w:rPr>
          <w:rFonts w:cs="Calibri"/>
        </w:rPr>
        <w:t>,</w:t>
      </w:r>
      <w:r w:rsidRPr="005D35E8">
        <w:rPr>
          <w:rFonts w:cs="Calibri"/>
        </w:rPr>
        <w:t xml:space="preserve"> ani v oblasti předpokládaných období realizace akcí. </w:t>
      </w:r>
      <w:r w:rsidRPr="005D35E8">
        <w:rPr>
          <w:bCs/>
        </w:rPr>
        <w:t>MO se v souvislosti s plněním úkolů VHÚ nedaří naplňovat cíle stanovené ve střednědobých plánech a realizace investičních akcí není prováděna v plánovaných termínech.</w:t>
      </w:r>
    </w:p>
    <w:p w14:paraId="4C0C2880" w14:textId="77777777" w:rsidR="004A56C8" w:rsidRPr="005D35E8" w:rsidRDefault="004A56C8" w:rsidP="00CC1C4B">
      <w:pPr>
        <w:pStyle w:val="Odstavecseseznamem"/>
        <w:numPr>
          <w:ilvl w:val="0"/>
          <w:numId w:val="37"/>
        </w:numPr>
        <w:spacing w:before="120"/>
        <w:ind w:left="284" w:hanging="284"/>
        <w:jc w:val="left"/>
        <w:rPr>
          <w:b/>
          <w:bCs/>
        </w:rPr>
      </w:pPr>
      <w:r w:rsidRPr="005D35E8">
        <w:rPr>
          <w:b/>
        </w:rPr>
        <w:t>V některých případech byla kritéria pro sledování dosažení cílů definována nevhodně</w:t>
      </w:r>
    </w:p>
    <w:p w14:paraId="097A851A" w14:textId="57726EF4" w:rsidR="004A56C8" w:rsidRPr="005D35E8" w:rsidRDefault="00B33636" w:rsidP="00A768EC">
      <w:pPr>
        <w:spacing w:after="120"/>
        <w:rPr>
          <w:rFonts w:cs="Calibri"/>
        </w:rPr>
      </w:pPr>
      <w:r>
        <w:rPr>
          <w:rFonts w:cs="Calibri"/>
        </w:rPr>
        <w:t>MO (</w:t>
      </w:r>
      <w:r w:rsidRPr="00FA7539">
        <w:rPr>
          <w:rFonts w:cs="Calibri"/>
        </w:rPr>
        <w:t>VHÚ</w:t>
      </w:r>
      <w:r>
        <w:rPr>
          <w:rFonts w:cs="Calibri"/>
        </w:rPr>
        <w:t>)</w:t>
      </w:r>
      <w:r w:rsidRPr="00FA7539">
        <w:rPr>
          <w:rFonts w:cs="Calibri"/>
        </w:rPr>
        <w:t xml:space="preserve"> </w:t>
      </w:r>
      <w:r w:rsidR="004A56C8" w:rsidRPr="005D35E8">
        <w:rPr>
          <w:rFonts w:cs="Calibri"/>
        </w:rPr>
        <w:t>na základě střednědobých plánů MO zpracoval</w:t>
      </w:r>
      <w:r>
        <w:rPr>
          <w:rFonts w:cs="Calibri"/>
        </w:rPr>
        <w:t>o</w:t>
      </w:r>
      <w:r w:rsidR="004A56C8" w:rsidRPr="005D35E8">
        <w:rPr>
          <w:rFonts w:cs="Calibri"/>
        </w:rPr>
        <w:t xml:space="preserve"> střednědobé plány své činnosti na pětiletá období, v nichž rozpracoval</w:t>
      </w:r>
      <w:r>
        <w:rPr>
          <w:rFonts w:cs="Calibri"/>
        </w:rPr>
        <w:t>o</w:t>
      </w:r>
      <w:r w:rsidR="004A56C8" w:rsidRPr="005D35E8">
        <w:rPr>
          <w:rFonts w:cs="Calibri"/>
        </w:rPr>
        <w:t xml:space="preserve"> cíl</w:t>
      </w:r>
      <w:r w:rsidR="00150C64">
        <w:rPr>
          <w:rFonts w:cs="Calibri"/>
        </w:rPr>
        <w:t>e</w:t>
      </w:r>
      <w:r w:rsidR="004A56C8" w:rsidRPr="005D35E8">
        <w:rPr>
          <w:rFonts w:cs="Calibri"/>
        </w:rPr>
        <w:t xml:space="preserve"> a stanovil</w:t>
      </w:r>
      <w:r>
        <w:rPr>
          <w:rFonts w:cs="Calibri"/>
        </w:rPr>
        <w:t>o</w:t>
      </w:r>
      <w:r w:rsidR="004A56C8" w:rsidRPr="005D35E8">
        <w:rPr>
          <w:rFonts w:cs="Calibri"/>
        </w:rPr>
        <w:t xml:space="preserve"> kritéria pro sledování </w:t>
      </w:r>
      <w:r w:rsidR="00150C64">
        <w:rPr>
          <w:rFonts w:cs="Calibri"/>
        </w:rPr>
        <w:t xml:space="preserve">jejich </w:t>
      </w:r>
      <w:r w:rsidR="004A56C8" w:rsidRPr="005D35E8">
        <w:rPr>
          <w:rFonts w:cs="Calibri"/>
        </w:rPr>
        <w:t xml:space="preserve">dosažení. </w:t>
      </w:r>
      <w:r>
        <w:rPr>
          <w:rFonts w:cs="Calibri"/>
        </w:rPr>
        <w:t>MO (</w:t>
      </w:r>
      <w:r w:rsidRPr="00FA7539">
        <w:rPr>
          <w:rFonts w:cs="Calibri"/>
        </w:rPr>
        <w:t>VHÚ</w:t>
      </w:r>
      <w:r>
        <w:rPr>
          <w:rFonts w:cs="Calibri"/>
        </w:rPr>
        <w:t>)</w:t>
      </w:r>
      <w:r w:rsidRPr="00FA7539">
        <w:rPr>
          <w:rFonts w:cs="Calibri"/>
        </w:rPr>
        <w:t xml:space="preserve"> </w:t>
      </w:r>
      <w:r w:rsidR="004A56C8" w:rsidRPr="005D35E8">
        <w:rPr>
          <w:rFonts w:cs="Calibri"/>
        </w:rPr>
        <w:t>nedefinoval</w:t>
      </w:r>
      <w:r>
        <w:rPr>
          <w:rFonts w:cs="Calibri"/>
        </w:rPr>
        <w:t>o</w:t>
      </w:r>
      <w:r w:rsidR="004A56C8" w:rsidRPr="005D35E8">
        <w:rPr>
          <w:rFonts w:cs="Calibri"/>
        </w:rPr>
        <w:t xml:space="preserve"> vždy podstatu kritéria tak, aby toto kritérium mohlo být adekvátně vyhodnoceno a mělo odpovídající vypovídací schopnost ve vztahu k naplňování stanovených cílů. </w:t>
      </w:r>
      <w:r>
        <w:rPr>
          <w:rFonts w:cs="Calibri"/>
        </w:rPr>
        <w:t>MO (</w:t>
      </w:r>
      <w:r w:rsidRPr="00FA7539">
        <w:rPr>
          <w:rFonts w:cs="Calibri"/>
        </w:rPr>
        <w:t>VHÚ</w:t>
      </w:r>
      <w:r>
        <w:rPr>
          <w:rFonts w:cs="Calibri"/>
        </w:rPr>
        <w:t>)</w:t>
      </w:r>
      <w:r w:rsidRPr="00FA7539">
        <w:rPr>
          <w:rFonts w:cs="Calibri"/>
        </w:rPr>
        <w:t xml:space="preserve"> </w:t>
      </w:r>
      <w:r w:rsidR="004A56C8" w:rsidRPr="005D35E8">
        <w:rPr>
          <w:rFonts w:cs="Calibri"/>
        </w:rPr>
        <w:t>rovněž nedefinoval</w:t>
      </w:r>
      <w:r>
        <w:rPr>
          <w:rFonts w:cs="Calibri"/>
        </w:rPr>
        <w:t>o</w:t>
      </w:r>
      <w:r w:rsidR="004A56C8" w:rsidRPr="005D35E8">
        <w:rPr>
          <w:rFonts w:cs="Calibri"/>
        </w:rPr>
        <w:t xml:space="preserve"> žádný vztah mezi jednotlivými kritérii</w:t>
      </w:r>
      <w:r w:rsidR="002C28AA">
        <w:rPr>
          <w:rFonts w:cs="Calibri"/>
        </w:rPr>
        <w:t xml:space="preserve"> (např. váhy jednotlivých kritérií)</w:t>
      </w:r>
      <w:r w:rsidR="004A56C8" w:rsidRPr="005D35E8">
        <w:rPr>
          <w:rFonts w:cs="Calibri"/>
        </w:rPr>
        <w:t>, který by umožňoval vyhodnotit míru dosažení stanovených cílů.</w:t>
      </w:r>
    </w:p>
    <w:p w14:paraId="3C50FEAD" w14:textId="42EA8C88" w:rsidR="004A56C8" w:rsidRPr="003D5884" w:rsidRDefault="004A56C8" w:rsidP="00CC1C4B">
      <w:pPr>
        <w:pStyle w:val="Odstavecseseznamem"/>
        <w:numPr>
          <w:ilvl w:val="0"/>
          <w:numId w:val="37"/>
        </w:numPr>
        <w:spacing w:before="120"/>
        <w:ind w:left="284" w:hanging="284"/>
        <w:jc w:val="left"/>
        <w:rPr>
          <w:b/>
        </w:rPr>
      </w:pPr>
      <w:r w:rsidRPr="003D5884">
        <w:rPr>
          <w:b/>
        </w:rPr>
        <w:lastRenderedPageBreak/>
        <w:t xml:space="preserve">MO (VHÚ) provádělo </w:t>
      </w:r>
      <w:r w:rsidR="00CD0EDC" w:rsidRPr="003D5884">
        <w:rPr>
          <w:b/>
        </w:rPr>
        <w:t xml:space="preserve">v některých případech </w:t>
      </w:r>
      <w:r w:rsidRPr="003D5884">
        <w:rPr>
          <w:b/>
        </w:rPr>
        <w:t xml:space="preserve">vyhodnocení dosažení cílů </w:t>
      </w:r>
      <w:r w:rsidR="003D5884" w:rsidRPr="003D5884">
        <w:rPr>
          <w:b/>
        </w:rPr>
        <w:t>formálně a</w:t>
      </w:r>
      <w:r w:rsidR="00CC1C4B">
        <w:rPr>
          <w:b/>
        </w:rPr>
        <w:t> </w:t>
      </w:r>
      <w:r w:rsidR="003D5884" w:rsidRPr="003D5884">
        <w:rPr>
          <w:b/>
        </w:rPr>
        <w:t>věcně nesprávně</w:t>
      </w:r>
    </w:p>
    <w:p w14:paraId="0A471096" w14:textId="445AE646" w:rsidR="004A56C8" w:rsidRPr="005D35E8" w:rsidRDefault="00B33636" w:rsidP="00A768EC">
      <w:pPr>
        <w:spacing w:after="120"/>
        <w:rPr>
          <w:b/>
          <w:bCs/>
        </w:rPr>
      </w:pPr>
      <w:r>
        <w:rPr>
          <w:rFonts w:cs="Calibri"/>
        </w:rPr>
        <w:t>MO (</w:t>
      </w:r>
      <w:r w:rsidRPr="00FA7539">
        <w:rPr>
          <w:rFonts w:cs="Calibri"/>
        </w:rPr>
        <w:t>VHÚ</w:t>
      </w:r>
      <w:r>
        <w:rPr>
          <w:rFonts w:cs="Calibri"/>
        </w:rPr>
        <w:t>)</w:t>
      </w:r>
      <w:r w:rsidRPr="00FA7539">
        <w:rPr>
          <w:rFonts w:cs="Calibri"/>
        </w:rPr>
        <w:t xml:space="preserve"> </w:t>
      </w:r>
      <w:r w:rsidR="004A56C8" w:rsidRPr="005D35E8">
        <w:rPr>
          <w:rFonts w:cs="Calibri"/>
        </w:rPr>
        <w:t>prováděl</w:t>
      </w:r>
      <w:r>
        <w:rPr>
          <w:rFonts w:cs="Calibri"/>
        </w:rPr>
        <w:t>o</w:t>
      </w:r>
      <w:r w:rsidR="004A56C8" w:rsidRPr="005D35E8">
        <w:rPr>
          <w:rFonts w:cs="Calibri"/>
        </w:rPr>
        <w:t xml:space="preserve"> vyhodnocení nastavených kritérií způsobem, který vedl ke konstatování úplného splnění cíle i v případě, že kritérium bylo podle své definice splněno pouze částečně</w:t>
      </w:r>
      <w:r w:rsidR="00CD0EDC">
        <w:rPr>
          <w:rFonts w:cs="Calibri"/>
        </w:rPr>
        <w:t>.</w:t>
      </w:r>
      <w:r w:rsidR="004A56C8" w:rsidRPr="005D35E8">
        <w:rPr>
          <w:rFonts w:cs="Calibri"/>
        </w:rPr>
        <w:t xml:space="preserve"> </w:t>
      </w:r>
      <w:r w:rsidR="00CD0EDC">
        <w:rPr>
          <w:rFonts w:cs="Calibri"/>
        </w:rPr>
        <w:t xml:space="preserve">MO (VHÚ) </w:t>
      </w:r>
      <w:r w:rsidR="004A56C8" w:rsidRPr="005D35E8">
        <w:rPr>
          <w:rFonts w:cs="Calibri"/>
        </w:rPr>
        <w:t>ve vyhodnoceních neuváděl</w:t>
      </w:r>
      <w:r>
        <w:rPr>
          <w:rFonts w:cs="Calibri"/>
        </w:rPr>
        <w:t>o</w:t>
      </w:r>
      <w:r w:rsidR="004A56C8" w:rsidRPr="005D35E8">
        <w:rPr>
          <w:rFonts w:cs="Calibri"/>
        </w:rPr>
        <w:t xml:space="preserve"> číselné hodnoty dosažených parametrů, ale pouze procentní hodnocení</w:t>
      </w:r>
      <w:r>
        <w:rPr>
          <w:rFonts w:cs="Calibri"/>
        </w:rPr>
        <w:t>. MO (</w:t>
      </w:r>
      <w:r w:rsidRPr="00FA7539">
        <w:rPr>
          <w:rFonts w:cs="Calibri"/>
        </w:rPr>
        <w:t>VHÚ</w:t>
      </w:r>
      <w:r>
        <w:rPr>
          <w:rFonts w:cs="Calibri"/>
        </w:rPr>
        <w:t xml:space="preserve">) například u kritéria </w:t>
      </w:r>
      <w:r w:rsidR="00A74FB9">
        <w:rPr>
          <w:rFonts w:cs="Calibri"/>
          <w:i/>
        </w:rPr>
        <w:t>p</w:t>
      </w:r>
      <w:r w:rsidR="004A56C8" w:rsidRPr="00B33636">
        <w:rPr>
          <w:rFonts w:cs="Calibri"/>
          <w:i/>
        </w:rPr>
        <w:t>rovedení komplexní stavební rekonstrukce Památníku odboje při VHÚ</w:t>
      </w:r>
      <w:r w:rsidR="004A56C8" w:rsidRPr="005D35E8">
        <w:rPr>
          <w:rFonts w:cs="Calibri"/>
        </w:rPr>
        <w:t xml:space="preserve"> konstatoval</w:t>
      </w:r>
      <w:r>
        <w:rPr>
          <w:rFonts w:cs="Calibri"/>
        </w:rPr>
        <w:t>o</w:t>
      </w:r>
      <w:r w:rsidR="004A56C8" w:rsidRPr="005D35E8">
        <w:rPr>
          <w:rFonts w:cs="Calibri"/>
        </w:rPr>
        <w:t xml:space="preserve"> jeho splnění</w:t>
      </w:r>
      <w:r>
        <w:rPr>
          <w:rFonts w:cs="Calibri"/>
        </w:rPr>
        <w:t>,</w:t>
      </w:r>
      <w:r w:rsidR="004A56C8" w:rsidRPr="005D35E8">
        <w:rPr>
          <w:rFonts w:cs="Calibri"/>
        </w:rPr>
        <w:t xml:space="preserve"> </w:t>
      </w:r>
      <w:r>
        <w:rPr>
          <w:rFonts w:cs="Calibri"/>
        </w:rPr>
        <w:t>přestože</w:t>
      </w:r>
      <w:r w:rsidR="004A56C8" w:rsidRPr="005D35E8">
        <w:rPr>
          <w:rFonts w:cs="Calibri"/>
        </w:rPr>
        <w:t xml:space="preserve"> rekonstrukce ještě nebyla dokončena.</w:t>
      </w:r>
    </w:p>
    <w:p w14:paraId="635406E2" w14:textId="51302E35" w:rsidR="004A56C8" w:rsidRPr="005D35E8" w:rsidRDefault="004A56C8" w:rsidP="00CC1C4B">
      <w:pPr>
        <w:pStyle w:val="Odstavecseseznamem"/>
        <w:numPr>
          <w:ilvl w:val="0"/>
          <w:numId w:val="37"/>
        </w:numPr>
        <w:spacing w:before="120"/>
        <w:ind w:left="284" w:hanging="284"/>
        <w:jc w:val="left"/>
        <w:rPr>
          <w:b/>
        </w:rPr>
      </w:pPr>
      <w:r w:rsidRPr="005D35E8">
        <w:rPr>
          <w:b/>
        </w:rPr>
        <w:t xml:space="preserve">MO v přípravě větších investičních akcí nevytvořilo podmínky pro hospodárné a efektivní </w:t>
      </w:r>
      <w:r w:rsidR="00FC397A">
        <w:rPr>
          <w:b/>
        </w:rPr>
        <w:t>použití</w:t>
      </w:r>
      <w:r w:rsidR="00FC397A" w:rsidRPr="005D35E8">
        <w:rPr>
          <w:b/>
        </w:rPr>
        <w:t xml:space="preserve"> </w:t>
      </w:r>
      <w:r w:rsidRPr="005D35E8">
        <w:rPr>
          <w:b/>
        </w:rPr>
        <w:t>peněžních prostředků státního rozpočtu</w:t>
      </w:r>
    </w:p>
    <w:p w14:paraId="3B5BAF34" w14:textId="4A57DD5C" w:rsidR="005D35E8" w:rsidRPr="002A2A63" w:rsidRDefault="005D35E8" w:rsidP="00A938B1">
      <w:pPr>
        <w:spacing w:after="120"/>
      </w:pPr>
      <w:r w:rsidRPr="005D35E8">
        <w:rPr>
          <w:bCs/>
        </w:rPr>
        <w:t>V případě investiční akce na rekonstrukci Armádního muzea Žižkov (dále také „AMŽ“) došlo k </w:t>
      </w:r>
      <w:r w:rsidR="00CF2AE6">
        <w:rPr>
          <w:bCs/>
        </w:rPr>
        <w:t>posunutí</w:t>
      </w:r>
      <w:r w:rsidR="00CF2AE6" w:rsidRPr="005D35E8">
        <w:rPr>
          <w:bCs/>
        </w:rPr>
        <w:t xml:space="preserve"> </w:t>
      </w:r>
      <w:r w:rsidRPr="005D35E8">
        <w:rPr>
          <w:bCs/>
        </w:rPr>
        <w:t xml:space="preserve">termínu zahájení a </w:t>
      </w:r>
      <w:r w:rsidR="00CF2AE6">
        <w:rPr>
          <w:bCs/>
        </w:rPr>
        <w:t xml:space="preserve">prodloužení termínu pro ukončení </w:t>
      </w:r>
      <w:r w:rsidRPr="005D35E8">
        <w:rPr>
          <w:bCs/>
        </w:rPr>
        <w:t xml:space="preserve">akce a k významnému nárůstu nákladů na akci. </w:t>
      </w:r>
      <w:r w:rsidRPr="005D35E8">
        <w:t xml:space="preserve">Požadavek na rekonstrukci AMŽ vyplynul z </w:t>
      </w:r>
      <w:r w:rsidR="00921AD3">
        <w:t>u</w:t>
      </w:r>
      <w:r w:rsidRPr="005D35E8">
        <w:t xml:space="preserve">snesení vlády České republiky </w:t>
      </w:r>
      <w:r w:rsidR="00921AD3">
        <w:t xml:space="preserve">ze dne 15. 3. 2000 </w:t>
      </w:r>
      <w:r w:rsidRPr="005D35E8">
        <w:t xml:space="preserve">č. 264, </w:t>
      </w:r>
      <w:r w:rsidRPr="00EA4CAF">
        <w:rPr>
          <w:i/>
        </w:rPr>
        <w:t>k rehabilitaci památníků bojů za svobodu, nezá</w:t>
      </w:r>
      <w:r w:rsidR="00150C64" w:rsidRPr="00EA4CAF">
        <w:rPr>
          <w:i/>
        </w:rPr>
        <w:t>vislost a</w:t>
      </w:r>
      <w:r w:rsidR="00684B83" w:rsidRPr="00EA4CAF">
        <w:rPr>
          <w:i/>
        </w:rPr>
        <w:t> </w:t>
      </w:r>
      <w:r w:rsidR="00150C64" w:rsidRPr="00EA4CAF">
        <w:rPr>
          <w:i/>
        </w:rPr>
        <w:t>demokracii</w:t>
      </w:r>
      <w:r w:rsidRPr="005D35E8">
        <w:t xml:space="preserve">. Investiční záměr zpracovalo MO až v roce 2013, k další významné časové prodlevě došlo v rámci zadávacího řízení na výběr zhotovitele projektové dokumentace, kdy toto řízení MO zrušilo a následně v roce 2015 na základě rozhodnutí </w:t>
      </w:r>
      <w:r w:rsidR="00AA2CC5">
        <w:t>Úřadu pro ochranu hospodářské soutěže (dále také „</w:t>
      </w:r>
      <w:r w:rsidR="00C50878">
        <w:t>Ú</w:t>
      </w:r>
      <w:r w:rsidR="00F24441">
        <w:t>OH</w:t>
      </w:r>
      <w:r w:rsidR="00C50878">
        <w:t>S</w:t>
      </w:r>
      <w:r w:rsidR="00F24441">
        <w:t>“</w:t>
      </w:r>
      <w:r w:rsidR="00AA2CC5">
        <w:t>)</w:t>
      </w:r>
      <w:r w:rsidR="00C50878">
        <w:t xml:space="preserve"> </w:t>
      </w:r>
      <w:r w:rsidR="00CF2AE6">
        <w:t>v něm pokračovalo</w:t>
      </w:r>
      <w:r w:rsidR="00C50878">
        <w:t>.</w:t>
      </w:r>
      <w:r w:rsidRPr="002A2A63">
        <w:t xml:space="preserve"> </w:t>
      </w:r>
      <w:r w:rsidR="00C50878" w:rsidRPr="007B38D0">
        <w:t>T</w:t>
      </w:r>
      <w:r w:rsidRPr="007B38D0">
        <w:t>ermín ukončení realizace akce byl dále prodlužován v důsledku identifikovaných víceprací a rovněž v souvislosti s epidemi</w:t>
      </w:r>
      <w:r w:rsidR="00882572">
        <w:t>í</w:t>
      </w:r>
      <w:r w:rsidRPr="007B38D0">
        <w:t xml:space="preserve"> </w:t>
      </w:r>
      <w:r w:rsidR="00882572">
        <w:t>c</w:t>
      </w:r>
      <w:r w:rsidRPr="007B38D0">
        <w:t>ovid</w:t>
      </w:r>
      <w:r w:rsidR="00882572">
        <w:t>u</w:t>
      </w:r>
      <w:r w:rsidRPr="007B38D0">
        <w:t>-19.</w:t>
      </w:r>
      <w:r w:rsidRPr="007B38D0">
        <w:rPr>
          <w:rStyle w:val="Znakapoznpodarou"/>
          <w:rFonts w:eastAsia="MS Gothic"/>
        </w:rPr>
        <w:footnoteReference w:id="3"/>
      </w:r>
      <w:r w:rsidRPr="007B38D0">
        <w:t xml:space="preserve"> V průběhu realizace stavebních prací na rekonstrukci AMŽ byly identifikovány vícepráce ve výši </w:t>
      </w:r>
      <w:r w:rsidR="005D187B" w:rsidRPr="007B38D0">
        <w:t xml:space="preserve">téměř </w:t>
      </w:r>
      <w:r w:rsidR="002A2A63" w:rsidRPr="007B38D0">
        <w:t>15</w:t>
      </w:r>
      <w:r w:rsidR="005D187B" w:rsidRPr="007B38D0">
        <w:t>9</w:t>
      </w:r>
      <w:r w:rsidRPr="007B38D0">
        <w:t xml:space="preserve"> mil. Kč </w:t>
      </w:r>
      <w:r w:rsidR="002A2A63" w:rsidRPr="007B38D0">
        <w:t>bez</w:t>
      </w:r>
      <w:r w:rsidRPr="007B38D0">
        <w:t xml:space="preserve"> DPH</w:t>
      </w:r>
      <w:r w:rsidR="000E5CDC" w:rsidRPr="007B38D0">
        <w:t xml:space="preserve"> (192 mil. Kč vč. DPH)</w:t>
      </w:r>
      <w:r w:rsidRPr="007B38D0">
        <w:t>, což představuje dosavadní navýšení o cca 27 % z</w:t>
      </w:r>
      <w:r w:rsidR="00684B83" w:rsidRPr="007B38D0">
        <w:t> </w:t>
      </w:r>
      <w:r w:rsidRPr="007B38D0">
        <w:t>původní hodnoty zakázky. Dodatečné práce, které byly zapříčiněny nedostatky v projektové dokumentaci, které NKÚ zjistil, činily téměř 2</w:t>
      </w:r>
      <w:r w:rsidR="002A2A63" w:rsidRPr="007B38D0">
        <w:t>3</w:t>
      </w:r>
      <w:r w:rsidRPr="007B38D0">
        <w:t xml:space="preserve"> mil. Kč</w:t>
      </w:r>
      <w:r w:rsidRPr="002A2A63">
        <w:t xml:space="preserve"> </w:t>
      </w:r>
      <w:r w:rsidR="002A2A63" w:rsidRPr="002A2A63">
        <w:t>bez</w:t>
      </w:r>
      <w:r w:rsidRPr="002A2A63">
        <w:t xml:space="preserve"> DPH</w:t>
      </w:r>
      <w:r w:rsidR="005D187B">
        <w:t xml:space="preserve"> (téměř 28 mil. Kč vč. DPH)</w:t>
      </w:r>
      <w:r w:rsidR="002A2A63">
        <w:t>, tj. </w:t>
      </w:r>
      <w:r w:rsidRPr="002A2A63">
        <w:t>14,5 % z celkového množství víceprací.</w:t>
      </w:r>
    </w:p>
    <w:p w14:paraId="475D224D" w14:textId="77777777" w:rsidR="005D35E8" w:rsidRPr="005D35E8" w:rsidRDefault="005D35E8" w:rsidP="00A938B1">
      <w:pPr>
        <w:spacing w:after="120"/>
        <w:rPr>
          <w:b/>
          <w:bCs/>
        </w:rPr>
      </w:pPr>
      <w:r w:rsidRPr="002A2A63">
        <w:rPr>
          <w:bCs/>
        </w:rPr>
        <w:t>V případě investiční akce na výstavbu multifunkčních hal ve Vojenském</w:t>
      </w:r>
      <w:r w:rsidRPr="005D35E8">
        <w:rPr>
          <w:bCs/>
        </w:rPr>
        <w:t xml:space="preserve"> technickém muzeu Lešany </w:t>
      </w:r>
      <w:r w:rsidRPr="005D35E8">
        <w:t>MO nestanovilo v rámci registrace akce v roce 2017 odpovídající předpokládané náklady na realizaci akce, které by vycházely ze zpracovaných dokumentů a reflektovaly by reálnou potřebu finančních prostředků. MO následně v roce 2020 plánovanou akci ukončilo s odůvodněním, že f</w:t>
      </w:r>
      <w:r w:rsidRPr="005D35E8">
        <w:rPr>
          <w:color w:val="000000"/>
        </w:rPr>
        <w:t>inanční potřeba přesahovala finanční prostře</w:t>
      </w:r>
      <w:r w:rsidRPr="005D35E8">
        <w:t>dky plánované na uvedenou akci.</w:t>
      </w:r>
    </w:p>
    <w:p w14:paraId="6C0A4594" w14:textId="77777777" w:rsidR="004A56C8" w:rsidRPr="005D35E8" w:rsidRDefault="004A56C8" w:rsidP="00CC1C4B">
      <w:pPr>
        <w:pStyle w:val="Odstavecseseznamem"/>
        <w:numPr>
          <w:ilvl w:val="0"/>
          <w:numId w:val="37"/>
        </w:numPr>
        <w:spacing w:before="120"/>
        <w:ind w:left="284" w:hanging="284"/>
        <w:jc w:val="left"/>
        <w:rPr>
          <w:b/>
        </w:rPr>
      </w:pPr>
      <w:r w:rsidRPr="005D35E8">
        <w:rPr>
          <w:b/>
        </w:rPr>
        <w:t>Využití nemovitého majetku</w:t>
      </w:r>
    </w:p>
    <w:p w14:paraId="2D00320E" w14:textId="0B9FDFC0" w:rsidR="00C51B4F" w:rsidRDefault="00C51B4F" w:rsidP="00C51B4F">
      <w:pPr>
        <w:pStyle w:val="Textpoznpodarou"/>
        <w:rPr>
          <w:bCs/>
          <w:sz w:val="24"/>
          <w:szCs w:val="24"/>
        </w:rPr>
      </w:pPr>
      <w:r w:rsidRPr="00490C4D">
        <w:rPr>
          <w:bCs/>
          <w:sz w:val="24"/>
          <w:szCs w:val="24"/>
        </w:rPr>
        <w:t xml:space="preserve">NKÚ prověřoval využití nemovitého majetku MO kontrolou na místě v areálu Vojenského technického muzea Lešany (46 vybraných objektů) a Leteckého muzea Kbely (18 vybraných objektů). NKÚ zjistil, že MO (VHÚ) využívá nemovitý majetek státu k plnění jemu svěřených úkolů. Kontrolou nebyly zjištěny případy nepotřebného nebo nevyužívaného nemovitého majetku. </w:t>
      </w:r>
      <w:r w:rsidRPr="00C50878">
        <w:rPr>
          <w:bCs/>
          <w:sz w:val="24"/>
          <w:szCs w:val="24"/>
        </w:rPr>
        <w:t>Pořizované</w:t>
      </w:r>
      <w:r w:rsidR="00882572">
        <w:rPr>
          <w:bCs/>
          <w:sz w:val="24"/>
          <w:szCs w:val="24"/>
        </w:rPr>
        <w:t>,</w:t>
      </w:r>
      <w:r w:rsidRPr="00C50878">
        <w:rPr>
          <w:bCs/>
          <w:sz w:val="24"/>
          <w:szCs w:val="24"/>
        </w:rPr>
        <w:t xml:space="preserve"> </w:t>
      </w:r>
      <w:r w:rsidR="00490C4D" w:rsidRPr="00C50878">
        <w:rPr>
          <w:bCs/>
          <w:sz w:val="24"/>
          <w:szCs w:val="24"/>
        </w:rPr>
        <w:t xml:space="preserve">resp. plánované </w:t>
      </w:r>
      <w:r w:rsidRPr="00C50878">
        <w:rPr>
          <w:bCs/>
          <w:sz w:val="24"/>
          <w:szCs w:val="24"/>
        </w:rPr>
        <w:t xml:space="preserve">kapacity </w:t>
      </w:r>
      <w:r w:rsidR="00490C4D" w:rsidRPr="00C50878">
        <w:rPr>
          <w:bCs/>
          <w:sz w:val="24"/>
          <w:szCs w:val="24"/>
        </w:rPr>
        <w:t>(nové depozitáře a plánovaná výstavba multifunkčních hal</w:t>
      </w:r>
      <w:r w:rsidR="00C50878" w:rsidRPr="00C50878">
        <w:rPr>
          <w:bCs/>
          <w:sz w:val="24"/>
          <w:szCs w:val="24"/>
        </w:rPr>
        <w:t xml:space="preserve"> ve VTM Lešany</w:t>
      </w:r>
      <w:r w:rsidR="00490C4D" w:rsidRPr="00C50878">
        <w:rPr>
          <w:bCs/>
          <w:sz w:val="24"/>
          <w:szCs w:val="24"/>
        </w:rPr>
        <w:t xml:space="preserve">) </w:t>
      </w:r>
      <w:r w:rsidRPr="00C50878">
        <w:rPr>
          <w:bCs/>
          <w:sz w:val="24"/>
          <w:szCs w:val="24"/>
        </w:rPr>
        <w:t>odpovídají</w:t>
      </w:r>
      <w:r w:rsidRPr="00490C4D">
        <w:rPr>
          <w:bCs/>
          <w:sz w:val="24"/>
          <w:szCs w:val="24"/>
        </w:rPr>
        <w:t xml:space="preserve"> potřebám MO (VHÚ).</w:t>
      </w:r>
    </w:p>
    <w:p w14:paraId="12D98B28" w14:textId="7C2D6D0F" w:rsidR="004A56C8" w:rsidRPr="005D35E8" w:rsidRDefault="003138A9" w:rsidP="00CC1C4B">
      <w:pPr>
        <w:pStyle w:val="Odstavecseseznamem"/>
        <w:keepNext/>
        <w:numPr>
          <w:ilvl w:val="0"/>
          <w:numId w:val="37"/>
        </w:numPr>
        <w:spacing w:before="120"/>
        <w:ind w:left="284" w:hanging="284"/>
        <w:jc w:val="left"/>
        <w:rPr>
          <w:b/>
        </w:rPr>
      </w:pPr>
      <w:r w:rsidRPr="005D35E8">
        <w:rPr>
          <w:b/>
        </w:rPr>
        <w:lastRenderedPageBreak/>
        <w:t xml:space="preserve">Méně závažné nedostatky </w:t>
      </w:r>
      <w:r>
        <w:rPr>
          <w:b/>
        </w:rPr>
        <w:t>u vybraných</w:t>
      </w:r>
      <w:r w:rsidR="004A56C8" w:rsidRPr="005D35E8">
        <w:rPr>
          <w:b/>
        </w:rPr>
        <w:t xml:space="preserve"> neinvestiční</w:t>
      </w:r>
      <w:r>
        <w:rPr>
          <w:b/>
        </w:rPr>
        <w:t>ch</w:t>
      </w:r>
      <w:r w:rsidR="004A56C8" w:rsidRPr="005D35E8">
        <w:rPr>
          <w:b/>
        </w:rPr>
        <w:t xml:space="preserve"> výdaj</w:t>
      </w:r>
      <w:r>
        <w:rPr>
          <w:b/>
        </w:rPr>
        <w:t>ů</w:t>
      </w:r>
      <w:r w:rsidR="004A56C8" w:rsidRPr="005D35E8">
        <w:rPr>
          <w:b/>
        </w:rPr>
        <w:t xml:space="preserve"> na ostatní nákupy</w:t>
      </w:r>
      <w:r>
        <w:rPr>
          <w:b/>
        </w:rPr>
        <w:t>, služby a </w:t>
      </w:r>
      <w:r w:rsidR="00741AC9">
        <w:rPr>
          <w:b/>
        </w:rPr>
        <w:t xml:space="preserve">opravy </w:t>
      </w:r>
    </w:p>
    <w:p w14:paraId="3EBC2D56" w14:textId="20ABB126" w:rsidR="004A56C8" w:rsidRPr="00490C4D" w:rsidRDefault="003D5884" w:rsidP="00A768EC">
      <w:pPr>
        <w:spacing w:after="120"/>
        <w:rPr>
          <w:bCs/>
        </w:rPr>
      </w:pPr>
      <w:r w:rsidRPr="00741AC9">
        <w:rPr>
          <w:bCs/>
        </w:rPr>
        <w:t xml:space="preserve">NKÚ prověřil použití </w:t>
      </w:r>
      <w:r>
        <w:rPr>
          <w:bCs/>
        </w:rPr>
        <w:t xml:space="preserve">peněžních </w:t>
      </w:r>
      <w:r w:rsidRPr="003D5884">
        <w:rPr>
          <w:bCs/>
        </w:rPr>
        <w:t xml:space="preserve">prostředků u </w:t>
      </w:r>
      <w:r w:rsidRPr="003D5884">
        <w:t>výdajů na ostatní nákupy, služby a opravy</w:t>
      </w:r>
      <w:r w:rsidRPr="003D5884">
        <w:rPr>
          <w:bCs/>
        </w:rPr>
        <w:t xml:space="preserve"> celkem v 36 případech. </w:t>
      </w:r>
      <w:r w:rsidR="004A56C8" w:rsidRPr="003D5884">
        <w:rPr>
          <w:bCs/>
        </w:rPr>
        <w:t>MO v</w:t>
      </w:r>
      <w:r w:rsidR="00017B05">
        <w:rPr>
          <w:bCs/>
        </w:rPr>
        <w:t xml:space="preserve"> </w:t>
      </w:r>
      <w:r w:rsidR="004A56C8" w:rsidRPr="003D5884">
        <w:rPr>
          <w:bCs/>
        </w:rPr>
        <w:t>případě</w:t>
      </w:r>
      <w:r w:rsidR="004A56C8" w:rsidRPr="005D35E8">
        <w:rPr>
          <w:bCs/>
        </w:rPr>
        <w:t xml:space="preserve"> tří kontrolovaných veřejných zakázek nepostupovalo při zadávání veřejných </w:t>
      </w:r>
      <w:r w:rsidR="004A56C8" w:rsidRPr="00490C4D">
        <w:rPr>
          <w:bCs/>
        </w:rPr>
        <w:t>zakázek v souladu se zákonem</w:t>
      </w:r>
      <w:r w:rsidR="004A56C8" w:rsidRPr="00490C4D">
        <w:rPr>
          <w:rStyle w:val="Znakapoznpodarou"/>
          <w:rFonts w:eastAsia="MS Gothic"/>
          <w:bCs/>
        </w:rPr>
        <w:footnoteReference w:id="4"/>
      </w:r>
      <w:r w:rsidR="00882572">
        <w:rPr>
          <w:bCs/>
        </w:rPr>
        <w:t>,</w:t>
      </w:r>
      <w:r w:rsidR="004A56C8" w:rsidRPr="00490C4D">
        <w:rPr>
          <w:bCs/>
        </w:rPr>
        <w:t xml:space="preserve"> když ve dvou případech neoprávněně uzavřelo smlouvu s vybraným dodavatelem v rámci vertikální spolupráce (tzv. in-house výjimka), přestože nebyly splněny všechny zákonem stanovené podmínky opravňující zadavatele k uzavření smlouvy mimo režim zákona</w:t>
      </w:r>
      <w:r w:rsidR="004A56C8" w:rsidRPr="00490C4D">
        <w:rPr>
          <w:rStyle w:val="Znakapoznpodarou"/>
          <w:rFonts w:eastAsia="MS Gothic"/>
          <w:bCs/>
        </w:rPr>
        <w:footnoteReference w:id="5"/>
      </w:r>
      <w:r w:rsidR="00882572">
        <w:rPr>
          <w:bCs/>
        </w:rPr>
        <w:t>,</w:t>
      </w:r>
      <w:r w:rsidR="004A56C8" w:rsidRPr="00490C4D">
        <w:rPr>
          <w:rStyle w:val="Znakapoznpodarou"/>
          <w:rFonts w:eastAsia="MS Gothic"/>
          <w:bCs/>
        </w:rPr>
        <w:t xml:space="preserve"> </w:t>
      </w:r>
      <w:r w:rsidR="004A56C8" w:rsidRPr="00490C4D">
        <w:rPr>
          <w:bCs/>
        </w:rPr>
        <w:t>a dále v jednom případě nedodrželo zásadu transparentnosti</w:t>
      </w:r>
      <w:r w:rsidR="004A56C8" w:rsidRPr="00490C4D">
        <w:rPr>
          <w:rStyle w:val="Znakapoznpodarou"/>
          <w:rFonts w:eastAsia="MS Gothic"/>
          <w:bCs/>
        </w:rPr>
        <w:footnoteReference w:id="6"/>
      </w:r>
      <w:r w:rsidR="00882572">
        <w:rPr>
          <w:bCs/>
        </w:rPr>
        <w:t>,</w:t>
      </w:r>
      <w:r w:rsidR="004A56C8" w:rsidRPr="00490C4D">
        <w:rPr>
          <w:bCs/>
        </w:rPr>
        <w:t xml:space="preserve"> když nezpracovalo doklad o stanovení předpokládané hodnoty veřejné zakázky</w:t>
      </w:r>
      <w:r w:rsidR="00882572">
        <w:rPr>
          <w:bCs/>
        </w:rPr>
        <w:t>,</w:t>
      </w:r>
      <w:r w:rsidR="004A56C8" w:rsidRPr="00490C4D">
        <w:rPr>
          <w:bCs/>
        </w:rPr>
        <w:t xml:space="preserve"> a nezajistilo tak přezkoumatelnost daného úkonu zadavatele.</w:t>
      </w:r>
    </w:p>
    <w:p w14:paraId="542411BC" w14:textId="00B47FC5" w:rsidR="004A56C8" w:rsidRDefault="004A56C8" w:rsidP="00A768EC">
      <w:pPr>
        <w:spacing w:after="120"/>
        <w:rPr>
          <w:bCs/>
        </w:rPr>
      </w:pPr>
      <w:r w:rsidRPr="00490C4D">
        <w:rPr>
          <w:bCs/>
        </w:rPr>
        <w:t xml:space="preserve">V ostatních kontrolovaných případech postupovalo MO v souladu se zákonem </w:t>
      </w:r>
      <w:r w:rsidRPr="00490C4D">
        <w:t>při dodržení principů hospodárnosti, účelnosti a efektivnosti</w:t>
      </w:r>
      <w:r w:rsidRPr="00490C4D">
        <w:rPr>
          <w:bCs/>
        </w:rPr>
        <w:t>.</w:t>
      </w:r>
    </w:p>
    <w:p w14:paraId="06C93CCE" w14:textId="77777777" w:rsidR="004A56C8" w:rsidRPr="00490C4D" w:rsidRDefault="004A56C8" w:rsidP="00CC1C4B">
      <w:pPr>
        <w:pStyle w:val="Odstavecseseznamem"/>
        <w:numPr>
          <w:ilvl w:val="0"/>
          <w:numId w:val="37"/>
        </w:numPr>
        <w:spacing w:before="120"/>
        <w:ind w:left="284" w:hanging="284"/>
        <w:jc w:val="left"/>
        <w:rPr>
          <w:b/>
        </w:rPr>
      </w:pPr>
      <w:r w:rsidRPr="00490C4D">
        <w:rPr>
          <w:b/>
        </w:rPr>
        <w:t>Pořízení sbírkových předmětů VHÚ</w:t>
      </w:r>
    </w:p>
    <w:p w14:paraId="348706B7" w14:textId="2489D6F5" w:rsidR="00C51B4F" w:rsidRPr="00490C4D" w:rsidRDefault="003D5884" w:rsidP="00C51B4F">
      <w:pPr>
        <w:rPr>
          <w:bCs/>
        </w:rPr>
      </w:pPr>
      <w:r w:rsidRPr="00741AC9">
        <w:rPr>
          <w:bCs/>
        </w:rPr>
        <w:t>NKÚ prověřil použití peněžních prostředků u výdajů na pořízení sbírkových předmětů celkem ve 29 případech</w:t>
      </w:r>
      <w:r w:rsidR="00684B83">
        <w:rPr>
          <w:bCs/>
        </w:rPr>
        <w:t xml:space="preserve"> </w:t>
      </w:r>
      <w:r w:rsidR="00684B83" w:rsidRPr="00DF377F">
        <w:t>nákupů čítajících celkem 88 sbírkových předmětů</w:t>
      </w:r>
      <w:r>
        <w:rPr>
          <w:bCs/>
        </w:rPr>
        <w:t>.</w:t>
      </w:r>
      <w:r w:rsidRPr="00490C4D">
        <w:rPr>
          <w:bCs/>
        </w:rPr>
        <w:t xml:space="preserve"> </w:t>
      </w:r>
      <w:r w:rsidR="00C51B4F" w:rsidRPr="00490C4D">
        <w:rPr>
          <w:bCs/>
        </w:rPr>
        <w:t>MO (VHÚ) pořizovalo v</w:t>
      </w:r>
      <w:r w:rsidR="00684B83">
        <w:rPr>
          <w:bCs/>
        </w:rPr>
        <w:t> </w:t>
      </w:r>
      <w:r w:rsidR="00C51B4F" w:rsidRPr="00490C4D">
        <w:rPr>
          <w:bCs/>
        </w:rPr>
        <w:t>kontrolovaném období sbírkové př</w:t>
      </w:r>
      <w:r w:rsidR="00114703" w:rsidRPr="00490C4D">
        <w:rPr>
          <w:bCs/>
        </w:rPr>
        <w:t>edměty ve vybraných případech v </w:t>
      </w:r>
      <w:r w:rsidR="00C51B4F" w:rsidRPr="00490C4D">
        <w:rPr>
          <w:bCs/>
        </w:rPr>
        <w:t xml:space="preserve">souladu s akvizičním plánem a v souladu s právními předpisy. Na soulad s akvizičním plánem dohlížela </w:t>
      </w:r>
      <w:r w:rsidR="00882572">
        <w:rPr>
          <w:bCs/>
        </w:rPr>
        <w:t>s</w:t>
      </w:r>
      <w:r w:rsidR="00C51B4F" w:rsidRPr="00490C4D">
        <w:rPr>
          <w:bCs/>
        </w:rPr>
        <w:t>bírková komise VHÚ na základě návrhů kurátorů příslušných podsbírek na nabytí věci movité. Přiměřenost kupní ceny byla určena znaleckým, resp. expertním posudkem, srovnáním s</w:t>
      </w:r>
      <w:r w:rsidR="00684B83">
        <w:rPr>
          <w:bCs/>
        </w:rPr>
        <w:t> </w:t>
      </w:r>
      <w:r w:rsidR="00C51B4F" w:rsidRPr="00490C4D">
        <w:rPr>
          <w:bCs/>
        </w:rPr>
        <w:t xml:space="preserve">cenami obdobných předmětů z aukcí nebo vyjádřením kurátora a schválením </w:t>
      </w:r>
      <w:r w:rsidR="00882572">
        <w:rPr>
          <w:bCs/>
        </w:rPr>
        <w:t>s</w:t>
      </w:r>
      <w:r w:rsidR="00C51B4F" w:rsidRPr="00490C4D">
        <w:rPr>
          <w:bCs/>
        </w:rPr>
        <w:t xml:space="preserve">bírkovou komisí VHÚ. </w:t>
      </w:r>
    </w:p>
    <w:p w14:paraId="1C26E641" w14:textId="3E0CAE34" w:rsidR="004A56C8" w:rsidRPr="00490C4D" w:rsidRDefault="004A56C8" w:rsidP="00CC1C4B">
      <w:pPr>
        <w:pStyle w:val="Odstavecseseznamem"/>
        <w:numPr>
          <w:ilvl w:val="0"/>
          <w:numId w:val="37"/>
        </w:numPr>
        <w:spacing w:before="120"/>
        <w:ind w:left="284" w:hanging="284"/>
        <w:jc w:val="left"/>
        <w:rPr>
          <w:b/>
        </w:rPr>
      </w:pPr>
      <w:r w:rsidRPr="00490C4D">
        <w:rPr>
          <w:b/>
        </w:rPr>
        <w:t>Méně závažné nedostatky ve sbírkové</w:t>
      </w:r>
      <w:r w:rsidR="00CC1C4B">
        <w:rPr>
          <w:b/>
        </w:rPr>
        <w:t xml:space="preserve"> </w:t>
      </w:r>
      <w:r w:rsidRPr="00490C4D">
        <w:rPr>
          <w:b/>
        </w:rPr>
        <w:t>evidenci a inventarizaci sbírkových předmětů</w:t>
      </w:r>
    </w:p>
    <w:p w14:paraId="1B5BFD98" w14:textId="570840E8" w:rsidR="004A56C8" w:rsidRPr="00490C4D" w:rsidRDefault="00B75C07" w:rsidP="00A768EC">
      <w:pPr>
        <w:spacing w:after="120"/>
      </w:pPr>
      <w:r w:rsidRPr="00490C4D">
        <w:rPr>
          <w:bCs/>
        </w:rPr>
        <w:t xml:space="preserve">MO (VHÚ) </w:t>
      </w:r>
      <w:r w:rsidR="004A56C8" w:rsidRPr="00490C4D">
        <w:t>v několika případech nepostupovalo při evidenci a inventarizaci sbírkových předmětů v souladu se zákonem o ochraně sbírek muzejní povahy</w:t>
      </w:r>
      <w:r w:rsidR="004A56C8" w:rsidRPr="00490C4D">
        <w:rPr>
          <w:rStyle w:val="Znakapoznpodarou"/>
          <w:rFonts w:eastAsia="MS Gothic"/>
        </w:rPr>
        <w:footnoteReference w:id="7"/>
      </w:r>
      <w:r w:rsidR="004A56C8" w:rsidRPr="00490C4D">
        <w:t xml:space="preserve"> a </w:t>
      </w:r>
      <w:r w:rsidR="00A63ECA">
        <w:t>prováděcí</w:t>
      </w:r>
      <w:r w:rsidR="00A63ECA" w:rsidRPr="00490C4D">
        <w:t xml:space="preserve"> </w:t>
      </w:r>
      <w:r w:rsidR="004A56C8" w:rsidRPr="00490C4D">
        <w:t>vyhláškou</w:t>
      </w:r>
      <w:r w:rsidR="004A56C8" w:rsidRPr="00490C4D">
        <w:rPr>
          <w:rStyle w:val="Znakapoznpodarou"/>
          <w:rFonts w:eastAsia="MS Gothic"/>
        </w:rPr>
        <w:footnoteReference w:id="8"/>
      </w:r>
      <w:r w:rsidR="00882572">
        <w:t>,</w:t>
      </w:r>
      <w:r w:rsidR="004A56C8" w:rsidRPr="00490C4D">
        <w:t xml:space="preserve"> konkrétně mj. tím, že některé sbírkové předměty </w:t>
      </w:r>
      <w:r w:rsidR="004A56C8" w:rsidRPr="00490C4D">
        <w:rPr>
          <w:bCs/>
        </w:rPr>
        <w:t xml:space="preserve">vedené v systematické evidenci neuvedlo v chronologické evidenci, neprovedlo záznam do systematické evidence v zákonem stanovené lhůtě, neoznamovalo Ministerstvu kultury změny údajů ve sbírkové evidenci za účelem aktualizace zápisu sbírky v centrální evidenci sbírek bez zbytečného odkladu, záznamy o vyřazení sbírkových předmětů neobsahovaly předepsané údaje, </w:t>
      </w:r>
      <w:r w:rsidR="004A56C8" w:rsidRPr="00490C4D">
        <w:rPr>
          <w:rFonts w:asciiTheme="minorHAnsi" w:hAnsiTheme="minorHAnsi" w:cstheme="minorHAnsi"/>
        </w:rPr>
        <w:t xml:space="preserve">neprovádělo každoroční inventarizace </w:t>
      </w:r>
      <w:r w:rsidR="005F4807">
        <w:rPr>
          <w:rFonts w:asciiTheme="minorHAnsi" w:hAnsiTheme="minorHAnsi" w:cstheme="minorHAnsi"/>
        </w:rPr>
        <w:t>částí sbírky</w:t>
      </w:r>
      <w:r w:rsidR="004A56C8" w:rsidRPr="00490C4D">
        <w:rPr>
          <w:rFonts w:asciiTheme="minorHAnsi" w:hAnsiTheme="minorHAnsi" w:cstheme="minorHAnsi"/>
        </w:rPr>
        <w:t xml:space="preserve"> tak, aby sbírka byla inventarizována v ú</w:t>
      </w:r>
      <w:r w:rsidRPr="00490C4D">
        <w:rPr>
          <w:rFonts w:asciiTheme="minorHAnsi" w:hAnsiTheme="minorHAnsi" w:cstheme="minorHAnsi"/>
        </w:rPr>
        <w:t>plnosti nejpozději v průběhu 10 </w:t>
      </w:r>
      <w:r w:rsidR="004A56C8" w:rsidRPr="00490C4D">
        <w:rPr>
          <w:rFonts w:asciiTheme="minorHAnsi" w:hAnsiTheme="minorHAnsi" w:cstheme="minorHAnsi"/>
        </w:rPr>
        <w:t>let.</w:t>
      </w:r>
    </w:p>
    <w:p w14:paraId="331C699D" w14:textId="56CDE6F7" w:rsidR="004A56C8" w:rsidRPr="00490C4D" w:rsidRDefault="00F1412C" w:rsidP="00CC1C4B">
      <w:pPr>
        <w:pStyle w:val="Odstavecseseznamem"/>
        <w:keepNext/>
        <w:numPr>
          <w:ilvl w:val="0"/>
          <w:numId w:val="37"/>
        </w:numPr>
        <w:spacing w:before="120"/>
        <w:ind w:left="284" w:hanging="284"/>
        <w:jc w:val="left"/>
        <w:rPr>
          <w:b/>
        </w:rPr>
      </w:pPr>
      <w:r>
        <w:rPr>
          <w:b/>
        </w:rPr>
        <w:t xml:space="preserve">Výpůjčky </w:t>
      </w:r>
      <w:r w:rsidR="004A56C8" w:rsidRPr="00490C4D">
        <w:rPr>
          <w:b/>
        </w:rPr>
        <w:t>sbírkových předmětů</w:t>
      </w:r>
    </w:p>
    <w:p w14:paraId="640C8B1E" w14:textId="69920181" w:rsidR="004A56C8" w:rsidRPr="00490C4D" w:rsidRDefault="00B75C07" w:rsidP="00A768EC">
      <w:pPr>
        <w:spacing w:after="120"/>
        <w:rPr>
          <w:bCs/>
        </w:rPr>
      </w:pPr>
      <w:r w:rsidRPr="00490C4D">
        <w:rPr>
          <w:bCs/>
        </w:rPr>
        <w:t xml:space="preserve">MO (VHÚ) </w:t>
      </w:r>
      <w:r w:rsidR="004A56C8" w:rsidRPr="00490C4D">
        <w:t>v</w:t>
      </w:r>
      <w:r w:rsidR="00017B05">
        <w:t xml:space="preserve"> </w:t>
      </w:r>
      <w:r w:rsidR="007A146B" w:rsidRPr="00490C4D">
        <w:t xml:space="preserve">případě </w:t>
      </w:r>
      <w:r w:rsidR="004A56C8" w:rsidRPr="00490C4D">
        <w:t>několika výpůjček nedodrželo zákon o majetku státu</w:t>
      </w:r>
      <w:r w:rsidR="004A56C8" w:rsidRPr="00490C4D">
        <w:rPr>
          <w:rStyle w:val="Znakapoznpodarou"/>
          <w:rFonts w:eastAsia="MS Gothic"/>
        </w:rPr>
        <w:footnoteReference w:id="9"/>
      </w:r>
      <w:r w:rsidR="004A56C8" w:rsidRPr="00490C4D">
        <w:t xml:space="preserve"> tím, že dočasně přenechalo sbírkové předměty jiným právnickým osobám</w:t>
      </w:r>
      <w:r w:rsidRPr="00490C4D">
        <w:t xml:space="preserve"> bez písemně uzavřené smlouvy o </w:t>
      </w:r>
      <w:r w:rsidR="004A56C8" w:rsidRPr="00490C4D">
        <w:t xml:space="preserve">výpůjčce, resp. dodatku ke smlouvě o výpůjčce. </w:t>
      </w:r>
      <w:r w:rsidR="004A56C8" w:rsidRPr="00490C4D">
        <w:rPr>
          <w:bCs/>
        </w:rPr>
        <w:t>Tato skutečnost byla zapříčiněna uzavřením dodatku ke smlouvě o výpůjčce nebo uzavřením smlouvy o výpůjčce s časovou prodlevou.</w:t>
      </w:r>
    </w:p>
    <w:p w14:paraId="7F92E470" w14:textId="77777777" w:rsidR="001C688E" w:rsidRPr="00490C4D" w:rsidRDefault="00E607A9" w:rsidP="00A768EC">
      <w:pPr>
        <w:pStyle w:val="Nadpis1"/>
        <w:spacing w:before="0"/>
        <w:rPr>
          <w:lang w:eastAsia="en-US"/>
        </w:rPr>
      </w:pPr>
      <w:r w:rsidRPr="00490C4D">
        <w:rPr>
          <w:lang w:eastAsia="en-US"/>
        </w:rPr>
        <w:lastRenderedPageBreak/>
        <w:t>II. Informace o kontrolované oblasti</w:t>
      </w:r>
    </w:p>
    <w:p w14:paraId="19CC519D" w14:textId="6737097A" w:rsidR="00270ADD" w:rsidRPr="00490C4D" w:rsidRDefault="00270ADD" w:rsidP="00A768EC">
      <w:pPr>
        <w:spacing w:after="120"/>
        <w:rPr>
          <w:rFonts w:cs="Calibri"/>
        </w:rPr>
      </w:pPr>
      <w:r w:rsidRPr="00490C4D">
        <w:rPr>
          <w:b/>
          <w:color w:val="000000"/>
        </w:rPr>
        <w:t xml:space="preserve">Ministerstvo obrany </w:t>
      </w:r>
      <w:r w:rsidRPr="00490C4D">
        <w:rPr>
          <w:color w:val="000000"/>
        </w:rPr>
        <w:t xml:space="preserve">je ústředním orgánem státní správy pro zabezpečování obrany České republiky, řízení Armády České republiky a správu vojenských újezdů. </w:t>
      </w:r>
      <w:r w:rsidR="002A1AB4" w:rsidRPr="00490C4D">
        <w:rPr>
          <w:color w:val="000000"/>
        </w:rPr>
        <w:t>MO j</w:t>
      </w:r>
      <w:r w:rsidRPr="00490C4D">
        <w:rPr>
          <w:color w:val="000000"/>
        </w:rPr>
        <w:t xml:space="preserve">e </w:t>
      </w:r>
      <w:r w:rsidR="000D0C44" w:rsidRPr="00490C4D">
        <w:rPr>
          <w:color w:val="000000"/>
        </w:rPr>
        <w:t xml:space="preserve">organizační složkou státu </w:t>
      </w:r>
      <w:r w:rsidRPr="00490C4D">
        <w:rPr>
          <w:color w:val="000000"/>
        </w:rPr>
        <w:t>a</w:t>
      </w:r>
      <w:r w:rsidR="000D0C44" w:rsidRPr="00490C4D">
        <w:rPr>
          <w:color w:val="000000"/>
        </w:rPr>
        <w:t xml:space="preserve"> účetní jednotkou</w:t>
      </w:r>
      <w:r w:rsidRPr="00490C4D">
        <w:rPr>
          <w:color w:val="000000"/>
        </w:rPr>
        <w:t>.</w:t>
      </w:r>
      <w:r w:rsidR="005C26A7" w:rsidRPr="00490C4D">
        <w:rPr>
          <w:color w:val="000000"/>
        </w:rPr>
        <w:t xml:space="preserve"> </w:t>
      </w:r>
      <w:r w:rsidR="005C26A7" w:rsidRPr="00490C4D">
        <w:rPr>
          <w:rFonts w:cs="Calibri"/>
        </w:rPr>
        <w:t>MO je správcem rozpočtové kapitoly odpovědným za hospodaření s prostředky státního rozpočtu a jinými peněžními prostředky státu ve své kapitole.</w:t>
      </w:r>
    </w:p>
    <w:p w14:paraId="642839D8" w14:textId="72AEDE31" w:rsidR="00F7748F" w:rsidRDefault="00270ADD" w:rsidP="00F7748F">
      <w:pPr>
        <w:spacing w:before="120" w:after="120"/>
        <w:rPr>
          <w:color w:val="000000"/>
        </w:rPr>
      </w:pPr>
      <w:r w:rsidRPr="00490C4D">
        <w:rPr>
          <w:b/>
          <w:color w:val="000000"/>
        </w:rPr>
        <w:t>Vojenský historický ústav Praha</w:t>
      </w:r>
      <w:r w:rsidRPr="00490C4D">
        <w:rPr>
          <w:color w:val="000000"/>
        </w:rPr>
        <w:t xml:space="preserve"> je muzejní, vědeckovýzkumné a knihovní zařízení MO. VHÚ je organizační</w:t>
      </w:r>
      <w:r w:rsidR="00A63ECA">
        <w:rPr>
          <w:color w:val="000000"/>
        </w:rPr>
        <w:t>m</w:t>
      </w:r>
      <w:r w:rsidRPr="00490C4D">
        <w:rPr>
          <w:color w:val="000000"/>
        </w:rPr>
        <w:t xml:space="preserve"> </w:t>
      </w:r>
      <w:r w:rsidR="00A63ECA">
        <w:rPr>
          <w:color w:val="000000"/>
        </w:rPr>
        <w:t>útvarem</w:t>
      </w:r>
      <w:r w:rsidR="00A63ECA" w:rsidRPr="00490C4D">
        <w:rPr>
          <w:color w:val="000000"/>
        </w:rPr>
        <w:t xml:space="preserve"> </w:t>
      </w:r>
      <w:r w:rsidRPr="00490C4D">
        <w:rPr>
          <w:color w:val="000000"/>
        </w:rPr>
        <w:t xml:space="preserve">MO, není </w:t>
      </w:r>
      <w:r w:rsidR="00B707D0">
        <w:rPr>
          <w:color w:val="000000"/>
        </w:rPr>
        <w:t xml:space="preserve">samostatnou </w:t>
      </w:r>
      <w:r w:rsidRPr="00490C4D">
        <w:rPr>
          <w:color w:val="000000"/>
        </w:rPr>
        <w:t>účetní jednotkou. Jeho posláním je soustavně a cílevědomě shromažďovat písemné a hmotné památky především k dějinám českého i československého vojenství a armády, odborně o tyto fondy a sbírky pečovat, vědecky je zkoumat, zpracovávat a zpřístupňovat je veřejnosti. Výsledky této práce prezentuje VHÚ především v muzejní a výstavní činnosti, dále v knihovnických službách, v knižních a</w:t>
      </w:r>
      <w:r w:rsidR="0021652B">
        <w:rPr>
          <w:color w:val="000000"/>
        </w:rPr>
        <w:t> </w:t>
      </w:r>
      <w:r w:rsidRPr="00490C4D">
        <w:rPr>
          <w:color w:val="000000"/>
        </w:rPr>
        <w:t xml:space="preserve">časopiseckých publikacích, na vědeckých konferencích a seminářích, v historickém servisu vojenským útvarům, ústavům a zařízením a ve službách veřejnosti. Nejdůležitější součástí VHÚ jsou muzea a výstavní prostory, konkrétně Armádní </w:t>
      </w:r>
      <w:r w:rsidR="002A2A63" w:rsidRPr="00490C4D">
        <w:rPr>
          <w:color w:val="000000"/>
        </w:rPr>
        <w:t>muzeum Žižkov</w:t>
      </w:r>
      <w:r w:rsidRPr="00490C4D">
        <w:rPr>
          <w:color w:val="000000"/>
        </w:rPr>
        <w:t>, Letecké muzeum Kbely (dále také „LM Kbely“), Vojenské technické muzeum Lešany (dále také „VTM Lešany“) a další externí výstavní prostory. Vědeckovýzkumná činnost VHÚ je prioritně zaměřena na zkoumání a dokumentaci historie českého a československého vojenství včetně problematiky 1., 2.</w:t>
      </w:r>
      <w:r w:rsidR="00CC1C4B">
        <w:rPr>
          <w:color w:val="000000"/>
        </w:rPr>
        <w:t> </w:t>
      </w:r>
      <w:r w:rsidRPr="00490C4D">
        <w:rPr>
          <w:color w:val="000000"/>
        </w:rPr>
        <w:t>a</w:t>
      </w:r>
      <w:r w:rsidR="00CC1C4B">
        <w:rPr>
          <w:color w:val="000000"/>
        </w:rPr>
        <w:t> </w:t>
      </w:r>
      <w:r w:rsidRPr="00490C4D">
        <w:rPr>
          <w:color w:val="000000"/>
        </w:rPr>
        <w:t>3.</w:t>
      </w:r>
      <w:r w:rsidR="00CC1C4B">
        <w:rPr>
          <w:color w:val="000000"/>
        </w:rPr>
        <w:t> </w:t>
      </w:r>
      <w:r w:rsidRPr="00490C4D">
        <w:rPr>
          <w:color w:val="000000"/>
        </w:rPr>
        <w:t>odboje.</w:t>
      </w:r>
    </w:p>
    <w:p w14:paraId="74FEC733" w14:textId="12BC7D86" w:rsidR="00B534C3" w:rsidRPr="00CC1C4B" w:rsidRDefault="00353EF1" w:rsidP="00F7748F">
      <w:pPr>
        <w:spacing w:before="120" w:after="120"/>
        <w:rPr>
          <w:b/>
          <w:color w:val="000000"/>
        </w:rPr>
      </w:pPr>
      <w:r w:rsidRPr="00CC1C4B">
        <w:rPr>
          <w:b/>
          <w:color w:val="000000"/>
        </w:rPr>
        <w:t xml:space="preserve">Obrázek č. 1: </w:t>
      </w:r>
      <w:r w:rsidR="00B534C3" w:rsidRPr="00CC1C4B">
        <w:rPr>
          <w:b/>
          <w:color w:val="000000"/>
        </w:rPr>
        <w:t xml:space="preserve">Přehled </w:t>
      </w:r>
      <w:r w:rsidR="00F6158F" w:rsidRPr="00CC1C4B">
        <w:rPr>
          <w:b/>
          <w:color w:val="000000"/>
        </w:rPr>
        <w:t>hlavních objektů expozic VHÚ</w:t>
      </w:r>
    </w:p>
    <w:p w14:paraId="5133D5D0" w14:textId="7741A51A" w:rsidR="00B94FEF" w:rsidRPr="00490C4D" w:rsidRDefault="00843BDB" w:rsidP="00843BDB">
      <w:pPr>
        <w:spacing w:after="120"/>
        <w:jc w:val="center"/>
      </w:pPr>
      <w:r w:rsidRPr="00490C4D">
        <w:rPr>
          <w:noProof/>
        </w:rPr>
        <w:drawing>
          <wp:inline distT="0" distB="0" distL="0" distR="0" wp14:anchorId="6B5CA6E0" wp14:editId="2E75AC7A">
            <wp:extent cx="5400000" cy="3240000"/>
            <wp:effectExtent l="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BB618" w14:textId="59394F00" w:rsidR="00F6158F" w:rsidRPr="00490C4D" w:rsidRDefault="00997405" w:rsidP="00F7748F">
      <w:pPr>
        <w:spacing w:before="120" w:after="240"/>
        <w:rPr>
          <w:sz w:val="20"/>
          <w:szCs w:val="20"/>
        </w:rPr>
      </w:pPr>
      <w:r w:rsidRPr="004E5051">
        <w:rPr>
          <w:b/>
          <w:sz w:val="20"/>
          <w:szCs w:val="20"/>
        </w:rPr>
        <w:t>Zdroj:</w:t>
      </w:r>
      <w:r w:rsidRPr="00490C4D">
        <w:rPr>
          <w:sz w:val="20"/>
          <w:szCs w:val="20"/>
        </w:rPr>
        <w:t xml:space="preserve"> </w:t>
      </w:r>
      <w:hyperlink r:id="rId14" w:history="1">
        <w:r w:rsidR="00843BDB" w:rsidRPr="00490C4D">
          <w:rPr>
            <w:rStyle w:val="Hypertextovodkaz"/>
            <w:sz w:val="20"/>
            <w:szCs w:val="20"/>
          </w:rPr>
          <w:t>www.vhu.cz</w:t>
        </w:r>
      </w:hyperlink>
      <w:r w:rsidR="00843BDB" w:rsidRPr="00490C4D">
        <w:rPr>
          <w:sz w:val="20"/>
          <w:szCs w:val="20"/>
        </w:rPr>
        <w:t>, vlastní zpracování</w:t>
      </w:r>
      <w:r w:rsidR="00F415A8">
        <w:rPr>
          <w:sz w:val="20"/>
          <w:szCs w:val="20"/>
        </w:rPr>
        <w:t>.</w:t>
      </w:r>
    </w:p>
    <w:p w14:paraId="2CB66A3E" w14:textId="4A3E523D" w:rsidR="005249BA" w:rsidRDefault="005249BA" w:rsidP="00002382">
      <w:pPr>
        <w:spacing w:before="120" w:after="120"/>
      </w:pPr>
      <w:r w:rsidRPr="00490C4D">
        <w:t>Přehled návštěvnosti hlavních objektů muzeí a památníků VHÚ v letech 2014–2019 uvádí tabulka č. 1.</w:t>
      </w:r>
      <w:r w:rsidR="00515D95">
        <w:t xml:space="preserve"> Z přehledu je patrné, že návštěvnost má rostoucí </w:t>
      </w:r>
      <w:r w:rsidR="00EE4837">
        <w:t>tendenci</w:t>
      </w:r>
      <w:r w:rsidR="00515D95">
        <w:t>.</w:t>
      </w:r>
    </w:p>
    <w:p w14:paraId="6D169C9F" w14:textId="3D85402E" w:rsidR="005249BA" w:rsidRPr="00CC1C4B" w:rsidRDefault="005249BA" w:rsidP="00CC1C4B">
      <w:pPr>
        <w:keepNext/>
        <w:spacing w:after="40"/>
        <w:rPr>
          <w:b/>
        </w:rPr>
      </w:pPr>
      <w:r w:rsidRPr="00CC1C4B">
        <w:rPr>
          <w:b/>
        </w:rPr>
        <w:lastRenderedPageBreak/>
        <w:t>Tabulka č. 1</w:t>
      </w:r>
      <w:r w:rsidR="006D53B3">
        <w:rPr>
          <w:b/>
        </w:rPr>
        <w:t>:</w:t>
      </w:r>
      <w:r w:rsidRPr="00CC1C4B">
        <w:rPr>
          <w:b/>
        </w:rPr>
        <w:t xml:space="preserve"> Návštěvnost muzeí MO (VHÚ)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968"/>
        <w:gridCol w:w="969"/>
        <w:gridCol w:w="968"/>
        <w:gridCol w:w="969"/>
        <w:gridCol w:w="968"/>
        <w:gridCol w:w="969"/>
      </w:tblGrid>
      <w:tr w:rsidR="005249BA" w:rsidRPr="00490C4D" w14:paraId="777D690E" w14:textId="77777777" w:rsidTr="00CC1C4B">
        <w:trPr>
          <w:trHeight w:val="255"/>
        </w:trPr>
        <w:tc>
          <w:tcPr>
            <w:tcW w:w="3261" w:type="dxa"/>
            <w:vMerge w:val="restart"/>
            <w:shd w:val="clear" w:color="auto" w:fill="E5F1FF"/>
            <w:noWrap/>
            <w:vAlign w:val="center"/>
            <w:hideMark/>
          </w:tcPr>
          <w:p w14:paraId="17836046" w14:textId="77777777" w:rsidR="005249BA" w:rsidRPr="00490C4D" w:rsidRDefault="005249BA" w:rsidP="00CC1C4B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490C4D">
              <w:rPr>
                <w:b/>
                <w:color w:val="000000"/>
                <w:sz w:val="20"/>
                <w:szCs w:val="20"/>
              </w:rPr>
              <w:t>Objekt</w:t>
            </w:r>
          </w:p>
        </w:tc>
        <w:tc>
          <w:tcPr>
            <w:tcW w:w="5811" w:type="dxa"/>
            <w:gridSpan w:val="6"/>
            <w:shd w:val="clear" w:color="auto" w:fill="E5F1FF"/>
            <w:vAlign w:val="center"/>
          </w:tcPr>
          <w:p w14:paraId="26110F1C" w14:textId="77777777" w:rsidR="005249BA" w:rsidRPr="00490C4D" w:rsidRDefault="005249BA" w:rsidP="00CC1C4B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490C4D">
              <w:rPr>
                <w:b/>
                <w:color w:val="000000"/>
                <w:sz w:val="20"/>
                <w:szCs w:val="20"/>
              </w:rPr>
              <w:t>Návštěvnost (počet osob)</w:t>
            </w:r>
          </w:p>
        </w:tc>
      </w:tr>
      <w:tr w:rsidR="005249BA" w:rsidRPr="00490C4D" w14:paraId="14EEEAB4" w14:textId="77777777" w:rsidTr="00CC1C4B">
        <w:trPr>
          <w:trHeight w:val="255"/>
        </w:trPr>
        <w:tc>
          <w:tcPr>
            <w:tcW w:w="3261" w:type="dxa"/>
            <w:vMerge/>
            <w:shd w:val="clear" w:color="auto" w:fill="E5F1FF"/>
            <w:noWrap/>
            <w:vAlign w:val="center"/>
            <w:hideMark/>
          </w:tcPr>
          <w:p w14:paraId="21342DA8" w14:textId="77777777" w:rsidR="005249BA" w:rsidRPr="00490C4D" w:rsidRDefault="005249BA" w:rsidP="00CC1C4B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E5F1FF"/>
            <w:noWrap/>
            <w:vAlign w:val="center"/>
            <w:hideMark/>
          </w:tcPr>
          <w:p w14:paraId="69C84B56" w14:textId="77777777" w:rsidR="005249BA" w:rsidRPr="00490C4D" w:rsidRDefault="005249BA" w:rsidP="00CC1C4B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490C4D">
              <w:rPr>
                <w:b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69" w:type="dxa"/>
            <w:shd w:val="clear" w:color="auto" w:fill="E5F1FF"/>
            <w:noWrap/>
            <w:vAlign w:val="center"/>
            <w:hideMark/>
          </w:tcPr>
          <w:p w14:paraId="43FF231E" w14:textId="77777777" w:rsidR="005249BA" w:rsidRPr="00490C4D" w:rsidRDefault="005249BA" w:rsidP="00CC1C4B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490C4D">
              <w:rPr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68" w:type="dxa"/>
            <w:shd w:val="clear" w:color="auto" w:fill="E5F1FF"/>
            <w:noWrap/>
            <w:vAlign w:val="center"/>
            <w:hideMark/>
          </w:tcPr>
          <w:p w14:paraId="2DF31FEC" w14:textId="77777777" w:rsidR="005249BA" w:rsidRPr="00490C4D" w:rsidRDefault="005249BA" w:rsidP="00CC1C4B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490C4D">
              <w:rPr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69" w:type="dxa"/>
            <w:shd w:val="clear" w:color="auto" w:fill="E5F1FF"/>
            <w:noWrap/>
            <w:vAlign w:val="center"/>
            <w:hideMark/>
          </w:tcPr>
          <w:p w14:paraId="631C7B65" w14:textId="77777777" w:rsidR="005249BA" w:rsidRPr="00490C4D" w:rsidRDefault="005249BA" w:rsidP="00CC1C4B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490C4D">
              <w:rPr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8" w:type="dxa"/>
            <w:shd w:val="clear" w:color="auto" w:fill="E5F1FF"/>
            <w:noWrap/>
            <w:vAlign w:val="center"/>
            <w:hideMark/>
          </w:tcPr>
          <w:p w14:paraId="56B6C9A7" w14:textId="77777777" w:rsidR="005249BA" w:rsidRPr="00490C4D" w:rsidRDefault="005249BA" w:rsidP="00CC1C4B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490C4D">
              <w:rPr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9" w:type="dxa"/>
            <w:shd w:val="clear" w:color="auto" w:fill="E5F1FF"/>
            <w:noWrap/>
            <w:vAlign w:val="center"/>
            <w:hideMark/>
          </w:tcPr>
          <w:p w14:paraId="3D62DE17" w14:textId="77777777" w:rsidR="005249BA" w:rsidRPr="00490C4D" w:rsidRDefault="005249BA" w:rsidP="00CC1C4B">
            <w:pPr>
              <w:keepNext/>
              <w:jc w:val="center"/>
              <w:rPr>
                <w:b/>
                <w:color w:val="000000"/>
                <w:sz w:val="20"/>
                <w:szCs w:val="20"/>
              </w:rPr>
            </w:pPr>
            <w:r w:rsidRPr="00490C4D">
              <w:rPr>
                <w:b/>
                <w:color w:val="000000"/>
                <w:sz w:val="20"/>
                <w:szCs w:val="20"/>
              </w:rPr>
              <w:t>2019</w:t>
            </w:r>
          </w:p>
        </w:tc>
      </w:tr>
      <w:tr w:rsidR="005249BA" w:rsidRPr="00490C4D" w14:paraId="71C38216" w14:textId="77777777" w:rsidTr="00CC1C4B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CAEC6C5" w14:textId="77777777" w:rsidR="005249BA" w:rsidRPr="00490C4D" w:rsidRDefault="005249BA" w:rsidP="00CC1C4B">
            <w:pPr>
              <w:keepNext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Armádní muzeum Žižkov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480C4311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89 000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975B24E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92 000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5346069E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93 000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4078C2A6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46 400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3D03FAE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727ED33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0</w:t>
            </w:r>
          </w:p>
        </w:tc>
      </w:tr>
      <w:tr w:rsidR="005249BA" w:rsidRPr="00490C4D" w14:paraId="4193F28B" w14:textId="77777777" w:rsidTr="00CC1C4B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462678C" w14:textId="77777777" w:rsidR="005249BA" w:rsidRPr="00490C4D" w:rsidRDefault="005249BA" w:rsidP="00CC1C4B">
            <w:pPr>
              <w:keepNext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Letecké muzeum Kbely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7E2B52E0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116 000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5F1766AA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1FCA7B60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35EBCFC4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130 500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28E6D64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144 900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D077158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146 100</w:t>
            </w:r>
          </w:p>
        </w:tc>
      </w:tr>
      <w:tr w:rsidR="005249BA" w:rsidRPr="00490C4D" w14:paraId="0EC06576" w14:textId="77777777" w:rsidTr="00CC1C4B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3CC9377" w14:textId="285B1B8E" w:rsidR="005249BA" w:rsidRPr="00490C4D" w:rsidRDefault="005249BA" w:rsidP="00CC1C4B">
            <w:pPr>
              <w:keepNext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Vojenské technické muzeum Lešany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3A421552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124 000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438C382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124 000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60B10819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125 000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029097EE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135 000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14:paraId="002127B5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147 200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14:paraId="12FCFE9C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149 900</w:t>
            </w:r>
          </w:p>
        </w:tc>
      </w:tr>
      <w:tr w:rsidR="005249BA" w:rsidRPr="00490C4D" w14:paraId="7B40275E" w14:textId="77777777" w:rsidTr="00CC1C4B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</w:tcPr>
          <w:p w14:paraId="06010B54" w14:textId="77777777" w:rsidR="005249BA" w:rsidRPr="00490C4D" w:rsidRDefault="005249BA" w:rsidP="00CC1C4B">
            <w:pPr>
              <w:keepNext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Národní památník heydrichiády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711C567A" w14:textId="77777777" w:rsidR="005249BA" w:rsidRPr="00490C4D" w:rsidRDefault="005249BA" w:rsidP="00CC1C4B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672E72AA" w14:textId="77777777" w:rsidR="005249BA" w:rsidRPr="00490C4D" w:rsidRDefault="005249BA" w:rsidP="00CC1C4B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7BF1D6C5" w14:textId="77777777" w:rsidR="005249BA" w:rsidRPr="00490C4D" w:rsidRDefault="005249BA" w:rsidP="00CC1C4B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07C93CCE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95 100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14:paraId="4E2E5A6A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106 700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634F7B75" w14:textId="77777777" w:rsidR="005249BA" w:rsidRPr="00490C4D" w:rsidRDefault="005249BA" w:rsidP="00CC1C4B">
            <w:pPr>
              <w:keepNext/>
              <w:jc w:val="right"/>
              <w:rPr>
                <w:color w:val="000000"/>
                <w:sz w:val="20"/>
                <w:szCs w:val="20"/>
              </w:rPr>
            </w:pPr>
            <w:r w:rsidRPr="00490C4D">
              <w:rPr>
                <w:color w:val="000000"/>
                <w:sz w:val="20"/>
                <w:szCs w:val="20"/>
              </w:rPr>
              <w:t>125 347</w:t>
            </w:r>
          </w:p>
        </w:tc>
      </w:tr>
    </w:tbl>
    <w:p w14:paraId="6733489E" w14:textId="3BFBFA48" w:rsidR="005249BA" w:rsidRDefault="005249BA" w:rsidP="00CC1C4B">
      <w:pPr>
        <w:keepNext/>
        <w:spacing w:before="40"/>
        <w:rPr>
          <w:sz w:val="20"/>
          <w:szCs w:val="20"/>
        </w:rPr>
      </w:pPr>
      <w:r w:rsidRPr="004E5051">
        <w:rPr>
          <w:b/>
          <w:sz w:val="20"/>
          <w:szCs w:val="20"/>
        </w:rPr>
        <w:t>Zdroj:</w:t>
      </w:r>
      <w:r w:rsidRPr="00490C4D">
        <w:rPr>
          <w:sz w:val="20"/>
          <w:szCs w:val="20"/>
        </w:rPr>
        <w:t xml:space="preserve"> </w:t>
      </w:r>
      <w:r w:rsidR="006D53B3">
        <w:rPr>
          <w:sz w:val="20"/>
          <w:szCs w:val="20"/>
        </w:rPr>
        <w:t>v</w:t>
      </w:r>
      <w:r w:rsidRPr="00490C4D">
        <w:rPr>
          <w:sz w:val="20"/>
          <w:szCs w:val="20"/>
        </w:rPr>
        <w:t>ýroční zprávy MO (VHÚ) za roky 2014 až 2019</w:t>
      </w:r>
      <w:r w:rsidR="00F415A8">
        <w:rPr>
          <w:sz w:val="20"/>
          <w:szCs w:val="20"/>
        </w:rPr>
        <w:t>.</w:t>
      </w:r>
    </w:p>
    <w:p w14:paraId="2CB551B7" w14:textId="6A43AADE" w:rsidR="00515D95" w:rsidRPr="00490C4D" w:rsidRDefault="00515D95" w:rsidP="00515D95">
      <w:pPr>
        <w:rPr>
          <w:sz w:val="20"/>
          <w:szCs w:val="20"/>
        </w:rPr>
      </w:pPr>
      <w:r w:rsidRPr="004E5051">
        <w:rPr>
          <w:b/>
          <w:sz w:val="20"/>
          <w:szCs w:val="20"/>
        </w:rPr>
        <w:t>Pozn.:</w:t>
      </w:r>
      <w:r>
        <w:rPr>
          <w:sz w:val="20"/>
          <w:szCs w:val="20"/>
        </w:rPr>
        <w:t xml:space="preserve"> V případě AMŽ byla návštěvnost od roku 2017 ovlivněna zahájením rekonstrukce objektu.</w:t>
      </w:r>
    </w:p>
    <w:p w14:paraId="09465FEC" w14:textId="436BB7E4" w:rsidR="005249BA" w:rsidRPr="00490C4D" w:rsidRDefault="00270ADD" w:rsidP="00017B05">
      <w:pPr>
        <w:spacing w:before="240" w:after="120"/>
      </w:pPr>
      <w:r w:rsidRPr="00490C4D">
        <w:rPr>
          <w:color w:val="000000"/>
        </w:rPr>
        <w:t xml:space="preserve">Hlavním úkolem </w:t>
      </w:r>
      <w:r w:rsidR="0091687D" w:rsidRPr="00490C4D">
        <w:rPr>
          <w:color w:val="000000"/>
        </w:rPr>
        <w:t>VHÚ</w:t>
      </w:r>
      <w:r w:rsidRPr="00490C4D">
        <w:rPr>
          <w:color w:val="000000"/>
        </w:rPr>
        <w:t xml:space="preserve"> je péče o muzejní sbírk</w:t>
      </w:r>
      <w:r w:rsidR="009B5EF4" w:rsidRPr="00490C4D">
        <w:rPr>
          <w:color w:val="000000"/>
        </w:rPr>
        <w:t>u</w:t>
      </w:r>
      <w:r w:rsidRPr="00490C4D">
        <w:rPr>
          <w:color w:val="000000"/>
        </w:rPr>
        <w:t xml:space="preserve"> podle zákona č. 122/2000 Sb., o ochraně sbírek muzejní povahy a o změně některých dalších zákonů.</w:t>
      </w:r>
      <w:r w:rsidR="009B5EF4" w:rsidRPr="00490C4D">
        <w:rPr>
          <w:color w:val="000000"/>
        </w:rPr>
        <w:t xml:space="preserve"> </w:t>
      </w:r>
      <w:r w:rsidR="009B5EF4" w:rsidRPr="00490C4D">
        <w:t>Sbírka VHÚ je jako celek zapsána v </w:t>
      </w:r>
      <w:r w:rsidR="000B2643" w:rsidRPr="00490C4D">
        <w:t>c</w:t>
      </w:r>
      <w:r w:rsidR="009B5EF4" w:rsidRPr="00490C4D">
        <w:t>entrální evidenci sbírek (dále také „CES“) vedené Ministerstvem kultury (dále také „MK“).</w:t>
      </w:r>
    </w:p>
    <w:p w14:paraId="5E0EF187" w14:textId="4CBD6044" w:rsidR="0060160D" w:rsidRPr="00490C4D" w:rsidRDefault="0060160D" w:rsidP="00A768EC">
      <w:pPr>
        <w:spacing w:after="120"/>
        <w:rPr>
          <w:rFonts w:cs="Calibri"/>
        </w:rPr>
      </w:pPr>
      <w:r w:rsidRPr="00490C4D">
        <w:rPr>
          <w:rFonts w:cs="Calibri"/>
        </w:rPr>
        <w:t xml:space="preserve">Financování VHÚ probíhá podle </w:t>
      </w:r>
      <w:r w:rsidRPr="00DF377F">
        <w:rPr>
          <w:rFonts w:cs="Calibri"/>
        </w:rPr>
        <w:t xml:space="preserve">zákona </w:t>
      </w:r>
      <w:bookmarkStart w:id="4" w:name="_Hlk84410967"/>
      <w:r w:rsidRPr="00DF377F">
        <w:rPr>
          <w:rFonts w:cs="Calibri"/>
        </w:rPr>
        <w:t>o rozpočtových pravidlech</w:t>
      </w:r>
      <w:r w:rsidR="00017B05">
        <w:rPr>
          <w:rStyle w:val="Znakapoznpodarou"/>
        </w:rPr>
        <w:footnoteReference w:id="10"/>
      </w:r>
      <w:bookmarkEnd w:id="4"/>
      <w:r w:rsidR="008F1C4E">
        <w:rPr>
          <w:rFonts w:cs="Calibri"/>
        </w:rPr>
        <w:t xml:space="preserve"> </w:t>
      </w:r>
      <w:r w:rsidR="00B707D0">
        <w:rPr>
          <w:rFonts w:cs="Calibri"/>
        </w:rPr>
        <w:t>z</w:t>
      </w:r>
      <w:r w:rsidR="00B707D0" w:rsidRPr="00490C4D">
        <w:rPr>
          <w:rFonts w:cs="Calibri"/>
        </w:rPr>
        <w:t xml:space="preserve"> </w:t>
      </w:r>
      <w:r w:rsidRPr="00490C4D">
        <w:rPr>
          <w:rFonts w:cs="Calibri"/>
        </w:rPr>
        <w:t xml:space="preserve">rozpočtu kapitoly MO. Výdaje jsou hrazeny z rozpočtu kapitoly MO prostřednictvím výdajových účtů MO, příjmy jsou soustřeďovány na příjmových účtech MO. </w:t>
      </w:r>
      <w:r w:rsidR="000B2643" w:rsidRPr="00490C4D">
        <w:rPr>
          <w:rFonts w:cs="Calibri"/>
        </w:rPr>
        <w:t xml:space="preserve">Příjmy a výdaje VHÚ jsou v účetnictví MO odděleně sledovány na samostatném nákladovém středisku. </w:t>
      </w:r>
      <w:r w:rsidRPr="00490C4D">
        <w:rPr>
          <w:rFonts w:cs="Calibri"/>
        </w:rPr>
        <w:t>Financování</w:t>
      </w:r>
      <w:r w:rsidR="000B2643" w:rsidRPr="00490C4D">
        <w:rPr>
          <w:rFonts w:cs="Calibri"/>
        </w:rPr>
        <w:t xml:space="preserve"> </w:t>
      </w:r>
      <w:r w:rsidRPr="00490C4D">
        <w:rPr>
          <w:rFonts w:cs="Calibri"/>
        </w:rPr>
        <w:t>a účetnictví VHÚ je dále uvnitř re</w:t>
      </w:r>
      <w:r w:rsidR="0055196F">
        <w:rPr>
          <w:rFonts w:cs="Calibri"/>
        </w:rPr>
        <w:t>s</w:t>
      </w:r>
      <w:r w:rsidRPr="00490C4D">
        <w:rPr>
          <w:rFonts w:cs="Calibri"/>
        </w:rPr>
        <w:t xml:space="preserve">ortu MO upraveno vnitřními předpisy. </w:t>
      </w:r>
      <w:r w:rsidR="00761D57">
        <w:rPr>
          <w:rFonts w:cs="Calibri"/>
        </w:rPr>
        <w:t>Celkové výdaje VHÚ v letech 2016–2020 (dle čerpání rozpočtu VHÚ) činily 1 318 mil. Kč, z toho 698 mil Kč představovaly neinvestiční výdaje a 620 mil. Kč investiční výdaje.</w:t>
      </w:r>
    </w:p>
    <w:p w14:paraId="282A517E" w14:textId="5D66C06A" w:rsidR="00322818" w:rsidRPr="00490C4D" w:rsidRDefault="002B33E9" w:rsidP="00CC1C4B">
      <w:pPr>
        <w:rPr>
          <w:color w:val="000000"/>
        </w:rPr>
      </w:pPr>
      <w:r w:rsidRPr="00490C4D">
        <w:rPr>
          <w:color w:val="000000"/>
        </w:rPr>
        <w:t>MO (VHÚ) čerpalo v kontrolovaném období v souvislosti s plněním úkolů VHÚ peněžní prostředky státu z několika programů podle jejich věcného zaměření</w:t>
      </w:r>
      <w:r w:rsidR="00322818" w:rsidRPr="00490C4D">
        <w:rPr>
          <w:color w:val="000000"/>
        </w:rPr>
        <w:t>, konkrétně z programů:</w:t>
      </w:r>
      <w:r w:rsidRPr="00490C4D">
        <w:rPr>
          <w:color w:val="000000"/>
        </w:rPr>
        <w:t xml:space="preserve"> </w:t>
      </w:r>
    </w:p>
    <w:p w14:paraId="644FB02B" w14:textId="6BE26CBF" w:rsidR="00322818" w:rsidRPr="00490C4D" w:rsidRDefault="00322818" w:rsidP="00A768EC">
      <w:pPr>
        <w:pStyle w:val="Odstavecseseznamem"/>
        <w:numPr>
          <w:ilvl w:val="0"/>
          <w:numId w:val="28"/>
        </w:numPr>
        <w:spacing w:after="0"/>
        <w:ind w:left="284" w:hanging="284"/>
        <w:rPr>
          <w:i/>
          <w:color w:val="000000"/>
        </w:rPr>
      </w:pPr>
      <w:r w:rsidRPr="00490C4D">
        <w:rPr>
          <w:color w:val="000000"/>
        </w:rPr>
        <w:t>č. 107 70</w:t>
      </w:r>
      <w:r w:rsidR="007A3E54">
        <w:rPr>
          <w:color w:val="000000"/>
        </w:rPr>
        <w:t> </w:t>
      </w:r>
      <w:r w:rsidR="007A3E54">
        <w:rPr>
          <w:rFonts w:cs="Calibri"/>
        </w:rPr>
        <w:t>–</w:t>
      </w:r>
      <w:r w:rsidRPr="00490C4D">
        <w:rPr>
          <w:color w:val="000000"/>
        </w:rPr>
        <w:t xml:space="preserve"> </w:t>
      </w:r>
      <w:r w:rsidRPr="00490C4D">
        <w:rPr>
          <w:i/>
          <w:color w:val="000000"/>
        </w:rPr>
        <w:t>Strategické řízení obrany státu</w:t>
      </w:r>
      <w:r w:rsidRPr="00490C4D">
        <w:rPr>
          <w:color w:val="000000"/>
        </w:rPr>
        <w:t>,</w:t>
      </w:r>
    </w:p>
    <w:p w14:paraId="139D3D4F" w14:textId="1448DC44" w:rsidR="007B2CF3" w:rsidRPr="00490C4D" w:rsidRDefault="007B2CF3" w:rsidP="00A768EC">
      <w:pPr>
        <w:pStyle w:val="Odstavecseseznamem"/>
        <w:numPr>
          <w:ilvl w:val="0"/>
          <w:numId w:val="28"/>
        </w:numPr>
        <w:spacing w:after="0"/>
        <w:ind w:left="284" w:hanging="284"/>
        <w:rPr>
          <w:color w:val="000000"/>
        </w:rPr>
      </w:pPr>
      <w:r w:rsidRPr="00490C4D">
        <w:rPr>
          <w:color w:val="000000"/>
        </w:rPr>
        <w:t>č. 107V65</w:t>
      </w:r>
      <w:r w:rsidR="007A3E54">
        <w:rPr>
          <w:color w:val="000000"/>
        </w:rPr>
        <w:t> </w:t>
      </w:r>
      <w:r w:rsidR="007A3E54">
        <w:rPr>
          <w:rFonts w:cs="Calibri"/>
        </w:rPr>
        <w:t>–</w:t>
      </w:r>
      <w:r w:rsidRPr="00490C4D">
        <w:rPr>
          <w:color w:val="000000"/>
        </w:rPr>
        <w:t xml:space="preserve"> </w:t>
      </w:r>
      <w:r w:rsidRPr="00490C4D">
        <w:rPr>
          <w:i/>
          <w:color w:val="000000"/>
        </w:rPr>
        <w:t>Zajištění komunikační a informační podpory a rozvoje KIS v AČR</w:t>
      </w:r>
      <w:r w:rsidRPr="00490C4D">
        <w:rPr>
          <w:color w:val="000000"/>
        </w:rPr>
        <w:t>,</w:t>
      </w:r>
    </w:p>
    <w:p w14:paraId="42B68522" w14:textId="70E36DEA" w:rsidR="00322818" w:rsidRPr="00490C4D" w:rsidRDefault="00322818" w:rsidP="00A768EC">
      <w:pPr>
        <w:pStyle w:val="Odstavecseseznamem"/>
        <w:numPr>
          <w:ilvl w:val="0"/>
          <w:numId w:val="28"/>
        </w:numPr>
        <w:spacing w:after="0"/>
        <w:ind w:left="284" w:hanging="284"/>
        <w:rPr>
          <w:i/>
          <w:color w:val="000000"/>
        </w:rPr>
      </w:pPr>
      <w:r w:rsidRPr="00490C4D">
        <w:rPr>
          <w:color w:val="000000"/>
        </w:rPr>
        <w:t>č. 107V750</w:t>
      </w:r>
      <w:r w:rsidR="007A3E54">
        <w:rPr>
          <w:color w:val="000000"/>
        </w:rPr>
        <w:t> </w:t>
      </w:r>
      <w:r w:rsidR="007A3E54">
        <w:rPr>
          <w:rFonts w:cs="Calibri"/>
        </w:rPr>
        <w:t>–</w:t>
      </w:r>
      <w:r w:rsidRPr="00490C4D">
        <w:rPr>
          <w:color w:val="000000"/>
        </w:rPr>
        <w:t xml:space="preserve"> </w:t>
      </w:r>
      <w:r w:rsidRPr="00490C4D">
        <w:rPr>
          <w:i/>
          <w:color w:val="000000"/>
        </w:rPr>
        <w:t>Zabezpečení civilně-správní části MO a státní příspěvkové organizace</w:t>
      </w:r>
      <w:r w:rsidRPr="00490C4D">
        <w:rPr>
          <w:color w:val="000000"/>
        </w:rPr>
        <w:t>,</w:t>
      </w:r>
    </w:p>
    <w:p w14:paraId="2DD44760" w14:textId="7B0C4C15" w:rsidR="00322818" w:rsidRPr="00490C4D" w:rsidRDefault="00322818" w:rsidP="00CC1C4B">
      <w:pPr>
        <w:pStyle w:val="Odstavecseseznamem"/>
        <w:numPr>
          <w:ilvl w:val="0"/>
          <w:numId w:val="28"/>
        </w:numPr>
        <w:ind w:left="284" w:hanging="284"/>
        <w:rPr>
          <w:i/>
          <w:color w:val="000000"/>
        </w:rPr>
      </w:pPr>
      <w:r w:rsidRPr="00490C4D">
        <w:rPr>
          <w:color w:val="000000"/>
        </w:rPr>
        <w:t>č. 107V090</w:t>
      </w:r>
      <w:r w:rsidR="007A3E54">
        <w:rPr>
          <w:color w:val="000000"/>
        </w:rPr>
        <w:t> </w:t>
      </w:r>
      <w:r w:rsidR="007A3E54">
        <w:rPr>
          <w:rFonts w:cs="Calibri"/>
        </w:rPr>
        <w:t>–</w:t>
      </w:r>
      <w:r w:rsidRPr="00490C4D">
        <w:rPr>
          <w:color w:val="000000"/>
        </w:rPr>
        <w:t xml:space="preserve"> </w:t>
      </w:r>
      <w:r w:rsidRPr="00490C4D">
        <w:rPr>
          <w:i/>
          <w:color w:val="000000"/>
        </w:rPr>
        <w:t>Rozmnožování sbírky muzejní povahy</w:t>
      </w:r>
      <w:r w:rsidRPr="00490C4D">
        <w:rPr>
          <w:color w:val="000000"/>
        </w:rPr>
        <w:t>.</w:t>
      </w:r>
    </w:p>
    <w:p w14:paraId="223DDB7B" w14:textId="1822EED1" w:rsidR="002B33E9" w:rsidRPr="00490C4D" w:rsidRDefault="002B33E9" w:rsidP="00A768EC">
      <w:pPr>
        <w:spacing w:after="240"/>
        <w:rPr>
          <w:color w:val="000000"/>
        </w:rPr>
      </w:pPr>
      <w:r w:rsidRPr="00490C4D">
        <w:rPr>
          <w:color w:val="000000"/>
        </w:rPr>
        <w:t xml:space="preserve">Specificky zaměřený </w:t>
      </w:r>
      <w:r w:rsidR="007A3E54">
        <w:rPr>
          <w:color w:val="000000"/>
        </w:rPr>
        <w:t>p</w:t>
      </w:r>
      <w:r w:rsidRPr="00490C4D">
        <w:rPr>
          <w:color w:val="000000"/>
        </w:rPr>
        <w:t>rogram č. 107V090</w:t>
      </w:r>
      <w:r w:rsidR="007A3E54">
        <w:rPr>
          <w:color w:val="000000"/>
        </w:rPr>
        <w:t> </w:t>
      </w:r>
      <w:r w:rsidR="007A3E54">
        <w:rPr>
          <w:rFonts w:cs="Calibri"/>
        </w:rPr>
        <w:t>–</w:t>
      </w:r>
      <w:r w:rsidRPr="00490C4D">
        <w:rPr>
          <w:color w:val="000000"/>
        </w:rPr>
        <w:t xml:space="preserve"> </w:t>
      </w:r>
      <w:r w:rsidRPr="00490C4D">
        <w:rPr>
          <w:i/>
          <w:color w:val="000000"/>
        </w:rPr>
        <w:t>Rozmnožování sbírky muzejní povahy</w:t>
      </w:r>
      <w:r w:rsidR="00322818" w:rsidRPr="00490C4D">
        <w:rPr>
          <w:color w:val="000000"/>
        </w:rPr>
        <w:t xml:space="preserve">, schválený na období let 2018–2022, </w:t>
      </w:r>
      <w:r w:rsidRPr="00490C4D">
        <w:rPr>
          <w:color w:val="000000"/>
        </w:rPr>
        <w:t>slouží výlučně k čerpání peněžních prostředků MO (VHÚ) za účelem kontinuálního zabezpečení komplexního rozmnožování sbírky muzejní povahy. V ostatních případech čerpalo MO (VHÚ) v rámci programového financování peněžní prostředky státu především na pořízení nebo rekonstrukci nemovitého majetku a související infrastruktury a</w:t>
      </w:r>
      <w:r w:rsidR="00322818" w:rsidRPr="00490C4D">
        <w:rPr>
          <w:color w:val="000000"/>
        </w:rPr>
        <w:t> </w:t>
      </w:r>
      <w:r w:rsidRPr="00490C4D">
        <w:rPr>
          <w:color w:val="000000"/>
        </w:rPr>
        <w:t>pořízení mobilních zařízení souvisejících s renovacemi sbírkových předmětů.</w:t>
      </w:r>
    </w:p>
    <w:p w14:paraId="00186137" w14:textId="15B75F70" w:rsidR="001C688E" w:rsidRPr="00490C4D" w:rsidRDefault="00E607A9" w:rsidP="00CC1C4B">
      <w:pPr>
        <w:pStyle w:val="Nadpis1"/>
        <w:spacing w:before="480"/>
        <w:rPr>
          <w:lang w:eastAsia="en-US"/>
        </w:rPr>
      </w:pPr>
      <w:r w:rsidRPr="00490C4D">
        <w:rPr>
          <w:lang w:eastAsia="en-US"/>
        </w:rPr>
        <w:t>III. Rozsah kontroly</w:t>
      </w:r>
    </w:p>
    <w:p w14:paraId="00B1F05A" w14:textId="2247174B" w:rsidR="002E03FC" w:rsidRPr="00490C4D" w:rsidRDefault="002E03FC" w:rsidP="00A768EC">
      <w:pPr>
        <w:spacing w:before="120" w:after="120"/>
        <w:rPr>
          <w:rFonts w:cs="Calibri"/>
        </w:rPr>
      </w:pPr>
      <w:r w:rsidRPr="00490C4D">
        <w:t xml:space="preserve">Předmětem kontrolní akce byl majetek a peněžní prostředky státu, se kterými je příslušné hospodařit Ministerstvo obrany v rámci plnění úkolů Vojenského historického ústavu Praha. </w:t>
      </w:r>
      <w:r w:rsidRPr="00490C4D">
        <w:rPr>
          <w:rFonts w:cs="Calibri"/>
        </w:rPr>
        <w:t>Kontrolované období bylo stanoveno na roky 2016</w:t>
      </w:r>
      <w:r w:rsidRPr="00490C4D">
        <w:t>–</w:t>
      </w:r>
      <w:r w:rsidRPr="00490C4D">
        <w:rPr>
          <w:rFonts w:cs="Calibri"/>
        </w:rPr>
        <w:t>2020, v případě věcných souvislostí i období předcházející</w:t>
      </w:r>
      <w:r w:rsidR="005F0198" w:rsidRPr="00490C4D">
        <w:rPr>
          <w:rFonts w:cs="Calibri"/>
        </w:rPr>
        <w:t xml:space="preserve"> </w:t>
      </w:r>
      <w:r w:rsidRPr="00490C4D">
        <w:rPr>
          <w:rFonts w:cs="Calibri"/>
        </w:rPr>
        <w:t>a</w:t>
      </w:r>
      <w:r w:rsidR="005F0198" w:rsidRPr="00490C4D">
        <w:rPr>
          <w:rFonts w:cs="Calibri"/>
        </w:rPr>
        <w:t xml:space="preserve"> </w:t>
      </w:r>
      <w:r w:rsidRPr="00490C4D">
        <w:rPr>
          <w:rFonts w:cs="Calibri"/>
        </w:rPr>
        <w:t>období do ukončení kontroly.</w:t>
      </w:r>
      <w:r w:rsidR="00A32E31" w:rsidRPr="00490C4D">
        <w:rPr>
          <w:rFonts w:cs="Calibri"/>
        </w:rPr>
        <w:t xml:space="preserve"> Kontrolovanou osobou bylo Mi</w:t>
      </w:r>
      <w:r w:rsidR="00A45E95" w:rsidRPr="00490C4D">
        <w:rPr>
          <w:rFonts w:cs="Calibri"/>
        </w:rPr>
        <w:t>nisterstvo obrany.</w:t>
      </w:r>
      <w:r w:rsidR="00590565">
        <w:rPr>
          <w:rFonts w:cs="Calibri"/>
        </w:rPr>
        <w:t xml:space="preserve"> </w:t>
      </w:r>
      <w:r w:rsidR="00590565" w:rsidRPr="00163AAE">
        <w:t>Celkový kontrolovaný objem peněžních prostředků státu činil 744 611 910,29 Kč</w:t>
      </w:r>
      <w:r w:rsidR="00590565" w:rsidRPr="00163AAE">
        <w:rPr>
          <w:rFonts w:cs="Arial"/>
        </w:rPr>
        <w:t>.</w:t>
      </w:r>
    </w:p>
    <w:p w14:paraId="36D4FBA4" w14:textId="7C74CDAE" w:rsidR="00E51EF1" w:rsidRPr="00490C4D" w:rsidRDefault="00A45E95" w:rsidP="008A6FB1">
      <w:pPr>
        <w:keepNext/>
        <w:rPr>
          <w:lang w:eastAsia="en-US"/>
        </w:rPr>
      </w:pPr>
      <w:r w:rsidRPr="00490C4D">
        <w:rPr>
          <w:lang w:eastAsia="en-US"/>
        </w:rPr>
        <w:lastRenderedPageBreak/>
        <w:t>Kontrol</w:t>
      </w:r>
      <w:r w:rsidR="00B707D0">
        <w:rPr>
          <w:lang w:eastAsia="en-US"/>
        </w:rPr>
        <w:t>a</w:t>
      </w:r>
      <w:r w:rsidR="004A1FE1" w:rsidRPr="00490C4D">
        <w:rPr>
          <w:lang w:eastAsia="en-US"/>
        </w:rPr>
        <w:t xml:space="preserve"> NKÚ </w:t>
      </w:r>
      <w:r w:rsidRPr="00490C4D">
        <w:rPr>
          <w:lang w:eastAsia="en-US"/>
        </w:rPr>
        <w:t>ověř</w:t>
      </w:r>
      <w:r w:rsidR="00B707D0">
        <w:rPr>
          <w:lang w:eastAsia="en-US"/>
        </w:rPr>
        <w:t>ovala</w:t>
      </w:r>
      <w:r w:rsidR="003109C4" w:rsidRPr="00490C4D">
        <w:rPr>
          <w:lang w:eastAsia="en-US"/>
        </w:rPr>
        <w:t xml:space="preserve"> zejména</w:t>
      </w:r>
      <w:r w:rsidRPr="00490C4D">
        <w:rPr>
          <w:lang w:eastAsia="en-US"/>
        </w:rPr>
        <w:t>:</w:t>
      </w:r>
    </w:p>
    <w:p w14:paraId="37B483D5" w14:textId="77777777" w:rsidR="00BF3280" w:rsidRPr="00490C4D" w:rsidRDefault="00A45E95" w:rsidP="007703E8">
      <w:pPr>
        <w:pStyle w:val="Odstavecseseznamem"/>
        <w:numPr>
          <w:ilvl w:val="0"/>
          <w:numId w:val="38"/>
        </w:numPr>
        <w:spacing w:after="0"/>
        <w:ind w:left="284" w:hanging="284"/>
        <w:rPr>
          <w:lang w:eastAsia="en-US"/>
        </w:rPr>
      </w:pPr>
      <w:r w:rsidRPr="00490C4D">
        <w:rPr>
          <w:lang w:eastAsia="en-US"/>
        </w:rPr>
        <w:t>zda MO zpracovalo dokumenty, které zajistily účelné a efektivní řízení organizačních útvarů MO včetně VHÚ</w:t>
      </w:r>
      <w:r w:rsidR="00BF3280" w:rsidRPr="00490C4D">
        <w:rPr>
          <w:lang w:eastAsia="en-US"/>
        </w:rPr>
        <w:t>;</w:t>
      </w:r>
    </w:p>
    <w:p w14:paraId="5A0B3A5E" w14:textId="0A4398D7" w:rsidR="003109C4" w:rsidRPr="00490C4D" w:rsidRDefault="00BF3280" w:rsidP="007703E8">
      <w:pPr>
        <w:pStyle w:val="Odstavecseseznamem"/>
        <w:numPr>
          <w:ilvl w:val="0"/>
          <w:numId w:val="38"/>
        </w:numPr>
        <w:spacing w:after="0"/>
        <w:ind w:left="284" w:hanging="284"/>
        <w:rPr>
          <w:lang w:eastAsia="en-US"/>
        </w:rPr>
      </w:pPr>
      <w:r w:rsidRPr="00490C4D">
        <w:rPr>
          <w:lang w:eastAsia="en-US"/>
        </w:rPr>
        <w:t xml:space="preserve">u investičních akcí programového financování, zda </w:t>
      </w:r>
      <w:r w:rsidRPr="00490C4D">
        <w:t xml:space="preserve">byla potřeba realizace akce z hlediska plnění úkolů VHÚ odůvodněná, zda </w:t>
      </w:r>
      <w:r w:rsidR="003F4C44" w:rsidRPr="00490C4D">
        <w:t xml:space="preserve">MO (resp. VHÚ) </w:t>
      </w:r>
      <w:r w:rsidRPr="00490C4D">
        <w:t xml:space="preserve">při výběru dodavatele postupovalo </w:t>
      </w:r>
      <w:r w:rsidR="004A1FE1" w:rsidRPr="00490C4D">
        <w:t>v souladu s právními předpisy</w:t>
      </w:r>
      <w:r w:rsidRPr="00490C4D">
        <w:t xml:space="preserve"> při dodržení principů hospodárnosti, účelnosti</w:t>
      </w:r>
      <w:r w:rsidR="004A1FE1" w:rsidRPr="00490C4D">
        <w:t xml:space="preserve"> </w:t>
      </w:r>
      <w:r w:rsidRPr="00490C4D">
        <w:t>a</w:t>
      </w:r>
      <w:r w:rsidR="004A1FE1" w:rsidRPr="00490C4D">
        <w:t xml:space="preserve"> </w:t>
      </w:r>
      <w:r w:rsidRPr="00490C4D">
        <w:t>efektivnosti, zda faktické plnění odpovídalo podmínkám uzavřené smlouvy a zda nákup splnil svůj účel; u</w:t>
      </w:r>
      <w:r w:rsidR="004A1FE1" w:rsidRPr="00490C4D">
        <w:t> </w:t>
      </w:r>
      <w:r w:rsidRPr="00490C4D">
        <w:t xml:space="preserve">ukončených akcí kontrola rovněž ověřovala, zda byly splněny závazné ukazatele akce stanovené řídící dokumentací akce; </w:t>
      </w:r>
    </w:p>
    <w:p w14:paraId="0AD56E53" w14:textId="18D26221" w:rsidR="00BF3280" w:rsidRPr="00490C4D" w:rsidRDefault="00BF3280" w:rsidP="007703E8">
      <w:pPr>
        <w:pStyle w:val="Odstavecseseznamem"/>
        <w:numPr>
          <w:ilvl w:val="0"/>
          <w:numId w:val="38"/>
        </w:numPr>
        <w:spacing w:after="0"/>
        <w:ind w:left="284" w:hanging="284"/>
        <w:rPr>
          <w:lang w:eastAsia="en-US"/>
        </w:rPr>
      </w:pPr>
      <w:r w:rsidRPr="00490C4D">
        <w:t>u stavebních akcí bylo dále ověřováno, zda MO vymezilo množství a druh požadovaných stavebních prací tak, aby nedocházelo k podstatným změnám s dopadem na růst nákladů stavby, zda nedocházelo k prodloužení doby realizace stavby z důvodu chyb v její přípravě či v projektové dokumentaci, zda nedocházelo k přepracování projektové dokumentace z jiných než objektivních příčin, zda byla stavba připravena po procedurální stránce, příp. další související aspekty;</w:t>
      </w:r>
    </w:p>
    <w:p w14:paraId="212FB398" w14:textId="79930922" w:rsidR="004A1FE1" w:rsidRPr="00490C4D" w:rsidRDefault="004A1FE1" w:rsidP="007703E8">
      <w:pPr>
        <w:pStyle w:val="Odstavecseseznamem"/>
        <w:numPr>
          <w:ilvl w:val="0"/>
          <w:numId w:val="38"/>
        </w:numPr>
        <w:spacing w:after="0"/>
        <w:ind w:left="284" w:hanging="284"/>
        <w:rPr>
          <w:lang w:eastAsia="en-US"/>
        </w:rPr>
      </w:pPr>
      <w:r w:rsidRPr="00490C4D">
        <w:rPr>
          <w:color w:val="000000"/>
        </w:rPr>
        <w:t>zda pořizované kapacity nemovitého majetku odpovídají strategickým a koncepčním záměrům a potřebám VHÚ a zda VHÚ využívá nemovitý majetek státu určený k plnění úkolů VHÚ výlučně ke svým potřebám;</w:t>
      </w:r>
    </w:p>
    <w:p w14:paraId="733B29F9" w14:textId="5CE5DE6E" w:rsidR="004A1FE1" w:rsidRPr="00490C4D" w:rsidRDefault="004A1FE1" w:rsidP="007703E8">
      <w:pPr>
        <w:pStyle w:val="Odstavecseseznamem"/>
        <w:numPr>
          <w:ilvl w:val="0"/>
          <w:numId w:val="38"/>
        </w:numPr>
        <w:spacing w:after="0"/>
        <w:ind w:left="284" w:hanging="284"/>
        <w:rPr>
          <w:lang w:eastAsia="en-US"/>
        </w:rPr>
      </w:pPr>
      <w:r w:rsidRPr="00490C4D">
        <w:t>u vybraného vzorku neinvestičních nákupů, zda byla potřeba nákupu z hlediska plnění úkolů VHÚ odůvodněná, zda MO (</w:t>
      </w:r>
      <w:r w:rsidR="00865A8D" w:rsidRPr="00490C4D">
        <w:t xml:space="preserve">resp. </w:t>
      </w:r>
      <w:r w:rsidRPr="00490C4D">
        <w:t>VHÚ) při výběru dodavatele postupovalo</w:t>
      </w:r>
      <w:r w:rsidR="00865A8D" w:rsidRPr="00490C4D">
        <w:t xml:space="preserve"> </w:t>
      </w:r>
      <w:r w:rsidRPr="00490C4D">
        <w:t>v</w:t>
      </w:r>
      <w:r w:rsidR="00865A8D" w:rsidRPr="00490C4D">
        <w:t xml:space="preserve"> </w:t>
      </w:r>
      <w:r w:rsidRPr="00490C4D">
        <w:t>souladu s právními předpisy při dodržení principů hospodárnosti, účelnosti a</w:t>
      </w:r>
      <w:r w:rsidR="003109C4" w:rsidRPr="00490C4D">
        <w:t xml:space="preserve"> </w:t>
      </w:r>
      <w:r w:rsidRPr="00490C4D">
        <w:t>efektivnosti, zda faktické plnění odpovídalo podmínkám uzavřené smlouvy (objednávky) a zda nákup splnil svůj účel;</w:t>
      </w:r>
    </w:p>
    <w:p w14:paraId="7265AF82" w14:textId="544A89AA" w:rsidR="004A1FE1" w:rsidRPr="00490C4D" w:rsidRDefault="004A1FE1" w:rsidP="007703E8">
      <w:pPr>
        <w:pStyle w:val="Odstavecseseznamem"/>
        <w:numPr>
          <w:ilvl w:val="0"/>
          <w:numId w:val="38"/>
        </w:numPr>
        <w:spacing w:after="0"/>
        <w:ind w:left="284" w:hanging="284"/>
        <w:rPr>
          <w:lang w:eastAsia="en-US"/>
        </w:rPr>
      </w:pPr>
      <w:r w:rsidRPr="00490C4D">
        <w:t>u vybraných nákupů sbírkových předmětů odůvodněnost pořízení sbírkového předmětu, přiměřenost kupní ceny a soulad pořízení předmětu s koncepcí sbírkotvorné činnosti VHÚ;</w:t>
      </w:r>
    </w:p>
    <w:p w14:paraId="61D07710" w14:textId="510909B3" w:rsidR="004A1FE1" w:rsidRPr="00490C4D" w:rsidRDefault="00865A8D" w:rsidP="007703E8">
      <w:pPr>
        <w:pStyle w:val="Odstavecseseznamem"/>
        <w:numPr>
          <w:ilvl w:val="0"/>
          <w:numId w:val="38"/>
        </w:numPr>
        <w:spacing w:after="0"/>
        <w:ind w:left="284" w:hanging="284"/>
        <w:rPr>
          <w:lang w:eastAsia="en-US"/>
        </w:rPr>
      </w:pPr>
      <w:r w:rsidRPr="00490C4D">
        <w:rPr>
          <w:lang w:eastAsia="en-US"/>
        </w:rPr>
        <w:t>zda MO (VHÚ) vedlo sbírkovou evidenci v souladu s platnou právní úpravou a oznamovalo MK změny údajů tak, aby zápis v CES odpovídal skutečnému stavu jím spravované sbírky;</w:t>
      </w:r>
    </w:p>
    <w:p w14:paraId="62C5FEFA" w14:textId="1A81F281" w:rsidR="00865A8D" w:rsidRPr="00490C4D" w:rsidRDefault="00865A8D" w:rsidP="007703E8">
      <w:pPr>
        <w:pStyle w:val="Odstavecseseznamem"/>
        <w:numPr>
          <w:ilvl w:val="0"/>
          <w:numId w:val="38"/>
        </w:numPr>
        <w:spacing w:after="0"/>
        <w:ind w:left="284" w:hanging="284"/>
        <w:rPr>
          <w:lang w:eastAsia="en-US"/>
        </w:rPr>
      </w:pPr>
      <w:r w:rsidRPr="00490C4D">
        <w:rPr>
          <w:lang w:eastAsia="en-US"/>
        </w:rPr>
        <w:t>zda MO (VHÚ) provádělo každoroční inventarizace sbírkových předmětů v souladu s právními předpisy a v případě zjištěných inventarizačních rozdílů stanovilo účinná opatření k nápravě;</w:t>
      </w:r>
    </w:p>
    <w:p w14:paraId="0EB86373" w14:textId="3C1521D9" w:rsidR="00200486" w:rsidRPr="00490C4D" w:rsidRDefault="00865A8D" w:rsidP="007703E8">
      <w:pPr>
        <w:pStyle w:val="Odstavecseseznamem"/>
        <w:numPr>
          <w:ilvl w:val="0"/>
          <w:numId w:val="38"/>
        </w:numPr>
        <w:ind w:left="284" w:hanging="284"/>
        <w:rPr>
          <w:lang w:eastAsia="en-US"/>
        </w:rPr>
      </w:pPr>
      <w:r w:rsidRPr="00490C4D">
        <w:rPr>
          <w:lang w:eastAsia="en-US"/>
        </w:rPr>
        <w:t>zda MO (VHÚ) zajistilo ochranu sbírkových předmětů při jejich dočasném přenechání jiným právnickým nebo fyzickým osobám a při jejich vývozu do zahraničí dostatečným způsobem v souladu s právními předpisy.</w:t>
      </w:r>
    </w:p>
    <w:p w14:paraId="54CE954D" w14:textId="0F3080CD" w:rsidR="004A1FE1" w:rsidRPr="00490C4D" w:rsidRDefault="00841D78" w:rsidP="00A768EC">
      <w:pPr>
        <w:spacing w:before="120" w:after="120"/>
      </w:pPr>
      <w:r w:rsidRPr="00490C4D">
        <w:rPr>
          <w:bCs/>
        </w:rPr>
        <w:t>Kontrola prověřovala všechny investiční akce související s plněním úkolů VHÚ realizované v kontrolovaném období let 2016–2020 (s výjimkou akcí na rozmnožování sbírky muzejní povahy).</w:t>
      </w:r>
      <w:r w:rsidRPr="00490C4D">
        <w:rPr>
          <w:rStyle w:val="Znakapoznpodarou"/>
          <w:bCs/>
        </w:rPr>
        <w:footnoteReference w:id="11"/>
      </w:r>
      <w:r w:rsidRPr="00490C4D">
        <w:rPr>
          <w:bCs/>
        </w:rPr>
        <w:t xml:space="preserve"> Jednalo se o celkem </w:t>
      </w:r>
      <w:r w:rsidR="007A3E54">
        <w:rPr>
          <w:bCs/>
        </w:rPr>
        <w:t>sedm</w:t>
      </w:r>
      <w:r w:rsidRPr="00490C4D">
        <w:rPr>
          <w:bCs/>
        </w:rPr>
        <w:t xml:space="preserve"> akcí programového financování</w:t>
      </w:r>
      <w:r w:rsidR="00347CBD" w:rsidRPr="00490C4D">
        <w:rPr>
          <w:bCs/>
        </w:rPr>
        <w:t xml:space="preserve"> o celkovém finančním objemu</w:t>
      </w:r>
      <w:r w:rsidR="004A1FE1" w:rsidRPr="00490C4D">
        <w:t xml:space="preserve"> </w:t>
      </w:r>
      <w:r w:rsidR="00EB7B7E" w:rsidRPr="00490C4D">
        <w:t xml:space="preserve">613 320 130,67 </w:t>
      </w:r>
      <w:r w:rsidR="004A1FE1" w:rsidRPr="00490C4D">
        <w:t>Kč</w:t>
      </w:r>
      <w:r w:rsidR="00EB7B7E" w:rsidRPr="00490C4D">
        <w:t xml:space="preserve"> (výdaje k 15. 4. 2021).</w:t>
      </w:r>
    </w:p>
    <w:p w14:paraId="72DA3F90" w14:textId="58AF1645" w:rsidR="006B4BE0" w:rsidRPr="00490C4D" w:rsidRDefault="00347CBD" w:rsidP="00A768EC">
      <w:pPr>
        <w:spacing w:after="120"/>
      </w:pPr>
      <w:r w:rsidRPr="00490C4D">
        <w:t xml:space="preserve">Ke kontrole neinvestičních výdajů </w:t>
      </w:r>
      <w:r w:rsidR="00CD24D5" w:rsidRPr="00490C4D">
        <w:t xml:space="preserve">(včetně výdajů na opravy nemovitého majetku) </w:t>
      </w:r>
      <w:r w:rsidRPr="00490C4D">
        <w:t>byl vybrán vzorek</w:t>
      </w:r>
      <w:r w:rsidR="006B4BE0" w:rsidRPr="00490C4D">
        <w:t xml:space="preserve"> </w:t>
      </w:r>
      <w:r w:rsidR="006B4BE0" w:rsidRPr="00490C4D">
        <w:rPr>
          <w:bCs/>
        </w:rPr>
        <w:t xml:space="preserve">o celkovém finančním objemu </w:t>
      </w:r>
      <w:r w:rsidR="006B4BE0" w:rsidRPr="00490C4D">
        <w:t xml:space="preserve">77 051 286,22 Kč. Vzorek výdajů byl vybrán </w:t>
      </w:r>
      <w:r w:rsidR="00EB7B7E" w:rsidRPr="00490C4D">
        <w:t>zejména</w:t>
      </w:r>
      <w:r w:rsidRPr="00490C4D">
        <w:t xml:space="preserve"> z</w:t>
      </w:r>
      <w:r w:rsidR="00CD24D5" w:rsidRPr="00490C4D">
        <w:t> </w:t>
      </w:r>
      <w:r w:rsidRPr="00490C4D">
        <w:t xml:space="preserve">hlediska finanční významnosti (výše </w:t>
      </w:r>
      <w:r w:rsidRPr="007B38D0">
        <w:t>výdaje), doplňkově pak z hlediska rizikovosti (neobvyklé položky).</w:t>
      </w:r>
      <w:r w:rsidR="006B4BE0" w:rsidRPr="007B38D0">
        <w:t xml:space="preserve"> </w:t>
      </w:r>
      <w:r w:rsidR="00017B05" w:rsidRPr="007B38D0">
        <w:t xml:space="preserve">Kontrola ověřila celkem 36 </w:t>
      </w:r>
      <w:r w:rsidR="00B542E9" w:rsidRPr="007B38D0">
        <w:t>nákupů</w:t>
      </w:r>
      <w:r w:rsidR="00017B05" w:rsidRPr="007B38D0">
        <w:t>.</w:t>
      </w:r>
    </w:p>
    <w:p w14:paraId="34F5CDE0" w14:textId="613AD871" w:rsidR="00347CBD" w:rsidRPr="00163AAE" w:rsidRDefault="00B864F4" w:rsidP="00A768EC">
      <w:pPr>
        <w:spacing w:after="120"/>
      </w:pPr>
      <w:r w:rsidRPr="00490C4D">
        <w:lastRenderedPageBreak/>
        <w:t xml:space="preserve">Nákupy sbírkových předmětů </w:t>
      </w:r>
      <w:r w:rsidR="00CD24D5" w:rsidRPr="00490C4D">
        <w:t xml:space="preserve">byly kontrolovány na vybraném vzorku o celkovém finančním objemu 54 240 493,40 Kč. Vzorek </w:t>
      </w:r>
      <w:r w:rsidR="00EB7B7E" w:rsidRPr="00490C4D">
        <w:t xml:space="preserve">29 nákupů (týkající se pořízení celkem 88 sbírkových předmětů) </w:t>
      </w:r>
      <w:r w:rsidR="00CD24D5" w:rsidRPr="00490C4D">
        <w:t xml:space="preserve">byl vybrán </w:t>
      </w:r>
      <w:r w:rsidR="00EB7B7E" w:rsidRPr="00490C4D">
        <w:t>na základě</w:t>
      </w:r>
      <w:r w:rsidR="00CD24D5" w:rsidRPr="00490C4D">
        <w:t xml:space="preserve"> finanční významnosti</w:t>
      </w:r>
      <w:r w:rsidR="00D66B9D" w:rsidRPr="00490C4D">
        <w:t xml:space="preserve">, příp. </w:t>
      </w:r>
      <w:r w:rsidR="00CD24D5" w:rsidRPr="00490C4D">
        <w:t>rizikovosti nákupu.</w:t>
      </w:r>
      <w:r w:rsidR="00002382">
        <w:t xml:space="preserve"> </w:t>
      </w:r>
    </w:p>
    <w:p w14:paraId="575D5E49" w14:textId="2FD2C19A" w:rsidR="00767C70" w:rsidRPr="00490C4D" w:rsidRDefault="00865A8D" w:rsidP="007703E8">
      <w:pPr>
        <w:keepNext/>
        <w:spacing w:after="240"/>
      </w:pPr>
      <w:r w:rsidRPr="00490C4D">
        <w:t xml:space="preserve">Kritéria ke kontrole </w:t>
      </w:r>
      <w:r w:rsidR="00D0158B" w:rsidRPr="00490C4D">
        <w:t xml:space="preserve">byla čerpána </w:t>
      </w:r>
      <w:r w:rsidRPr="00490C4D">
        <w:t>zejména ze zákona</w:t>
      </w:r>
      <w:r w:rsidR="00D0158B" w:rsidRPr="00490C4D">
        <w:t xml:space="preserve"> č. 137/2006 Sb.,</w:t>
      </w:r>
      <w:r w:rsidR="000E0947" w:rsidRPr="00490C4D">
        <w:t xml:space="preserve"> zákona č. 134/2016 </w:t>
      </w:r>
      <w:r w:rsidR="00D0158B" w:rsidRPr="00490C4D">
        <w:t xml:space="preserve">Sb., zákona </w:t>
      </w:r>
      <w:r w:rsidRPr="00490C4D">
        <w:t xml:space="preserve">č. 218/2000 Sb., </w:t>
      </w:r>
      <w:r w:rsidR="00D0158B" w:rsidRPr="00490C4D">
        <w:t xml:space="preserve">zákona č. 219/2000 Sb., </w:t>
      </w:r>
      <w:r w:rsidRPr="00490C4D">
        <w:t>zákona</w:t>
      </w:r>
      <w:r w:rsidR="003F4C44">
        <w:t xml:space="preserve"> </w:t>
      </w:r>
      <w:r w:rsidRPr="00490C4D">
        <w:t>č.</w:t>
      </w:r>
      <w:r w:rsidR="003F4C44">
        <w:t> </w:t>
      </w:r>
      <w:r w:rsidRPr="00490C4D">
        <w:t>320/2001</w:t>
      </w:r>
      <w:r w:rsidR="003F4C44">
        <w:t> </w:t>
      </w:r>
      <w:r w:rsidRPr="00490C4D">
        <w:t>Sb.</w:t>
      </w:r>
      <w:r w:rsidR="00F24973" w:rsidRPr="00490C4D">
        <w:rPr>
          <w:rStyle w:val="Znakapoznpodarou"/>
        </w:rPr>
        <w:footnoteReference w:id="12"/>
      </w:r>
      <w:r w:rsidR="007A3E54">
        <w:t>,</w:t>
      </w:r>
      <w:r w:rsidRPr="00490C4D">
        <w:t xml:space="preserve"> </w:t>
      </w:r>
      <w:r w:rsidR="00D0158B" w:rsidRPr="00490C4D">
        <w:t>zákona č. 89/2012 Sb.</w:t>
      </w:r>
      <w:r w:rsidR="00F24973" w:rsidRPr="00490C4D">
        <w:rPr>
          <w:rStyle w:val="Znakapoznpodarou"/>
        </w:rPr>
        <w:footnoteReference w:id="13"/>
      </w:r>
      <w:r w:rsidR="007A3E54">
        <w:t>,</w:t>
      </w:r>
      <w:r w:rsidR="00E15B39" w:rsidRPr="00490C4D">
        <w:t xml:space="preserve"> </w:t>
      </w:r>
      <w:r w:rsidR="00A768EC" w:rsidRPr="00490C4D">
        <w:t xml:space="preserve">zákona č. </w:t>
      </w:r>
      <w:r w:rsidR="00E15B39" w:rsidRPr="00490C4D">
        <w:t>183/2006 Sb.</w:t>
      </w:r>
      <w:r w:rsidR="00F24973" w:rsidRPr="00490C4D">
        <w:rPr>
          <w:rStyle w:val="Znakapoznpodarou"/>
        </w:rPr>
        <w:footnoteReference w:id="14"/>
      </w:r>
      <w:r w:rsidR="007A3E54">
        <w:t>,</w:t>
      </w:r>
      <w:r w:rsidR="00D0158B" w:rsidRPr="00490C4D">
        <w:t xml:space="preserve"> zákona č. 122/2000 Sb.</w:t>
      </w:r>
      <w:r w:rsidR="00DE0648" w:rsidRPr="00490C4D">
        <w:t>, u</w:t>
      </w:r>
      <w:r w:rsidR="00E15B39" w:rsidRPr="00490C4D">
        <w:t> </w:t>
      </w:r>
      <w:r w:rsidR="00DE0648" w:rsidRPr="00490C4D">
        <w:t>akcí programového financování dále z podmínek stanovených řídící dokumentací akce</w:t>
      </w:r>
      <w:r w:rsidR="008149D8" w:rsidRPr="00490C4D">
        <w:t>.</w:t>
      </w:r>
    </w:p>
    <w:p w14:paraId="58EA032A" w14:textId="33CBFBB3" w:rsidR="00C1452D" w:rsidRPr="00490C4D" w:rsidRDefault="00865A8D" w:rsidP="00226EBD">
      <w:pPr>
        <w:spacing w:before="240" w:after="240"/>
        <w:ind w:left="567" w:hanging="567"/>
        <w:rPr>
          <w:sz w:val="20"/>
        </w:rPr>
      </w:pPr>
      <w:r w:rsidRPr="00490C4D">
        <w:rPr>
          <w:b/>
          <w:sz w:val="20"/>
        </w:rPr>
        <w:t xml:space="preserve">Pozn.: </w:t>
      </w:r>
      <w:r w:rsidRPr="00490C4D">
        <w:rPr>
          <w:b/>
          <w:sz w:val="20"/>
        </w:rPr>
        <w:tab/>
      </w:r>
      <w:r w:rsidRPr="00490C4D">
        <w:rPr>
          <w:sz w:val="20"/>
        </w:rPr>
        <w:t>Právní předpisy uvedené v tomto kontrolním závěru jsou aplikovány ve znění účinném pro kontrolované období.</w:t>
      </w:r>
    </w:p>
    <w:p w14:paraId="258CB637" w14:textId="47837459" w:rsidR="001C688E" w:rsidRPr="00490C4D" w:rsidRDefault="00E607A9" w:rsidP="007703E8">
      <w:pPr>
        <w:pStyle w:val="Nadpis1"/>
        <w:spacing w:before="480"/>
        <w:rPr>
          <w:lang w:eastAsia="en-US"/>
        </w:rPr>
      </w:pPr>
      <w:r w:rsidRPr="00490C4D">
        <w:rPr>
          <w:lang w:eastAsia="en-US"/>
        </w:rPr>
        <w:t>IV. Podrobné skutečnosti zjištěné kontrolou</w:t>
      </w:r>
    </w:p>
    <w:p w14:paraId="7874BE54" w14:textId="52E49380" w:rsidR="00881121" w:rsidRPr="00B5151D" w:rsidRDefault="00B5151D" w:rsidP="00B5151D">
      <w:pPr>
        <w:keepNext/>
        <w:spacing w:before="240" w:after="120"/>
        <w:ind w:left="284" w:hanging="284"/>
        <w:jc w:val="left"/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</w:r>
      <w:r w:rsidR="008D770A" w:rsidRPr="00B5151D">
        <w:rPr>
          <w:b/>
          <w:bCs/>
        </w:rPr>
        <w:t>Střednědobé plány MO nebyly</w:t>
      </w:r>
      <w:r w:rsidR="008D770A" w:rsidRPr="00B5151D">
        <w:rPr>
          <w:b/>
        </w:rPr>
        <w:t xml:space="preserve"> v případě </w:t>
      </w:r>
      <w:r w:rsidR="00DE33C1" w:rsidRPr="00B5151D">
        <w:rPr>
          <w:b/>
        </w:rPr>
        <w:t xml:space="preserve">akcí </w:t>
      </w:r>
      <w:r w:rsidR="003D23C6" w:rsidRPr="00B5151D">
        <w:rPr>
          <w:rFonts w:cs="Calibri"/>
          <w:b/>
        </w:rPr>
        <w:t>souvisejících s plněním úkolů VHÚ</w:t>
      </w:r>
      <w:r w:rsidR="003D23C6" w:rsidRPr="00B5151D">
        <w:rPr>
          <w:b/>
        </w:rPr>
        <w:t xml:space="preserve"> </w:t>
      </w:r>
      <w:r w:rsidR="008D770A" w:rsidRPr="00B5151D">
        <w:rPr>
          <w:b/>
          <w:bCs/>
        </w:rPr>
        <w:t>konzistentní</w:t>
      </w:r>
    </w:p>
    <w:p w14:paraId="3D4DA772" w14:textId="5843D5FA" w:rsidR="006B3615" w:rsidRPr="00490C4D" w:rsidRDefault="006B3615" w:rsidP="00A768EC">
      <w:pPr>
        <w:spacing w:after="120"/>
        <w:rPr>
          <w:rFonts w:cs="Calibri"/>
        </w:rPr>
      </w:pPr>
      <w:r w:rsidRPr="00490C4D">
        <w:rPr>
          <w:rFonts w:cs="Calibri"/>
        </w:rPr>
        <w:t>Střednědobé plány činnosti a rozvoje re</w:t>
      </w:r>
      <w:r w:rsidR="00CB3F4E">
        <w:rPr>
          <w:rFonts w:cs="Calibri"/>
        </w:rPr>
        <w:t>s</w:t>
      </w:r>
      <w:r w:rsidRPr="00490C4D">
        <w:rPr>
          <w:rFonts w:cs="Calibri"/>
        </w:rPr>
        <w:t>ortu MO jsou základním plánovacím dokumentem pro řízení činnosti a rozvoje re</w:t>
      </w:r>
      <w:r w:rsidR="00CB3F4E">
        <w:rPr>
          <w:rFonts w:cs="Calibri"/>
        </w:rPr>
        <w:t>s</w:t>
      </w:r>
      <w:r w:rsidRPr="00490C4D">
        <w:rPr>
          <w:rFonts w:cs="Calibri"/>
        </w:rPr>
        <w:t>ortu MO. Jeho prostřednictvím je pro dané období vyjádřeno, z jakých zdrojů a jakými opatřeními bude re</w:t>
      </w:r>
      <w:r w:rsidR="00CB3F4E">
        <w:rPr>
          <w:rFonts w:cs="Calibri"/>
        </w:rPr>
        <w:t>s</w:t>
      </w:r>
      <w:r w:rsidRPr="00490C4D">
        <w:rPr>
          <w:rFonts w:cs="Calibri"/>
        </w:rPr>
        <w:t>ort MO naplňovat ministrem obrany stanovené cíle a jejich priority.</w:t>
      </w:r>
    </w:p>
    <w:p w14:paraId="497D3F8E" w14:textId="5E9B2800" w:rsidR="003D23C6" w:rsidRPr="00490C4D" w:rsidRDefault="006B3615" w:rsidP="00A768EC">
      <w:pPr>
        <w:spacing w:after="120"/>
        <w:rPr>
          <w:rFonts w:cs="Calibri"/>
        </w:rPr>
      </w:pPr>
      <w:r w:rsidRPr="00490C4D">
        <w:rPr>
          <w:rFonts w:cs="Calibri"/>
        </w:rPr>
        <w:t xml:space="preserve">NKÚ podrobil kontrole </w:t>
      </w:r>
      <w:r w:rsidR="00CF25DC">
        <w:rPr>
          <w:rFonts w:cs="Calibri"/>
        </w:rPr>
        <w:t>s</w:t>
      </w:r>
      <w:r w:rsidRPr="00490C4D">
        <w:rPr>
          <w:rFonts w:cs="Calibri"/>
        </w:rPr>
        <w:t>třednědobé plány na pětiletá období 2016–2020, 2017–2021</w:t>
      </w:r>
      <w:r w:rsidR="000E6654">
        <w:rPr>
          <w:rFonts w:cs="Calibri"/>
        </w:rPr>
        <w:t xml:space="preserve"> </w:t>
      </w:r>
      <w:r w:rsidR="00DE3573">
        <w:rPr>
          <w:rFonts w:cs="Calibri"/>
        </w:rPr>
        <w:br/>
      </w:r>
      <w:r w:rsidRPr="00490C4D">
        <w:rPr>
          <w:rFonts w:cs="Calibri"/>
        </w:rPr>
        <w:t xml:space="preserve">a 2018–2022. Střednědobé plány obsahovaly přehledy hlavních projektů a akcí v souvislosti se stanovenými cíli a potřebné zdroje na dané období. Tyto </w:t>
      </w:r>
      <w:r w:rsidR="006E1525" w:rsidRPr="00490C4D">
        <w:rPr>
          <w:rFonts w:cs="Calibri"/>
        </w:rPr>
        <w:t xml:space="preserve">projekty se týkaly rovněž akcí souvisejících s plněním úkolů VHÚ. </w:t>
      </w:r>
      <w:r w:rsidRPr="00490C4D">
        <w:rPr>
          <w:rFonts w:cs="Calibri"/>
        </w:rPr>
        <w:t>Střednědobé plány MO</w:t>
      </w:r>
      <w:r w:rsidR="003D23C6" w:rsidRPr="00490C4D">
        <w:rPr>
          <w:rFonts w:cs="Calibri"/>
        </w:rPr>
        <w:t xml:space="preserve"> obsahovaly cíle vyšší úrovně definované v obecnější rovině jako například </w:t>
      </w:r>
      <w:r w:rsidR="00CF25DC">
        <w:rPr>
          <w:rFonts w:cs="Calibri"/>
          <w:bCs/>
          <w:i/>
        </w:rPr>
        <w:t>z</w:t>
      </w:r>
      <w:r w:rsidR="003D23C6" w:rsidRPr="00490C4D">
        <w:rPr>
          <w:rFonts w:cs="Calibri"/>
          <w:bCs/>
          <w:i/>
        </w:rPr>
        <w:t>ajistit administrativní a organizační podporu ministra obrany</w:t>
      </w:r>
      <w:r w:rsidR="003D23C6" w:rsidRPr="00490C4D">
        <w:rPr>
          <w:rFonts w:cs="Calibri"/>
          <w:bCs/>
        </w:rPr>
        <w:t xml:space="preserve"> nebo </w:t>
      </w:r>
      <w:r w:rsidR="00CF25DC">
        <w:rPr>
          <w:rFonts w:cs="Calibri"/>
          <w:i/>
        </w:rPr>
        <w:t>z</w:t>
      </w:r>
      <w:r w:rsidR="003D23C6" w:rsidRPr="00490C4D">
        <w:rPr>
          <w:rFonts w:cs="Calibri"/>
          <w:i/>
        </w:rPr>
        <w:t>ajistit ekonomické řízení a správu majetku</w:t>
      </w:r>
      <w:r w:rsidR="003D23C6" w:rsidRPr="00490C4D">
        <w:rPr>
          <w:rFonts w:cs="Calibri"/>
        </w:rPr>
        <w:t xml:space="preserve">. </w:t>
      </w:r>
    </w:p>
    <w:p w14:paraId="7621B9C3" w14:textId="1B3A711C" w:rsidR="003D23C6" w:rsidRDefault="003D23C6" w:rsidP="00A768EC">
      <w:pPr>
        <w:spacing w:after="120"/>
        <w:rPr>
          <w:rFonts w:cs="Calibri"/>
        </w:rPr>
      </w:pPr>
      <w:bookmarkStart w:id="5" w:name="_Hlk81750974"/>
      <w:r w:rsidRPr="00490C4D">
        <w:rPr>
          <w:rFonts w:cs="Calibri"/>
        </w:rPr>
        <w:t>V případě cílů stanovených v souvislosti s plněním úkolů VHÚ a akcí plánovaných pro jejich dosažení NKÚ zjistil, že střednědobé plány nebyly z pohledu plánovacího pětiletého období konzistentní, jejich údaje nenavazovaly ani v</w:t>
      </w:r>
      <w:r w:rsidR="00D15150" w:rsidRPr="00490C4D">
        <w:rPr>
          <w:rFonts w:cs="Calibri"/>
        </w:rPr>
        <w:t xml:space="preserve"> </w:t>
      </w:r>
      <w:r w:rsidRPr="00490C4D">
        <w:rPr>
          <w:rFonts w:cs="Calibri"/>
        </w:rPr>
        <w:t>oblasti plánovaných výdajů</w:t>
      </w:r>
      <w:r w:rsidR="00A74FB9">
        <w:rPr>
          <w:rFonts w:cs="Calibri"/>
        </w:rPr>
        <w:t>,</w:t>
      </w:r>
      <w:r w:rsidRPr="00490C4D">
        <w:rPr>
          <w:rFonts w:cs="Calibri"/>
        </w:rPr>
        <w:t xml:space="preserve"> ani v</w:t>
      </w:r>
      <w:r w:rsidR="00D15150" w:rsidRPr="00490C4D">
        <w:rPr>
          <w:rFonts w:cs="Calibri"/>
        </w:rPr>
        <w:t xml:space="preserve"> </w:t>
      </w:r>
      <w:r w:rsidRPr="00490C4D">
        <w:rPr>
          <w:rFonts w:cs="Calibri"/>
        </w:rPr>
        <w:t xml:space="preserve">oblasti předpokládaných období realizace akcí. </w:t>
      </w:r>
      <w:bookmarkEnd w:id="5"/>
      <w:r w:rsidRPr="00490C4D">
        <w:rPr>
          <w:rFonts w:cs="Calibri"/>
        </w:rPr>
        <w:t xml:space="preserve">V některých případech byly původně plánované akce nahrazeny jinými, přestože jejich předpokládaná doba realizace zasahovala do období následujícího střednědobého plánu. </w:t>
      </w:r>
    </w:p>
    <w:p w14:paraId="6E64C367" w14:textId="015A7B18" w:rsidR="003D23C6" w:rsidRPr="00DE3573" w:rsidRDefault="003D23C6" w:rsidP="008A6FB1">
      <w:pPr>
        <w:keepNext/>
        <w:spacing w:before="120" w:after="40"/>
        <w:rPr>
          <w:rFonts w:cs="Calibri"/>
          <w:b/>
        </w:rPr>
      </w:pPr>
      <w:r w:rsidRPr="00DE3573">
        <w:rPr>
          <w:rFonts w:cs="Calibri"/>
          <w:b/>
        </w:rPr>
        <w:lastRenderedPageBreak/>
        <w:t>Tabulka č. 2</w:t>
      </w:r>
      <w:r w:rsidR="006D53B3">
        <w:rPr>
          <w:rFonts w:cs="Calibri"/>
          <w:b/>
        </w:rPr>
        <w:t>:</w:t>
      </w:r>
      <w:r w:rsidRPr="00DE3573">
        <w:rPr>
          <w:rFonts w:cs="Calibri"/>
          <w:b/>
        </w:rPr>
        <w:t xml:space="preserve"> Srovnání střednědobých plánů MO v oblasti nemovité infrastruktury VHÚ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0"/>
        <w:gridCol w:w="698"/>
        <w:gridCol w:w="699"/>
        <w:gridCol w:w="699"/>
        <w:gridCol w:w="698"/>
        <w:gridCol w:w="699"/>
        <w:gridCol w:w="699"/>
        <w:gridCol w:w="699"/>
      </w:tblGrid>
      <w:tr w:rsidR="0088793C" w:rsidRPr="00DE3573" w14:paraId="1B38CB93" w14:textId="77777777" w:rsidTr="008A6FB1">
        <w:trPr>
          <w:trHeight w:val="227"/>
          <w:jc w:val="center"/>
        </w:trPr>
        <w:tc>
          <w:tcPr>
            <w:tcW w:w="426" w:type="dxa"/>
            <w:shd w:val="clear" w:color="auto" w:fill="E5F1FF"/>
            <w:noWrap/>
            <w:vAlign w:val="center"/>
            <w:hideMark/>
          </w:tcPr>
          <w:p w14:paraId="4BD58566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Poř</w:t>
            </w:r>
            <w:proofErr w:type="spellEnd"/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. č.</w:t>
            </w:r>
          </w:p>
        </w:tc>
        <w:tc>
          <w:tcPr>
            <w:tcW w:w="3680" w:type="dxa"/>
            <w:shd w:val="clear" w:color="auto" w:fill="E5F1FF"/>
            <w:noWrap/>
            <w:vAlign w:val="center"/>
            <w:hideMark/>
          </w:tcPr>
          <w:p w14:paraId="596B8161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E3573">
              <w:rPr>
                <w:rFonts w:cs="Calibri"/>
                <w:b/>
                <w:color w:val="000000"/>
                <w:sz w:val="18"/>
                <w:szCs w:val="18"/>
              </w:rPr>
              <w:t>Název projektu</w:t>
            </w:r>
          </w:p>
        </w:tc>
        <w:tc>
          <w:tcPr>
            <w:tcW w:w="4891" w:type="dxa"/>
            <w:gridSpan w:val="7"/>
            <w:shd w:val="clear" w:color="auto" w:fill="E5F1FF"/>
            <w:noWrap/>
            <w:vAlign w:val="center"/>
          </w:tcPr>
          <w:p w14:paraId="5A2010FE" w14:textId="507D4A73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E3573">
              <w:rPr>
                <w:rFonts w:cs="Calibri"/>
                <w:b/>
                <w:color w:val="000000"/>
                <w:sz w:val="18"/>
                <w:szCs w:val="18"/>
              </w:rPr>
              <w:t>Plánované náklady v jednotlivých letech (</w:t>
            </w:r>
            <w:r w:rsidR="006D53B3">
              <w:rPr>
                <w:rFonts w:cs="Calibri"/>
                <w:b/>
                <w:color w:val="000000"/>
                <w:sz w:val="18"/>
                <w:szCs w:val="18"/>
              </w:rPr>
              <w:t>v </w:t>
            </w:r>
            <w:r w:rsidRPr="00DE3573">
              <w:rPr>
                <w:rFonts w:cs="Calibri"/>
                <w:b/>
                <w:color w:val="000000"/>
                <w:sz w:val="18"/>
                <w:szCs w:val="18"/>
              </w:rPr>
              <w:t>mil. Kč)</w:t>
            </w:r>
          </w:p>
        </w:tc>
      </w:tr>
      <w:tr w:rsidR="0088793C" w:rsidRPr="00DE3573" w14:paraId="707109D2" w14:textId="77777777" w:rsidTr="008A6FB1">
        <w:trPr>
          <w:trHeight w:val="227"/>
          <w:jc w:val="center"/>
        </w:trPr>
        <w:tc>
          <w:tcPr>
            <w:tcW w:w="4106" w:type="dxa"/>
            <w:gridSpan w:val="2"/>
            <w:noWrap/>
            <w:vAlign w:val="center"/>
          </w:tcPr>
          <w:p w14:paraId="6CE67E12" w14:textId="7D217ED5" w:rsidR="0088793C" w:rsidRPr="00DE3573" w:rsidRDefault="0088793C" w:rsidP="008A6FB1">
            <w:pPr>
              <w:keepNext/>
              <w:jc w:val="lef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Střednědobý plán 2016</w:t>
            </w:r>
            <w:r w:rsidR="00A74FB9">
              <w:rPr>
                <w:rFonts w:cs="Calibri"/>
                <w:b/>
                <w:color w:val="000000"/>
                <w:sz w:val="16"/>
                <w:szCs w:val="16"/>
              </w:rPr>
              <w:t>–</w:t>
            </w: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98" w:type="dxa"/>
            <w:shd w:val="clear" w:color="auto" w:fill="F2C6C9"/>
            <w:noWrap/>
            <w:vAlign w:val="center"/>
          </w:tcPr>
          <w:p w14:paraId="720B858F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99" w:type="dxa"/>
            <w:shd w:val="clear" w:color="auto" w:fill="F2C6C9"/>
            <w:noWrap/>
            <w:vAlign w:val="center"/>
          </w:tcPr>
          <w:p w14:paraId="3F0FB017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99" w:type="dxa"/>
            <w:shd w:val="clear" w:color="auto" w:fill="F2C6C9"/>
            <w:noWrap/>
            <w:vAlign w:val="center"/>
          </w:tcPr>
          <w:p w14:paraId="57E346FC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98" w:type="dxa"/>
            <w:shd w:val="clear" w:color="auto" w:fill="F2C6C9"/>
            <w:noWrap/>
            <w:vAlign w:val="center"/>
          </w:tcPr>
          <w:p w14:paraId="45270937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99" w:type="dxa"/>
            <w:shd w:val="clear" w:color="auto" w:fill="F2C6C9"/>
            <w:noWrap/>
            <w:vAlign w:val="center"/>
          </w:tcPr>
          <w:p w14:paraId="05994A64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99" w:type="dxa"/>
            <w:noWrap/>
            <w:vAlign w:val="center"/>
          </w:tcPr>
          <w:p w14:paraId="64C795C6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99" w:type="dxa"/>
            <w:noWrap/>
            <w:vAlign w:val="center"/>
          </w:tcPr>
          <w:p w14:paraId="57C9B6A7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2022</w:t>
            </w:r>
          </w:p>
        </w:tc>
      </w:tr>
      <w:tr w:rsidR="0088793C" w:rsidRPr="00DE3573" w14:paraId="220A1797" w14:textId="77777777" w:rsidTr="008A6FB1">
        <w:trPr>
          <w:trHeight w:val="227"/>
          <w:jc w:val="center"/>
        </w:trPr>
        <w:tc>
          <w:tcPr>
            <w:tcW w:w="426" w:type="dxa"/>
            <w:noWrap/>
            <w:vAlign w:val="center"/>
            <w:hideMark/>
          </w:tcPr>
          <w:p w14:paraId="3B929F5F" w14:textId="77777777" w:rsidR="0088793C" w:rsidRPr="00DE3573" w:rsidRDefault="0088793C" w:rsidP="008A6FB1">
            <w:pPr>
              <w:keepNext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0" w:type="dxa"/>
            <w:vAlign w:val="center"/>
            <w:hideMark/>
          </w:tcPr>
          <w:p w14:paraId="02F8D083" w14:textId="090BBCA3" w:rsidR="0088793C" w:rsidRPr="00DE3573" w:rsidRDefault="0088793C" w:rsidP="008A6FB1">
            <w:pPr>
              <w:keepNext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Praha </w:t>
            </w:r>
            <w:r w:rsidR="00A74FB9">
              <w:rPr>
                <w:rFonts w:cs="Calibri"/>
                <w:color w:val="000000"/>
                <w:sz w:val="16"/>
                <w:szCs w:val="16"/>
              </w:rPr>
              <w:t>–</w:t>
            </w: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 rekonstrukce Památníku odboje při VHÚ, CE</w:t>
            </w:r>
            <w:r w:rsidR="008A6FB1">
              <w:rPr>
                <w:rFonts w:cs="Calibri"/>
                <w:color w:val="000000"/>
                <w:sz w:val="16"/>
                <w:szCs w:val="16"/>
              </w:rPr>
              <w:t> </w:t>
            </w:r>
            <w:r w:rsidRPr="00DE3573">
              <w:rPr>
                <w:rFonts w:cs="Calibri"/>
                <w:color w:val="000000"/>
                <w:sz w:val="16"/>
                <w:szCs w:val="16"/>
              </w:rPr>
              <w:t>00-03-01</w:t>
            </w:r>
          </w:p>
        </w:tc>
        <w:tc>
          <w:tcPr>
            <w:tcW w:w="698" w:type="dxa"/>
            <w:noWrap/>
            <w:vAlign w:val="center"/>
            <w:hideMark/>
          </w:tcPr>
          <w:p w14:paraId="7B5FD770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26D8E970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6A802A01" w14:textId="302070F3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698" w:type="dxa"/>
            <w:noWrap/>
            <w:vAlign w:val="center"/>
            <w:hideMark/>
          </w:tcPr>
          <w:p w14:paraId="51D84AAB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71B567F2" w14:textId="2821921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220,000</w:t>
            </w:r>
          </w:p>
        </w:tc>
        <w:tc>
          <w:tcPr>
            <w:tcW w:w="699" w:type="dxa"/>
            <w:noWrap/>
            <w:vAlign w:val="center"/>
            <w:hideMark/>
          </w:tcPr>
          <w:p w14:paraId="5761A959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58AA8DAD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8793C" w:rsidRPr="00DE3573" w14:paraId="1F84A375" w14:textId="77777777" w:rsidTr="008A6FB1">
        <w:trPr>
          <w:trHeight w:val="227"/>
          <w:jc w:val="center"/>
        </w:trPr>
        <w:tc>
          <w:tcPr>
            <w:tcW w:w="426" w:type="dxa"/>
            <w:noWrap/>
            <w:vAlign w:val="center"/>
            <w:hideMark/>
          </w:tcPr>
          <w:p w14:paraId="7837CB5A" w14:textId="77777777" w:rsidR="0088793C" w:rsidRPr="00DE3573" w:rsidRDefault="0088793C" w:rsidP="008A6FB1">
            <w:pPr>
              <w:keepNext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0" w:type="dxa"/>
            <w:vAlign w:val="center"/>
            <w:hideMark/>
          </w:tcPr>
          <w:p w14:paraId="0F813130" w14:textId="77777777" w:rsidR="0088793C" w:rsidRPr="00DE3573" w:rsidRDefault="0088793C" w:rsidP="008A6FB1">
            <w:pPr>
              <w:keepNext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Praha, VHÚ, administrativní budova č. 2, opatření ke snížení energetické náročnosti</w:t>
            </w:r>
          </w:p>
        </w:tc>
        <w:tc>
          <w:tcPr>
            <w:tcW w:w="698" w:type="dxa"/>
            <w:noWrap/>
            <w:vAlign w:val="center"/>
            <w:hideMark/>
          </w:tcPr>
          <w:p w14:paraId="00CA3C19" w14:textId="20C52A8C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0,400</w:t>
            </w:r>
          </w:p>
        </w:tc>
        <w:tc>
          <w:tcPr>
            <w:tcW w:w="699" w:type="dxa"/>
            <w:noWrap/>
            <w:vAlign w:val="center"/>
            <w:hideMark/>
          </w:tcPr>
          <w:p w14:paraId="69704A18" w14:textId="0CFCE261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699" w:type="dxa"/>
            <w:noWrap/>
            <w:vAlign w:val="center"/>
            <w:hideMark/>
          </w:tcPr>
          <w:p w14:paraId="13D771B6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noWrap/>
            <w:vAlign w:val="center"/>
            <w:hideMark/>
          </w:tcPr>
          <w:p w14:paraId="4B31FCC7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57BB37D5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4459C28A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42891202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8793C" w:rsidRPr="00DE3573" w14:paraId="2B1894A8" w14:textId="77777777" w:rsidTr="008A6FB1">
        <w:trPr>
          <w:trHeight w:val="227"/>
          <w:jc w:val="center"/>
        </w:trPr>
        <w:tc>
          <w:tcPr>
            <w:tcW w:w="426" w:type="dxa"/>
            <w:noWrap/>
            <w:vAlign w:val="center"/>
            <w:hideMark/>
          </w:tcPr>
          <w:p w14:paraId="3E7F72FB" w14:textId="77777777" w:rsidR="0088793C" w:rsidRPr="00DE3573" w:rsidRDefault="0088793C" w:rsidP="008A6FB1">
            <w:pPr>
              <w:keepNext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0" w:type="dxa"/>
            <w:vAlign w:val="center"/>
            <w:hideMark/>
          </w:tcPr>
          <w:p w14:paraId="3A6AD8DB" w14:textId="77777777" w:rsidR="0088793C" w:rsidRPr="00DE3573" w:rsidRDefault="0088793C" w:rsidP="008A6FB1">
            <w:pPr>
              <w:keepNext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Praha, VHÚ, administrativní budova, opatření ke snížení energetické náročnosti</w:t>
            </w:r>
          </w:p>
        </w:tc>
        <w:tc>
          <w:tcPr>
            <w:tcW w:w="698" w:type="dxa"/>
            <w:noWrap/>
            <w:vAlign w:val="center"/>
            <w:hideMark/>
          </w:tcPr>
          <w:p w14:paraId="295F9281" w14:textId="6269ABC5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699" w:type="dxa"/>
            <w:noWrap/>
            <w:vAlign w:val="center"/>
            <w:hideMark/>
          </w:tcPr>
          <w:p w14:paraId="52842A9D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3363BB60" w14:textId="253613FD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23,000</w:t>
            </w:r>
          </w:p>
        </w:tc>
        <w:tc>
          <w:tcPr>
            <w:tcW w:w="698" w:type="dxa"/>
            <w:noWrap/>
            <w:vAlign w:val="center"/>
            <w:hideMark/>
          </w:tcPr>
          <w:p w14:paraId="141832C3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7F6010FE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2378DC48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6EA7814F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8793C" w:rsidRPr="00DE3573" w14:paraId="3B853430" w14:textId="77777777" w:rsidTr="008A6FB1">
        <w:trPr>
          <w:trHeight w:val="227"/>
          <w:jc w:val="center"/>
        </w:trPr>
        <w:tc>
          <w:tcPr>
            <w:tcW w:w="426" w:type="dxa"/>
            <w:noWrap/>
            <w:vAlign w:val="center"/>
            <w:hideMark/>
          </w:tcPr>
          <w:p w14:paraId="690BCCAB" w14:textId="77777777" w:rsidR="0088793C" w:rsidRPr="00DE3573" w:rsidRDefault="0088793C" w:rsidP="008A6FB1">
            <w:pPr>
              <w:keepNext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0" w:type="dxa"/>
            <w:vAlign w:val="center"/>
            <w:hideMark/>
          </w:tcPr>
          <w:p w14:paraId="04B79B95" w14:textId="77777777" w:rsidR="0088793C" w:rsidRPr="00DE3573" w:rsidRDefault="0088793C" w:rsidP="008A6FB1">
            <w:pPr>
              <w:keepNext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Praha, VHÚ, muzeum, opatření ke snížení energetické náročnosti</w:t>
            </w:r>
          </w:p>
        </w:tc>
        <w:tc>
          <w:tcPr>
            <w:tcW w:w="698" w:type="dxa"/>
            <w:noWrap/>
            <w:vAlign w:val="center"/>
            <w:hideMark/>
          </w:tcPr>
          <w:p w14:paraId="12DAEED3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7408D89C" w14:textId="172305A9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699" w:type="dxa"/>
            <w:noWrap/>
            <w:vAlign w:val="center"/>
            <w:hideMark/>
          </w:tcPr>
          <w:p w14:paraId="126ACF36" w14:textId="4F049461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26,000</w:t>
            </w:r>
          </w:p>
        </w:tc>
        <w:tc>
          <w:tcPr>
            <w:tcW w:w="698" w:type="dxa"/>
            <w:noWrap/>
            <w:vAlign w:val="center"/>
            <w:hideMark/>
          </w:tcPr>
          <w:p w14:paraId="269C0BE2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4B809898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1F6AE19A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625D9760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8793C" w:rsidRPr="00DE3573" w14:paraId="499338CA" w14:textId="77777777" w:rsidTr="008A6FB1">
        <w:trPr>
          <w:trHeight w:val="227"/>
          <w:jc w:val="center"/>
        </w:trPr>
        <w:tc>
          <w:tcPr>
            <w:tcW w:w="4106" w:type="dxa"/>
            <w:gridSpan w:val="2"/>
            <w:noWrap/>
            <w:vAlign w:val="center"/>
            <w:hideMark/>
          </w:tcPr>
          <w:p w14:paraId="002FE803" w14:textId="22506FD7" w:rsidR="0088793C" w:rsidRPr="00DE3573" w:rsidRDefault="0088793C" w:rsidP="008A6FB1">
            <w:pPr>
              <w:keepNext/>
              <w:jc w:val="lef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Střednědobý plán 2017</w:t>
            </w:r>
            <w:r w:rsidR="00DB180F">
              <w:rPr>
                <w:rFonts w:cs="Calibri"/>
                <w:b/>
                <w:color w:val="000000"/>
                <w:sz w:val="16"/>
                <w:szCs w:val="16"/>
              </w:rPr>
              <w:t>–</w:t>
            </w: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98" w:type="dxa"/>
            <w:noWrap/>
            <w:vAlign w:val="center"/>
            <w:hideMark/>
          </w:tcPr>
          <w:p w14:paraId="7F69B739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99" w:type="dxa"/>
            <w:shd w:val="clear" w:color="auto" w:fill="F2C6C9"/>
            <w:noWrap/>
            <w:vAlign w:val="center"/>
            <w:hideMark/>
          </w:tcPr>
          <w:p w14:paraId="15A70AB5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99" w:type="dxa"/>
            <w:shd w:val="clear" w:color="auto" w:fill="F2C6C9"/>
            <w:noWrap/>
            <w:vAlign w:val="center"/>
            <w:hideMark/>
          </w:tcPr>
          <w:p w14:paraId="4452851D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98" w:type="dxa"/>
            <w:shd w:val="clear" w:color="auto" w:fill="F2C6C9"/>
            <w:noWrap/>
            <w:vAlign w:val="center"/>
            <w:hideMark/>
          </w:tcPr>
          <w:p w14:paraId="2CC98EB1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99" w:type="dxa"/>
            <w:shd w:val="clear" w:color="auto" w:fill="F2C6C9"/>
            <w:noWrap/>
            <w:vAlign w:val="center"/>
            <w:hideMark/>
          </w:tcPr>
          <w:p w14:paraId="4B73D805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99" w:type="dxa"/>
            <w:shd w:val="clear" w:color="auto" w:fill="F2C6C9"/>
            <w:noWrap/>
            <w:vAlign w:val="center"/>
            <w:hideMark/>
          </w:tcPr>
          <w:p w14:paraId="363308BD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99" w:type="dxa"/>
            <w:noWrap/>
            <w:vAlign w:val="center"/>
            <w:hideMark/>
          </w:tcPr>
          <w:p w14:paraId="5EE31B17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2022</w:t>
            </w:r>
          </w:p>
        </w:tc>
      </w:tr>
      <w:tr w:rsidR="0088793C" w:rsidRPr="00DE3573" w14:paraId="79B56FD7" w14:textId="77777777" w:rsidTr="008A6FB1">
        <w:trPr>
          <w:trHeight w:val="227"/>
          <w:jc w:val="center"/>
        </w:trPr>
        <w:tc>
          <w:tcPr>
            <w:tcW w:w="426" w:type="dxa"/>
            <w:noWrap/>
            <w:vAlign w:val="center"/>
            <w:hideMark/>
          </w:tcPr>
          <w:p w14:paraId="2FF68BC1" w14:textId="77777777" w:rsidR="0088793C" w:rsidRPr="00DE3573" w:rsidRDefault="0088793C" w:rsidP="008A6FB1">
            <w:pPr>
              <w:keepNext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0" w:type="dxa"/>
            <w:vAlign w:val="center"/>
            <w:hideMark/>
          </w:tcPr>
          <w:p w14:paraId="205C33F2" w14:textId="77777777" w:rsidR="0088793C" w:rsidRPr="00DE3573" w:rsidRDefault="0088793C" w:rsidP="008A6FB1">
            <w:pPr>
              <w:keepNext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Praha, Vítkov, rekonstrukce památníku odboje</w:t>
            </w:r>
          </w:p>
        </w:tc>
        <w:tc>
          <w:tcPr>
            <w:tcW w:w="698" w:type="dxa"/>
            <w:noWrap/>
            <w:vAlign w:val="center"/>
            <w:hideMark/>
          </w:tcPr>
          <w:p w14:paraId="4ACAEF45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664A1656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4347CD24" w14:textId="2F454C5D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698" w:type="dxa"/>
            <w:noWrap/>
            <w:vAlign w:val="center"/>
            <w:hideMark/>
          </w:tcPr>
          <w:p w14:paraId="3495A722" w14:textId="4EE59952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699" w:type="dxa"/>
            <w:noWrap/>
            <w:vAlign w:val="center"/>
            <w:hideMark/>
          </w:tcPr>
          <w:p w14:paraId="6C39A102" w14:textId="0CE09756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699" w:type="dxa"/>
            <w:noWrap/>
            <w:vAlign w:val="center"/>
            <w:hideMark/>
          </w:tcPr>
          <w:p w14:paraId="79E2CBE0" w14:textId="2FC8CA54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699" w:type="dxa"/>
            <w:noWrap/>
            <w:vAlign w:val="center"/>
            <w:hideMark/>
          </w:tcPr>
          <w:p w14:paraId="0CB43DD9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8793C" w:rsidRPr="00DE3573" w14:paraId="27F25A36" w14:textId="77777777" w:rsidTr="008A6FB1">
        <w:trPr>
          <w:trHeight w:val="227"/>
          <w:jc w:val="center"/>
        </w:trPr>
        <w:tc>
          <w:tcPr>
            <w:tcW w:w="426" w:type="dxa"/>
            <w:noWrap/>
            <w:vAlign w:val="center"/>
            <w:hideMark/>
          </w:tcPr>
          <w:p w14:paraId="40908C48" w14:textId="77777777" w:rsidR="0088793C" w:rsidRPr="00DE3573" w:rsidRDefault="0088793C" w:rsidP="008A6FB1">
            <w:pPr>
              <w:keepNext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0" w:type="dxa"/>
            <w:vAlign w:val="center"/>
            <w:hideMark/>
          </w:tcPr>
          <w:p w14:paraId="046285B2" w14:textId="4BD4F041" w:rsidR="0088793C" w:rsidRPr="00DE3573" w:rsidRDefault="0088793C" w:rsidP="008A6FB1">
            <w:pPr>
              <w:keepNext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Lešany </w:t>
            </w:r>
            <w:r w:rsidR="00DB180F">
              <w:rPr>
                <w:rFonts w:cs="Calibri"/>
                <w:color w:val="000000"/>
                <w:sz w:val="16"/>
                <w:szCs w:val="16"/>
              </w:rPr>
              <w:t>–</w:t>
            </w: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 VTM, multifunkční haly </w:t>
            </w:r>
            <w:r w:rsidR="00DB180F">
              <w:rPr>
                <w:rFonts w:cs="Calibri"/>
                <w:color w:val="000000"/>
                <w:sz w:val="16"/>
                <w:szCs w:val="16"/>
              </w:rPr>
              <w:t>–</w:t>
            </w: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 výstavba</w:t>
            </w:r>
          </w:p>
        </w:tc>
        <w:tc>
          <w:tcPr>
            <w:tcW w:w="698" w:type="dxa"/>
            <w:noWrap/>
            <w:vAlign w:val="center"/>
            <w:hideMark/>
          </w:tcPr>
          <w:p w14:paraId="36D2BEC8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4DEDC2FE" w14:textId="50913165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8,000</w:t>
            </w:r>
          </w:p>
        </w:tc>
        <w:tc>
          <w:tcPr>
            <w:tcW w:w="699" w:type="dxa"/>
            <w:noWrap/>
            <w:vAlign w:val="center"/>
            <w:hideMark/>
          </w:tcPr>
          <w:p w14:paraId="355E56ED" w14:textId="7C211258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698" w:type="dxa"/>
            <w:noWrap/>
            <w:vAlign w:val="center"/>
            <w:hideMark/>
          </w:tcPr>
          <w:p w14:paraId="7F3994F7" w14:textId="000D4A19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160,000</w:t>
            </w:r>
          </w:p>
        </w:tc>
        <w:tc>
          <w:tcPr>
            <w:tcW w:w="699" w:type="dxa"/>
            <w:noWrap/>
            <w:vAlign w:val="center"/>
            <w:hideMark/>
          </w:tcPr>
          <w:p w14:paraId="5F14C3E3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3AABB48E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683A844D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8793C" w:rsidRPr="00DE3573" w14:paraId="589C8B84" w14:textId="77777777" w:rsidTr="008A6FB1">
        <w:trPr>
          <w:trHeight w:val="227"/>
          <w:jc w:val="center"/>
        </w:trPr>
        <w:tc>
          <w:tcPr>
            <w:tcW w:w="426" w:type="dxa"/>
            <w:noWrap/>
            <w:vAlign w:val="center"/>
            <w:hideMark/>
          </w:tcPr>
          <w:p w14:paraId="177B9419" w14:textId="77777777" w:rsidR="0088793C" w:rsidRPr="00DE3573" w:rsidRDefault="0088793C" w:rsidP="008A6FB1">
            <w:pPr>
              <w:keepNext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0" w:type="dxa"/>
            <w:vAlign w:val="center"/>
            <w:hideMark/>
          </w:tcPr>
          <w:p w14:paraId="7AED4BAF" w14:textId="1CBBAEB4" w:rsidR="0088793C" w:rsidRPr="00DE3573" w:rsidRDefault="0088793C" w:rsidP="008A6FB1">
            <w:pPr>
              <w:keepNext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Praha Kbely </w:t>
            </w:r>
            <w:r w:rsidR="00DB180F">
              <w:rPr>
                <w:rFonts w:cs="Calibri"/>
                <w:color w:val="000000"/>
                <w:sz w:val="16"/>
                <w:szCs w:val="16"/>
              </w:rPr>
              <w:t>–</w:t>
            </w: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 LM, expoziční pavilon </w:t>
            </w:r>
            <w:r w:rsidR="00DB180F">
              <w:rPr>
                <w:rFonts w:cs="Calibri"/>
                <w:color w:val="000000"/>
                <w:sz w:val="16"/>
                <w:szCs w:val="16"/>
              </w:rPr>
              <w:t>–</w:t>
            </w: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 výstavba</w:t>
            </w:r>
          </w:p>
        </w:tc>
        <w:tc>
          <w:tcPr>
            <w:tcW w:w="698" w:type="dxa"/>
            <w:noWrap/>
            <w:vAlign w:val="center"/>
            <w:hideMark/>
          </w:tcPr>
          <w:p w14:paraId="749D9B51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5D5C5DA6" w14:textId="3FBB14DF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699" w:type="dxa"/>
            <w:noWrap/>
            <w:vAlign w:val="center"/>
            <w:hideMark/>
          </w:tcPr>
          <w:p w14:paraId="3B818072" w14:textId="64E3568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698" w:type="dxa"/>
            <w:noWrap/>
            <w:vAlign w:val="center"/>
            <w:hideMark/>
          </w:tcPr>
          <w:p w14:paraId="722978C4" w14:textId="5C2EADBE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699" w:type="dxa"/>
            <w:noWrap/>
            <w:vAlign w:val="center"/>
            <w:hideMark/>
          </w:tcPr>
          <w:p w14:paraId="3C0AF1DC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0AED6C1A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5158D97E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8793C" w:rsidRPr="00DE3573" w14:paraId="0263615D" w14:textId="77777777" w:rsidTr="008A6FB1">
        <w:trPr>
          <w:trHeight w:val="227"/>
          <w:jc w:val="center"/>
        </w:trPr>
        <w:tc>
          <w:tcPr>
            <w:tcW w:w="426" w:type="dxa"/>
            <w:noWrap/>
            <w:vAlign w:val="center"/>
            <w:hideMark/>
          </w:tcPr>
          <w:p w14:paraId="08A13181" w14:textId="77777777" w:rsidR="0088793C" w:rsidRPr="00DE3573" w:rsidRDefault="0088793C" w:rsidP="008A6FB1">
            <w:pPr>
              <w:keepNext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0" w:type="dxa"/>
            <w:vAlign w:val="center"/>
            <w:hideMark/>
          </w:tcPr>
          <w:p w14:paraId="2AF4E094" w14:textId="51CAF873" w:rsidR="0088793C" w:rsidRPr="00DE3573" w:rsidRDefault="0088793C" w:rsidP="008A6FB1">
            <w:pPr>
              <w:keepNext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Lešany </w:t>
            </w:r>
            <w:r w:rsidR="00DB180F">
              <w:rPr>
                <w:rFonts w:cs="Calibri"/>
                <w:color w:val="000000"/>
                <w:sz w:val="16"/>
                <w:szCs w:val="16"/>
              </w:rPr>
              <w:t>–</w:t>
            </w: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 VTM, budovy č. 50 a č. 99 </w:t>
            </w:r>
            <w:r w:rsidR="00DB180F">
              <w:rPr>
                <w:rFonts w:cs="Calibri"/>
                <w:color w:val="000000"/>
                <w:sz w:val="16"/>
                <w:szCs w:val="16"/>
              </w:rPr>
              <w:t>–</w:t>
            </w: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 rekonstrukce</w:t>
            </w:r>
          </w:p>
        </w:tc>
        <w:tc>
          <w:tcPr>
            <w:tcW w:w="698" w:type="dxa"/>
            <w:noWrap/>
            <w:vAlign w:val="center"/>
            <w:hideMark/>
          </w:tcPr>
          <w:p w14:paraId="4DBC54C8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4D0D5CB7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14AAAD14" w14:textId="7EEF038C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1,500</w:t>
            </w:r>
          </w:p>
        </w:tc>
        <w:tc>
          <w:tcPr>
            <w:tcW w:w="698" w:type="dxa"/>
            <w:noWrap/>
            <w:vAlign w:val="center"/>
            <w:hideMark/>
          </w:tcPr>
          <w:p w14:paraId="72BE8E83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136E24EA" w14:textId="41074461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699" w:type="dxa"/>
            <w:noWrap/>
            <w:vAlign w:val="center"/>
            <w:hideMark/>
          </w:tcPr>
          <w:p w14:paraId="038AD916" w14:textId="66589E64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699" w:type="dxa"/>
            <w:noWrap/>
            <w:vAlign w:val="center"/>
            <w:hideMark/>
          </w:tcPr>
          <w:p w14:paraId="00B6DDB0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8793C" w:rsidRPr="00DE3573" w14:paraId="5F28B6F5" w14:textId="77777777" w:rsidTr="008A6FB1">
        <w:trPr>
          <w:trHeight w:val="227"/>
          <w:jc w:val="center"/>
        </w:trPr>
        <w:tc>
          <w:tcPr>
            <w:tcW w:w="4106" w:type="dxa"/>
            <w:gridSpan w:val="2"/>
            <w:noWrap/>
            <w:vAlign w:val="center"/>
            <w:hideMark/>
          </w:tcPr>
          <w:p w14:paraId="399AD7A5" w14:textId="72AA43F1" w:rsidR="0088793C" w:rsidRPr="00DE3573" w:rsidRDefault="0088793C" w:rsidP="008A6FB1">
            <w:pPr>
              <w:keepNext/>
              <w:jc w:val="lef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Střednědobý plán 2018</w:t>
            </w:r>
            <w:r w:rsidR="00DB180F">
              <w:rPr>
                <w:rFonts w:cs="Calibri"/>
                <w:b/>
                <w:color w:val="000000"/>
                <w:sz w:val="16"/>
                <w:szCs w:val="16"/>
              </w:rPr>
              <w:t>–</w:t>
            </w: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98" w:type="dxa"/>
            <w:noWrap/>
            <w:vAlign w:val="center"/>
            <w:hideMark/>
          </w:tcPr>
          <w:p w14:paraId="0114AC3D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99" w:type="dxa"/>
            <w:noWrap/>
            <w:vAlign w:val="center"/>
            <w:hideMark/>
          </w:tcPr>
          <w:p w14:paraId="11206373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99" w:type="dxa"/>
            <w:shd w:val="clear" w:color="auto" w:fill="F2C6C9"/>
            <w:noWrap/>
            <w:vAlign w:val="center"/>
            <w:hideMark/>
          </w:tcPr>
          <w:p w14:paraId="2293EA9A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98" w:type="dxa"/>
            <w:shd w:val="clear" w:color="auto" w:fill="F2C6C9"/>
            <w:noWrap/>
            <w:vAlign w:val="center"/>
            <w:hideMark/>
          </w:tcPr>
          <w:p w14:paraId="1F9BE14A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99" w:type="dxa"/>
            <w:shd w:val="clear" w:color="auto" w:fill="F2C6C9"/>
            <w:noWrap/>
            <w:vAlign w:val="center"/>
            <w:hideMark/>
          </w:tcPr>
          <w:p w14:paraId="3A1E8CB7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99" w:type="dxa"/>
            <w:shd w:val="clear" w:color="auto" w:fill="F2C6C9"/>
            <w:noWrap/>
            <w:vAlign w:val="center"/>
            <w:hideMark/>
          </w:tcPr>
          <w:p w14:paraId="41092CD9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99" w:type="dxa"/>
            <w:shd w:val="clear" w:color="auto" w:fill="F2C6C9"/>
            <w:noWrap/>
            <w:vAlign w:val="center"/>
            <w:hideMark/>
          </w:tcPr>
          <w:p w14:paraId="180A5342" w14:textId="77777777" w:rsidR="0088793C" w:rsidRPr="00DE3573" w:rsidRDefault="0088793C" w:rsidP="008A6FB1">
            <w:pPr>
              <w:keepNext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b/>
                <w:color w:val="000000"/>
                <w:sz w:val="16"/>
                <w:szCs w:val="16"/>
              </w:rPr>
              <w:t>2022</w:t>
            </w:r>
          </w:p>
        </w:tc>
      </w:tr>
      <w:tr w:rsidR="0088793C" w:rsidRPr="00DE3573" w14:paraId="1150E16A" w14:textId="77777777" w:rsidTr="008A6FB1">
        <w:trPr>
          <w:trHeight w:val="227"/>
          <w:jc w:val="center"/>
        </w:trPr>
        <w:tc>
          <w:tcPr>
            <w:tcW w:w="426" w:type="dxa"/>
            <w:noWrap/>
            <w:vAlign w:val="center"/>
            <w:hideMark/>
          </w:tcPr>
          <w:p w14:paraId="37FFC6BF" w14:textId="77777777" w:rsidR="0088793C" w:rsidRPr="00DE3573" w:rsidRDefault="0088793C" w:rsidP="008A6FB1">
            <w:pPr>
              <w:keepNext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0" w:type="dxa"/>
            <w:vAlign w:val="center"/>
            <w:hideMark/>
          </w:tcPr>
          <w:p w14:paraId="6A785CE2" w14:textId="7DF94758" w:rsidR="0088793C" w:rsidRPr="00DE3573" w:rsidRDefault="0088793C" w:rsidP="008A6FB1">
            <w:pPr>
              <w:keepNext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Praha, Vítkov </w:t>
            </w:r>
            <w:r w:rsidR="00DB180F">
              <w:rPr>
                <w:rFonts w:cs="Calibri"/>
                <w:color w:val="000000"/>
                <w:sz w:val="16"/>
                <w:szCs w:val="16"/>
              </w:rPr>
              <w:t>–</w:t>
            </w: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 Památník odboje při VHÚ </w:t>
            </w:r>
            <w:r w:rsidR="00DB180F">
              <w:rPr>
                <w:rFonts w:cs="Calibri"/>
                <w:color w:val="000000"/>
                <w:sz w:val="16"/>
                <w:szCs w:val="16"/>
              </w:rPr>
              <w:t>–</w:t>
            </w: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 rekonstrukce</w:t>
            </w:r>
          </w:p>
        </w:tc>
        <w:tc>
          <w:tcPr>
            <w:tcW w:w="698" w:type="dxa"/>
            <w:noWrap/>
            <w:vAlign w:val="center"/>
            <w:hideMark/>
          </w:tcPr>
          <w:p w14:paraId="06E45681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00D753C1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5FB4D220" w14:textId="2642B2A2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130,000</w:t>
            </w:r>
          </w:p>
        </w:tc>
        <w:tc>
          <w:tcPr>
            <w:tcW w:w="698" w:type="dxa"/>
            <w:noWrap/>
            <w:vAlign w:val="center"/>
            <w:hideMark/>
          </w:tcPr>
          <w:p w14:paraId="36EE0C9D" w14:textId="77032B05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220,000</w:t>
            </w:r>
          </w:p>
        </w:tc>
        <w:tc>
          <w:tcPr>
            <w:tcW w:w="699" w:type="dxa"/>
            <w:noWrap/>
            <w:vAlign w:val="center"/>
            <w:hideMark/>
          </w:tcPr>
          <w:p w14:paraId="6566B30E" w14:textId="340FCBD0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268,000</w:t>
            </w:r>
          </w:p>
        </w:tc>
        <w:tc>
          <w:tcPr>
            <w:tcW w:w="699" w:type="dxa"/>
            <w:noWrap/>
            <w:vAlign w:val="center"/>
            <w:hideMark/>
          </w:tcPr>
          <w:p w14:paraId="2FF01FFD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2A080913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8793C" w:rsidRPr="00DE3573" w14:paraId="55DF53AC" w14:textId="77777777" w:rsidTr="008A6FB1">
        <w:trPr>
          <w:trHeight w:val="227"/>
          <w:jc w:val="center"/>
        </w:trPr>
        <w:tc>
          <w:tcPr>
            <w:tcW w:w="426" w:type="dxa"/>
            <w:noWrap/>
            <w:vAlign w:val="center"/>
            <w:hideMark/>
          </w:tcPr>
          <w:p w14:paraId="66E46C3B" w14:textId="77777777" w:rsidR="0088793C" w:rsidRPr="00DE3573" w:rsidRDefault="0088793C" w:rsidP="008A6FB1">
            <w:pPr>
              <w:keepNext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0" w:type="dxa"/>
            <w:vAlign w:val="center"/>
            <w:hideMark/>
          </w:tcPr>
          <w:p w14:paraId="641913A2" w14:textId="3F98D2CD" w:rsidR="0088793C" w:rsidRPr="00DE3573" w:rsidRDefault="0088793C" w:rsidP="008A6FB1">
            <w:pPr>
              <w:keepNext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Lešany </w:t>
            </w:r>
            <w:r w:rsidR="00DB180F">
              <w:rPr>
                <w:rFonts w:cs="Calibri"/>
                <w:color w:val="000000"/>
                <w:sz w:val="16"/>
                <w:szCs w:val="16"/>
              </w:rPr>
              <w:t>–</w:t>
            </w: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 Vojenské technické muzeum, multifunkční haly </w:t>
            </w:r>
            <w:r w:rsidR="00DB180F">
              <w:rPr>
                <w:rFonts w:cs="Calibri"/>
                <w:color w:val="000000"/>
                <w:sz w:val="16"/>
                <w:szCs w:val="16"/>
              </w:rPr>
              <w:t>–</w:t>
            </w: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 výstavba</w:t>
            </w:r>
          </w:p>
        </w:tc>
        <w:tc>
          <w:tcPr>
            <w:tcW w:w="698" w:type="dxa"/>
            <w:noWrap/>
            <w:vAlign w:val="center"/>
            <w:hideMark/>
          </w:tcPr>
          <w:p w14:paraId="46A14EDB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355AF5C9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7D93EBC5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noWrap/>
            <w:vAlign w:val="center"/>
            <w:hideMark/>
          </w:tcPr>
          <w:p w14:paraId="2EC8D6E9" w14:textId="02580AE0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699" w:type="dxa"/>
            <w:noWrap/>
            <w:vAlign w:val="center"/>
            <w:hideMark/>
          </w:tcPr>
          <w:p w14:paraId="69E96350" w14:textId="6FCF6083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123,000</w:t>
            </w:r>
          </w:p>
        </w:tc>
        <w:tc>
          <w:tcPr>
            <w:tcW w:w="699" w:type="dxa"/>
            <w:noWrap/>
            <w:vAlign w:val="center"/>
            <w:hideMark/>
          </w:tcPr>
          <w:p w14:paraId="3993D685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779979B7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88793C" w:rsidRPr="00DE3573" w14:paraId="40CDBAB9" w14:textId="77777777" w:rsidTr="008A6FB1">
        <w:trPr>
          <w:trHeight w:val="227"/>
          <w:jc w:val="center"/>
        </w:trPr>
        <w:tc>
          <w:tcPr>
            <w:tcW w:w="426" w:type="dxa"/>
            <w:noWrap/>
            <w:vAlign w:val="center"/>
            <w:hideMark/>
          </w:tcPr>
          <w:p w14:paraId="7399C06D" w14:textId="77777777" w:rsidR="0088793C" w:rsidRPr="00DE3573" w:rsidRDefault="0088793C" w:rsidP="008A6FB1">
            <w:pPr>
              <w:keepNext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0" w:type="dxa"/>
            <w:vAlign w:val="center"/>
            <w:hideMark/>
          </w:tcPr>
          <w:p w14:paraId="6C7818B8" w14:textId="614C5E7C" w:rsidR="0088793C" w:rsidRPr="00DE3573" w:rsidRDefault="0088793C" w:rsidP="008A6FB1">
            <w:pPr>
              <w:keepNext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Praha Kbely </w:t>
            </w:r>
            <w:r w:rsidR="00DB180F">
              <w:rPr>
                <w:rFonts w:cs="Calibri"/>
                <w:color w:val="000000"/>
                <w:sz w:val="16"/>
                <w:szCs w:val="16"/>
              </w:rPr>
              <w:t>–</w:t>
            </w: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 Letecké muzeum, expoziční pavilon </w:t>
            </w:r>
            <w:r w:rsidR="00DB180F">
              <w:rPr>
                <w:rFonts w:cs="Calibri"/>
                <w:color w:val="000000"/>
                <w:sz w:val="16"/>
                <w:szCs w:val="16"/>
              </w:rPr>
              <w:t>–</w:t>
            </w:r>
            <w:r w:rsidRPr="00DE3573">
              <w:rPr>
                <w:rFonts w:cs="Calibri"/>
                <w:color w:val="000000"/>
                <w:sz w:val="16"/>
                <w:szCs w:val="16"/>
              </w:rPr>
              <w:t xml:space="preserve"> výstavba</w:t>
            </w:r>
          </w:p>
        </w:tc>
        <w:tc>
          <w:tcPr>
            <w:tcW w:w="698" w:type="dxa"/>
            <w:noWrap/>
            <w:vAlign w:val="center"/>
            <w:hideMark/>
          </w:tcPr>
          <w:p w14:paraId="39E8E562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36B4BC2A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4EA36FBF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noWrap/>
            <w:vAlign w:val="center"/>
            <w:hideMark/>
          </w:tcPr>
          <w:p w14:paraId="6F02E014" w14:textId="72588ACC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699" w:type="dxa"/>
            <w:noWrap/>
            <w:vAlign w:val="center"/>
            <w:hideMark/>
          </w:tcPr>
          <w:p w14:paraId="5C5B5C78" w14:textId="0A6B8ED0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26,000</w:t>
            </w:r>
          </w:p>
        </w:tc>
        <w:tc>
          <w:tcPr>
            <w:tcW w:w="699" w:type="dxa"/>
            <w:noWrap/>
            <w:vAlign w:val="center"/>
            <w:hideMark/>
          </w:tcPr>
          <w:p w14:paraId="37F75584" w14:textId="5AEF76A8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80,000</w:t>
            </w:r>
          </w:p>
        </w:tc>
        <w:tc>
          <w:tcPr>
            <w:tcW w:w="699" w:type="dxa"/>
            <w:noWrap/>
            <w:vAlign w:val="center"/>
            <w:hideMark/>
          </w:tcPr>
          <w:p w14:paraId="26986E57" w14:textId="77777777" w:rsidR="0088793C" w:rsidRPr="00DE3573" w:rsidRDefault="0088793C" w:rsidP="008A6FB1">
            <w:pPr>
              <w:keepNext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E3573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546224AB" w14:textId="49D198DB" w:rsidR="003D23C6" w:rsidRPr="00490C4D" w:rsidRDefault="003D23C6" w:rsidP="00DE3573">
      <w:pPr>
        <w:spacing w:before="40" w:after="240"/>
        <w:rPr>
          <w:rFonts w:cs="Calibri"/>
          <w:sz w:val="20"/>
          <w:szCs w:val="20"/>
        </w:rPr>
      </w:pPr>
      <w:r w:rsidRPr="004E5051">
        <w:rPr>
          <w:rFonts w:cs="Calibri"/>
          <w:b/>
          <w:sz w:val="20"/>
          <w:szCs w:val="20"/>
        </w:rPr>
        <w:t>Zdroj:</w:t>
      </w:r>
      <w:r w:rsidRPr="00490C4D">
        <w:rPr>
          <w:rFonts w:cs="Calibri"/>
          <w:sz w:val="20"/>
          <w:szCs w:val="20"/>
        </w:rPr>
        <w:t xml:space="preserve"> </w:t>
      </w:r>
      <w:r w:rsidR="00086E92">
        <w:rPr>
          <w:rFonts w:cs="Calibri"/>
          <w:sz w:val="20"/>
          <w:szCs w:val="20"/>
        </w:rPr>
        <w:t>s</w:t>
      </w:r>
      <w:r w:rsidRPr="00490C4D">
        <w:rPr>
          <w:rFonts w:cs="Calibri"/>
          <w:sz w:val="20"/>
          <w:szCs w:val="20"/>
        </w:rPr>
        <w:t>třednědobé plány MO na období 2016–2020, 2017–2021 a 2018</w:t>
      </w:r>
      <w:r w:rsidR="005E2FCC" w:rsidRPr="00490C4D">
        <w:rPr>
          <w:rFonts w:cs="Calibri"/>
          <w:sz w:val="20"/>
          <w:szCs w:val="20"/>
        </w:rPr>
        <w:t>–</w:t>
      </w:r>
      <w:r w:rsidRPr="00490C4D">
        <w:rPr>
          <w:rFonts w:cs="Calibri"/>
          <w:sz w:val="20"/>
          <w:szCs w:val="20"/>
        </w:rPr>
        <w:t>2022</w:t>
      </w:r>
      <w:r w:rsidR="007874AF">
        <w:rPr>
          <w:rFonts w:cs="Calibri"/>
          <w:sz w:val="20"/>
          <w:szCs w:val="20"/>
        </w:rPr>
        <w:t>.</w:t>
      </w:r>
    </w:p>
    <w:p w14:paraId="39CF4D08" w14:textId="1943FC14" w:rsidR="00BA0919" w:rsidRPr="00490C4D" w:rsidRDefault="004923EF" w:rsidP="00A768EC">
      <w:pPr>
        <w:spacing w:after="120"/>
        <w:rPr>
          <w:bCs/>
        </w:rPr>
      </w:pPr>
      <w:bookmarkStart w:id="6" w:name="_Hlk81751591"/>
      <w:r w:rsidRPr="00490C4D">
        <w:rPr>
          <w:bCs/>
        </w:rPr>
        <w:t>MO se v souvislosti s plněním úkolů VHÚ nedaří naplňovat cíle stanovené ve střednědobých plánech, tyto plány MO prakticky každý rok zásadním způsobem změnilo a realizace investičních akcí není prováděna v plánovaných termínech</w:t>
      </w:r>
      <w:bookmarkEnd w:id="6"/>
      <w:r w:rsidRPr="00490C4D">
        <w:rPr>
          <w:bCs/>
        </w:rPr>
        <w:t>.</w:t>
      </w:r>
      <w:r w:rsidR="000816C2" w:rsidRPr="00490C4D">
        <w:rPr>
          <w:bCs/>
        </w:rPr>
        <w:t xml:space="preserve"> Příklady investičních akcí jsou uvedeny v bodu 4</w:t>
      </w:r>
      <w:r w:rsidR="00DB180F">
        <w:rPr>
          <w:bCs/>
        </w:rPr>
        <w:t xml:space="preserve"> části IV.</w:t>
      </w:r>
      <w:r w:rsidR="000816C2" w:rsidRPr="00490C4D">
        <w:rPr>
          <w:bCs/>
        </w:rPr>
        <w:t xml:space="preserve"> tohoto kontrolního závěru.</w:t>
      </w:r>
    </w:p>
    <w:p w14:paraId="6D6A7748" w14:textId="08E1F349" w:rsidR="005D0A19" w:rsidRPr="00490C4D" w:rsidRDefault="005D0A19" w:rsidP="00A768EC">
      <w:pPr>
        <w:spacing w:after="120"/>
        <w:rPr>
          <w:rFonts w:cs="Calibri"/>
        </w:rPr>
      </w:pPr>
      <w:r w:rsidRPr="00490C4D">
        <w:rPr>
          <w:bCs/>
        </w:rPr>
        <w:t xml:space="preserve">MO </w:t>
      </w:r>
      <w:r w:rsidR="00EE4837">
        <w:rPr>
          <w:bCs/>
        </w:rPr>
        <w:t xml:space="preserve">v době kontroly </w:t>
      </w:r>
      <w:r w:rsidRPr="00490C4D">
        <w:rPr>
          <w:bCs/>
        </w:rPr>
        <w:t xml:space="preserve">přijalo v oblasti </w:t>
      </w:r>
      <w:r w:rsidR="00596979" w:rsidRPr="00490C4D">
        <w:rPr>
          <w:bCs/>
        </w:rPr>
        <w:t>zpracovávání střednědobých plánů</w:t>
      </w:r>
      <w:r w:rsidRPr="00490C4D">
        <w:rPr>
          <w:bCs/>
        </w:rPr>
        <w:t xml:space="preserve"> opatření, jehož </w:t>
      </w:r>
      <w:r w:rsidR="00596979" w:rsidRPr="00490C4D">
        <w:rPr>
          <w:bCs/>
        </w:rPr>
        <w:t>záměrem je</w:t>
      </w:r>
      <w:r w:rsidRPr="00490C4D">
        <w:rPr>
          <w:bCs/>
        </w:rPr>
        <w:t xml:space="preserve"> </w:t>
      </w:r>
      <w:r w:rsidR="00596979" w:rsidRPr="00490C4D">
        <w:t xml:space="preserve">významným způsobem posílit reálnost a stabilitu </w:t>
      </w:r>
      <w:r w:rsidR="00596979" w:rsidRPr="00490C4D">
        <w:rPr>
          <w:bCs/>
        </w:rPr>
        <w:t>plánování a tím snížit riziko nedodržení milníků uvedených v</w:t>
      </w:r>
      <w:r w:rsidR="001A1F2A" w:rsidRPr="00490C4D">
        <w:rPr>
          <w:bCs/>
        </w:rPr>
        <w:t xml:space="preserve"> </w:t>
      </w:r>
      <w:r w:rsidR="00596979" w:rsidRPr="00490C4D">
        <w:rPr>
          <w:bCs/>
        </w:rPr>
        <w:t>koncepčních dokumentech MO. Nová metodika pro zpracování koncepčních dokumentů je účinná od roku 2021 a řeší rozvoj re</w:t>
      </w:r>
      <w:r w:rsidR="00CB3F4E">
        <w:rPr>
          <w:bCs/>
        </w:rPr>
        <w:t>s</w:t>
      </w:r>
      <w:r w:rsidR="00596979" w:rsidRPr="00490C4D">
        <w:rPr>
          <w:bCs/>
        </w:rPr>
        <w:t xml:space="preserve">ortu s výhledem až do roku 2035. </w:t>
      </w:r>
    </w:p>
    <w:p w14:paraId="739A1C12" w14:textId="7D4DD160" w:rsidR="008D770A" w:rsidRPr="00B5151D" w:rsidRDefault="00B5151D" w:rsidP="00B5151D">
      <w:pPr>
        <w:keepNext/>
        <w:spacing w:before="240" w:after="120"/>
        <w:jc w:val="left"/>
        <w:rPr>
          <w:b/>
          <w:bCs/>
        </w:rPr>
      </w:pPr>
      <w:r>
        <w:rPr>
          <w:b/>
        </w:rPr>
        <w:t xml:space="preserve">2. </w:t>
      </w:r>
      <w:r w:rsidR="008D770A" w:rsidRPr="00B5151D">
        <w:rPr>
          <w:b/>
        </w:rPr>
        <w:t>V některých případech byla kritéria pro sledování dosažení cílů definována nevhodně</w:t>
      </w:r>
    </w:p>
    <w:p w14:paraId="4ADA017C" w14:textId="5682319B" w:rsidR="00DE33C1" w:rsidRPr="00490C4D" w:rsidRDefault="00EE4837" w:rsidP="00A768EC">
      <w:pPr>
        <w:spacing w:after="120"/>
        <w:rPr>
          <w:rFonts w:cs="Calibri"/>
        </w:rPr>
      </w:pPr>
      <w:bookmarkStart w:id="7" w:name="_Hlk81753339"/>
      <w:r w:rsidRPr="00490C4D">
        <w:rPr>
          <w:rFonts w:cs="Calibri"/>
        </w:rPr>
        <w:t xml:space="preserve">MO (VHÚ) </w:t>
      </w:r>
      <w:r w:rsidR="00DE33C1" w:rsidRPr="00490C4D">
        <w:rPr>
          <w:rFonts w:cs="Calibri"/>
        </w:rPr>
        <w:t>zpracoval</w:t>
      </w:r>
      <w:r>
        <w:rPr>
          <w:rFonts w:cs="Calibri"/>
        </w:rPr>
        <w:t>o</w:t>
      </w:r>
      <w:r w:rsidR="00DE33C1" w:rsidRPr="00490C4D">
        <w:rPr>
          <w:rFonts w:cs="Calibri"/>
        </w:rPr>
        <w:t xml:space="preserve"> střednědobé plány na pětiletá období na základě střednědo</w:t>
      </w:r>
      <w:r w:rsidR="00131335" w:rsidRPr="00490C4D">
        <w:rPr>
          <w:rFonts w:cs="Calibri"/>
        </w:rPr>
        <w:t>bých plánů MO</w:t>
      </w:r>
      <w:bookmarkEnd w:id="7"/>
      <w:r>
        <w:rPr>
          <w:rFonts w:cs="Calibri"/>
        </w:rPr>
        <w:t>,</w:t>
      </w:r>
      <w:r w:rsidR="00131335" w:rsidRPr="00490C4D">
        <w:rPr>
          <w:rFonts w:cs="Calibri"/>
        </w:rPr>
        <w:t xml:space="preserve"> </w:t>
      </w:r>
      <w:bookmarkStart w:id="8" w:name="_Hlk81753892"/>
      <w:bookmarkStart w:id="9" w:name="_Hlk81753863"/>
      <w:r>
        <w:rPr>
          <w:rFonts w:cs="Calibri"/>
        </w:rPr>
        <w:t>v nichž</w:t>
      </w:r>
      <w:r w:rsidRPr="00490C4D">
        <w:rPr>
          <w:rFonts w:cs="Calibri"/>
        </w:rPr>
        <w:t xml:space="preserve"> </w:t>
      </w:r>
      <w:r w:rsidR="00DE33C1" w:rsidRPr="00490C4D">
        <w:rPr>
          <w:rFonts w:cs="Calibri"/>
        </w:rPr>
        <w:t>rozpracoval</w:t>
      </w:r>
      <w:r>
        <w:rPr>
          <w:rFonts w:cs="Calibri"/>
        </w:rPr>
        <w:t>o</w:t>
      </w:r>
      <w:r w:rsidR="00DE33C1" w:rsidRPr="00490C4D">
        <w:rPr>
          <w:rFonts w:cs="Calibri"/>
        </w:rPr>
        <w:t xml:space="preserve"> cíl 3. úrovně</w:t>
      </w:r>
      <w:r>
        <w:rPr>
          <w:rFonts w:cs="Calibri"/>
        </w:rPr>
        <w:t xml:space="preserve"> </w:t>
      </w:r>
      <w:r w:rsidR="00DE33C1" w:rsidRPr="00490C4D">
        <w:rPr>
          <w:rFonts w:cs="Calibri"/>
        </w:rPr>
        <w:t>do cílů 4. a 5. úrovně</w:t>
      </w:r>
      <w:bookmarkEnd w:id="8"/>
      <w:r w:rsidR="00DE33C1" w:rsidRPr="00490C4D">
        <w:rPr>
          <w:rFonts w:cs="Calibri"/>
        </w:rPr>
        <w:t>.</w:t>
      </w:r>
      <w:bookmarkEnd w:id="9"/>
    </w:p>
    <w:p w14:paraId="669CF874" w14:textId="0D7C16C9" w:rsidR="00DE33C1" w:rsidRPr="00490C4D" w:rsidRDefault="00B33636" w:rsidP="00A768EC">
      <w:pPr>
        <w:spacing w:after="120"/>
        <w:rPr>
          <w:rFonts w:cs="Calibri"/>
        </w:rPr>
      </w:pPr>
      <w:r w:rsidRPr="00490C4D">
        <w:rPr>
          <w:rFonts w:cs="Calibri"/>
        </w:rPr>
        <w:t>MO (</w:t>
      </w:r>
      <w:r w:rsidR="00DE33C1" w:rsidRPr="00490C4D">
        <w:rPr>
          <w:rFonts w:cs="Calibri"/>
        </w:rPr>
        <w:t>VHÚ</w:t>
      </w:r>
      <w:r w:rsidRPr="00490C4D">
        <w:rPr>
          <w:rFonts w:cs="Calibri"/>
        </w:rPr>
        <w:t>)</w:t>
      </w:r>
      <w:r w:rsidR="00DE33C1" w:rsidRPr="00490C4D">
        <w:rPr>
          <w:rFonts w:cs="Calibri"/>
        </w:rPr>
        <w:t xml:space="preserve"> ve svých střednědobých plánech </w:t>
      </w:r>
      <w:bookmarkStart w:id="10" w:name="_Hlk81754122"/>
      <w:r w:rsidR="00DE33C1" w:rsidRPr="00490C4D">
        <w:rPr>
          <w:rFonts w:cs="Calibri"/>
        </w:rPr>
        <w:t>stanovil</w:t>
      </w:r>
      <w:r w:rsidRPr="00490C4D">
        <w:rPr>
          <w:rFonts w:cs="Calibri"/>
        </w:rPr>
        <w:t>o</w:t>
      </w:r>
      <w:r w:rsidR="00DE33C1" w:rsidRPr="00490C4D">
        <w:rPr>
          <w:rFonts w:cs="Calibri"/>
        </w:rPr>
        <w:t xml:space="preserve"> kritéria pro sledován</w:t>
      </w:r>
      <w:r w:rsidR="007F015E" w:rsidRPr="00490C4D">
        <w:rPr>
          <w:rFonts w:cs="Calibri"/>
        </w:rPr>
        <w:t xml:space="preserve">í dosažení cílů </w:t>
      </w:r>
      <w:bookmarkEnd w:id="10"/>
      <w:r w:rsidR="007F015E" w:rsidRPr="00490C4D">
        <w:rPr>
          <w:rFonts w:cs="Calibri"/>
        </w:rPr>
        <w:t>4. a 5. </w:t>
      </w:r>
      <w:r w:rsidR="00DE33C1" w:rsidRPr="00490C4D">
        <w:rPr>
          <w:rFonts w:cs="Calibri"/>
        </w:rPr>
        <w:t>úrovně. V některých případech byla kritéria definována nevhodně</w:t>
      </w:r>
      <w:r w:rsidR="00F3577B" w:rsidRPr="00490C4D">
        <w:rPr>
          <w:rFonts w:cs="Calibri"/>
        </w:rPr>
        <w:t xml:space="preserve">. </w:t>
      </w:r>
      <w:bookmarkStart w:id="11" w:name="_Hlk81754087"/>
      <w:r w:rsidRPr="00490C4D">
        <w:rPr>
          <w:rFonts w:cs="Calibri"/>
        </w:rPr>
        <w:t xml:space="preserve">MO (VHÚ) </w:t>
      </w:r>
      <w:r w:rsidR="00DE33C1" w:rsidRPr="00490C4D">
        <w:rPr>
          <w:rFonts w:cs="Calibri"/>
        </w:rPr>
        <w:t>nedefinoval</w:t>
      </w:r>
      <w:r w:rsidRPr="00490C4D">
        <w:rPr>
          <w:rFonts w:cs="Calibri"/>
        </w:rPr>
        <w:t>o</w:t>
      </w:r>
      <w:r w:rsidR="00DE33C1" w:rsidRPr="00490C4D">
        <w:rPr>
          <w:rFonts w:cs="Calibri"/>
        </w:rPr>
        <w:t xml:space="preserve"> </w:t>
      </w:r>
      <w:r w:rsidR="00F3577B" w:rsidRPr="00490C4D">
        <w:rPr>
          <w:rFonts w:cs="Calibri"/>
        </w:rPr>
        <w:t xml:space="preserve">vždy </w:t>
      </w:r>
      <w:r w:rsidR="00DE33C1" w:rsidRPr="00490C4D">
        <w:rPr>
          <w:rFonts w:cs="Calibri"/>
        </w:rPr>
        <w:t xml:space="preserve">podstatu </w:t>
      </w:r>
      <w:r w:rsidR="00F3577B" w:rsidRPr="00490C4D">
        <w:rPr>
          <w:rFonts w:cs="Calibri"/>
        </w:rPr>
        <w:t>kritéria</w:t>
      </w:r>
      <w:r w:rsidR="00DE33C1" w:rsidRPr="00490C4D">
        <w:rPr>
          <w:rFonts w:cs="Calibri"/>
        </w:rPr>
        <w:t xml:space="preserve"> tak, aby toto kritérium mohlo být adekvátně vyhodnoceno</w:t>
      </w:r>
      <w:r w:rsidR="007F015E" w:rsidRPr="00490C4D">
        <w:rPr>
          <w:rFonts w:cs="Calibri"/>
        </w:rPr>
        <w:t xml:space="preserve"> </w:t>
      </w:r>
      <w:r w:rsidR="00FA7539" w:rsidRPr="00490C4D">
        <w:rPr>
          <w:rFonts w:cs="Calibri"/>
        </w:rPr>
        <w:t xml:space="preserve">a mělo odpovídající vypovídací schopnost </w:t>
      </w:r>
      <w:r w:rsidR="001104CF" w:rsidRPr="00490C4D">
        <w:rPr>
          <w:rFonts w:cs="Calibri"/>
        </w:rPr>
        <w:t>ve</w:t>
      </w:r>
      <w:r w:rsidR="00FA7539" w:rsidRPr="00490C4D">
        <w:rPr>
          <w:rFonts w:cs="Calibri"/>
        </w:rPr>
        <w:t xml:space="preserve"> vztahu k naplňování stanovených cílů.</w:t>
      </w:r>
      <w:r w:rsidR="007F015E" w:rsidRPr="00490C4D">
        <w:rPr>
          <w:rFonts w:cs="Calibri"/>
        </w:rPr>
        <w:t xml:space="preserve"> </w:t>
      </w:r>
      <w:bookmarkEnd w:id="11"/>
      <w:r w:rsidR="00FA7539" w:rsidRPr="00490C4D">
        <w:rPr>
          <w:rFonts w:cs="Calibri"/>
        </w:rPr>
        <w:t>N</w:t>
      </w:r>
      <w:r w:rsidR="007F015E" w:rsidRPr="00490C4D">
        <w:rPr>
          <w:rFonts w:cs="Calibri"/>
        </w:rPr>
        <w:t xml:space="preserve">apříklad v rámci kritéria </w:t>
      </w:r>
      <w:r w:rsidR="00DB180F">
        <w:rPr>
          <w:rFonts w:cs="Calibri"/>
          <w:i/>
        </w:rPr>
        <w:t>p</w:t>
      </w:r>
      <w:r w:rsidR="007F015E" w:rsidRPr="00490C4D">
        <w:rPr>
          <w:rFonts w:cs="Calibri"/>
          <w:i/>
        </w:rPr>
        <w:t>očet úspěšně realizovaných prezentačních aktivit</w:t>
      </w:r>
      <w:r w:rsidR="007F015E" w:rsidRPr="00490C4D">
        <w:rPr>
          <w:rFonts w:cs="Calibri"/>
        </w:rPr>
        <w:t xml:space="preserve"> </w:t>
      </w:r>
      <w:r w:rsidRPr="00490C4D">
        <w:rPr>
          <w:rFonts w:cs="Calibri"/>
        </w:rPr>
        <w:t xml:space="preserve">MO (VHÚ) </w:t>
      </w:r>
      <w:r w:rsidR="00F3577B" w:rsidRPr="00490C4D">
        <w:rPr>
          <w:rFonts w:cs="Calibri"/>
        </w:rPr>
        <w:t>vůbec nedefinoval</w:t>
      </w:r>
      <w:r w:rsidRPr="00490C4D">
        <w:rPr>
          <w:rFonts w:cs="Calibri"/>
        </w:rPr>
        <w:t>o</w:t>
      </w:r>
      <w:r w:rsidR="007F015E" w:rsidRPr="00490C4D">
        <w:rPr>
          <w:rFonts w:cs="Calibri"/>
        </w:rPr>
        <w:t>, co bude považovat za úspěšně realizovanou prezentační aktivitu</w:t>
      </w:r>
      <w:r w:rsidR="00DE33C1" w:rsidRPr="00490C4D">
        <w:rPr>
          <w:rFonts w:cs="Calibri"/>
        </w:rPr>
        <w:t xml:space="preserve">. </w:t>
      </w:r>
      <w:r w:rsidR="00FA7539" w:rsidRPr="00490C4D">
        <w:rPr>
          <w:rFonts w:cs="Calibri"/>
        </w:rPr>
        <w:t xml:space="preserve">V rámci kritéria </w:t>
      </w:r>
      <w:r w:rsidR="00DB180F">
        <w:rPr>
          <w:rFonts w:cs="Calibri"/>
          <w:i/>
        </w:rPr>
        <w:t>e</w:t>
      </w:r>
      <w:r w:rsidR="00FA7539" w:rsidRPr="00490C4D">
        <w:rPr>
          <w:rFonts w:cs="Calibri"/>
          <w:i/>
        </w:rPr>
        <w:t>liminace stavebně technických bezpečnostních rizik provozovaného objektu</w:t>
      </w:r>
      <w:r w:rsidR="00FA7539" w:rsidRPr="00490C4D">
        <w:rPr>
          <w:rFonts w:cs="Calibri"/>
        </w:rPr>
        <w:t xml:space="preserve"> </w:t>
      </w:r>
      <w:r w:rsidRPr="00490C4D">
        <w:rPr>
          <w:rFonts w:cs="Calibri"/>
        </w:rPr>
        <w:t xml:space="preserve">MO (VHÚ) </w:t>
      </w:r>
      <w:r w:rsidR="00FA7539" w:rsidRPr="00490C4D">
        <w:rPr>
          <w:rFonts w:cs="Calibri"/>
        </w:rPr>
        <w:t>nedefinoval</w:t>
      </w:r>
      <w:r w:rsidRPr="00490C4D">
        <w:rPr>
          <w:rFonts w:cs="Calibri"/>
        </w:rPr>
        <w:t>o</w:t>
      </w:r>
      <w:r w:rsidR="00FA7539" w:rsidRPr="00490C4D">
        <w:rPr>
          <w:rFonts w:cs="Calibri"/>
        </w:rPr>
        <w:t xml:space="preserve"> žádným způsobem, jaké stavebně technické závady bude v rámci kritéria započítávat (např. z hlediska finančního vyjádření, dopadů na omezení provozu objektu nebo jiných parametrů). </w:t>
      </w:r>
      <w:r w:rsidR="00DE33C1" w:rsidRPr="00490C4D">
        <w:rPr>
          <w:rFonts w:cs="Calibri"/>
        </w:rPr>
        <w:t xml:space="preserve">V případě kritéria hodnotícího činnost specializované knihovny </w:t>
      </w:r>
      <w:r w:rsidRPr="00490C4D">
        <w:rPr>
          <w:rFonts w:cs="Calibri"/>
        </w:rPr>
        <w:t xml:space="preserve">MO (VHÚ) </w:t>
      </w:r>
      <w:r w:rsidR="00DE33C1" w:rsidRPr="00490C4D">
        <w:rPr>
          <w:rFonts w:cs="Calibri"/>
        </w:rPr>
        <w:t>definoval</w:t>
      </w:r>
      <w:r w:rsidRPr="00490C4D">
        <w:rPr>
          <w:rFonts w:cs="Calibri"/>
        </w:rPr>
        <w:t>o</w:t>
      </w:r>
      <w:r w:rsidR="00DE33C1" w:rsidRPr="00490C4D">
        <w:rPr>
          <w:rFonts w:cs="Calibri"/>
        </w:rPr>
        <w:t xml:space="preserve"> kritérium pouze na úrovni požadavků obecně platných právních předpisů.</w:t>
      </w:r>
    </w:p>
    <w:p w14:paraId="2EF45C13" w14:textId="0B2D31FE" w:rsidR="00DE33C1" w:rsidRPr="00490C4D" w:rsidRDefault="0063290C" w:rsidP="00A768EC">
      <w:pPr>
        <w:spacing w:after="120"/>
        <w:rPr>
          <w:rFonts w:cs="Calibri"/>
        </w:rPr>
      </w:pPr>
      <w:r w:rsidRPr="00490C4D">
        <w:rPr>
          <w:rFonts w:cs="Calibri"/>
        </w:rPr>
        <w:lastRenderedPageBreak/>
        <w:t xml:space="preserve">V případě funkcí muzeí a knihovny </w:t>
      </w:r>
      <w:r w:rsidR="00B33636" w:rsidRPr="00490C4D">
        <w:rPr>
          <w:rFonts w:cs="Calibri"/>
        </w:rPr>
        <w:t xml:space="preserve">MO (VHÚ) </w:t>
      </w:r>
      <w:r w:rsidR="00FA7539" w:rsidRPr="00490C4D">
        <w:rPr>
          <w:rFonts w:cs="Calibri"/>
        </w:rPr>
        <w:t>nestanovil</w:t>
      </w:r>
      <w:r w:rsidR="00B33636" w:rsidRPr="00490C4D">
        <w:rPr>
          <w:rFonts w:cs="Calibri"/>
        </w:rPr>
        <w:t>o</w:t>
      </w:r>
      <w:r w:rsidRPr="00490C4D">
        <w:rPr>
          <w:rFonts w:cs="Calibri"/>
        </w:rPr>
        <w:t xml:space="preserve"> žádné kritérium, které by hodnotilo návštěvnost, přestože jak cíl 3. úrovně</w:t>
      </w:r>
      <w:r w:rsidR="00DB180F">
        <w:rPr>
          <w:rFonts w:cs="Calibri"/>
        </w:rPr>
        <w:t>,</w:t>
      </w:r>
      <w:r w:rsidRPr="00490C4D">
        <w:rPr>
          <w:rFonts w:cs="Calibri"/>
        </w:rPr>
        <w:t xml:space="preserve"> tak hlavní priority činnosti VHÚ jsou zaměřeny na veřejnost a na práci s mládeží.</w:t>
      </w:r>
    </w:p>
    <w:p w14:paraId="4C96B417" w14:textId="65142D44" w:rsidR="008855A5" w:rsidRPr="00490C4D" w:rsidRDefault="00B33636" w:rsidP="00A768EC">
      <w:pPr>
        <w:spacing w:after="120"/>
        <w:rPr>
          <w:rFonts w:cs="Calibri"/>
        </w:rPr>
      </w:pPr>
      <w:bookmarkStart w:id="12" w:name="_Hlk81754306"/>
      <w:r w:rsidRPr="00490C4D">
        <w:rPr>
          <w:rFonts w:cs="Calibri"/>
        </w:rPr>
        <w:t xml:space="preserve">MO (VHÚ) </w:t>
      </w:r>
      <w:r w:rsidR="00FA7539" w:rsidRPr="00490C4D">
        <w:rPr>
          <w:rFonts w:cs="Calibri"/>
        </w:rPr>
        <w:t>rovněž nedefinoval</w:t>
      </w:r>
      <w:r w:rsidRPr="00490C4D">
        <w:rPr>
          <w:rFonts w:cs="Calibri"/>
        </w:rPr>
        <w:t>o</w:t>
      </w:r>
      <w:r w:rsidR="00FA7539" w:rsidRPr="00490C4D">
        <w:rPr>
          <w:rFonts w:cs="Calibri"/>
        </w:rPr>
        <w:t xml:space="preserve"> </w:t>
      </w:r>
      <w:r w:rsidR="008855A5" w:rsidRPr="00490C4D">
        <w:rPr>
          <w:rFonts w:cs="Calibri"/>
        </w:rPr>
        <w:t xml:space="preserve">žádný vztah mezi </w:t>
      </w:r>
      <w:r w:rsidR="00FA7539" w:rsidRPr="00490C4D">
        <w:rPr>
          <w:rFonts w:cs="Calibri"/>
        </w:rPr>
        <w:t xml:space="preserve">jednotlivými </w:t>
      </w:r>
      <w:r w:rsidR="008855A5" w:rsidRPr="00490C4D">
        <w:rPr>
          <w:rFonts w:cs="Calibri"/>
        </w:rPr>
        <w:t>kritérii</w:t>
      </w:r>
      <w:r w:rsidR="002C28AA">
        <w:rPr>
          <w:rFonts w:cs="Calibri"/>
        </w:rPr>
        <w:t xml:space="preserve"> (např. váhy jednotlivých kritérií)</w:t>
      </w:r>
      <w:r w:rsidR="008855A5" w:rsidRPr="00490C4D">
        <w:rPr>
          <w:rFonts w:cs="Calibri"/>
        </w:rPr>
        <w:t>, který by umožňoval vyhodnotit míru dosažení stanovených cílů</w:t>
      </w:r>
      <w:r w:rsidR="00FA7539" w:rsidRPr="00490C4D">
        <w:rPr>
          <w:rFonts w:cs="Calibri"/>
        </w:rPr>
        <w:t>.</w:t>
      </w:r>
    </w:p>
    <w:bookmarkEnd w:id="12"/>
    <w:p w14:paraId="2ADFBF51" w14:textId="0C736EEC" w:rsidR="008D770A" w:rsidRPr="00B5151D" w:rsidRDefault="00B5151D" w:rsidP="00B5151D">
      <w:pPr>
        <w:keepNext/>
        <w:spacing w:before="240" w:after="120"/>
        <w:ind w:left="284" w:hanging="284"/>
        <w:jc w:val="left"/>
        <w:rPr>
          <w:b/>
          <w:bCs/>
        </w:rPr>
      </w:pPr>
      <w:r>
        <w:rPr>
          <w:b/>
        </w:rPr>
        <w:t xml:space="preserve">3. </w:t>
      </w:r>
      <w:r>
        <w:rPr>
          <w:b/>
        </w:rPr>
        <w:tab/>
      </w:r>
      <w:r w:rsidR="008855A5" w:rsidRPr="00B5151D">
        <w:rPr>
          <w:b/>
        </w:rPr>
        <w:t>MO (</w:t>
      </w:r>
      <w:r w:rsidR="008D770A" w:rsidRPr="00B5151D">
        <w:rPr>
          <w:b/>
        </w:rPr>
        <w:t>VHÚ</w:t>
      </w:r>
      <w:r w:rsidR="008855A5" w:rsidRPr="00B5151D">
        <w:rPr>
          <w:b/>
        </w:rPr>
        <w:t>)</w:t>
      </w:r>
      <w:r w:rsidR="008D770A" w:rsidRPr="00B5151D">
        <w:rPr>
          <w:b/>
        </w:rPr>
        <w:t xml:space="preserve"> prováděl</w:t>
      </w:r>
      <w:r w:rsidR="008855A5" w:rsidRPr="00B5151D">
        <w:rPr>
          <w:b/>
        </w:rPr>
        <w:t>o</w:t>
      </w:r>
      <w:r w:rsidR="008D770A" w:rsidRPr="00B5151D">
        <w:rPr>
          <w:b/>
        </w:rPr>
        <w:t xml:space="preserve"> vyhodnocení dosažení cílů na základě nastavených kritérií </w:t>
      </w:r>
      <w:r w:rsidR="003D5884" w:rsidRPr="00B5151D">
        <w:rPr>
          <w:b/>
        </w:rPr>
        <w:t>formálně a věcně nesprávně</w:t>
      </w:r>
    </w:p>
    <w:p w14:paraId="4F032F2C" w14:textId="51668B24" w:rsidR="00EF3A76" w:rsidRPr="00490C4D" w:rsidRDefault="003647EB" w:rsidP="00407DE2">
      <w:pPr>
        <w:spacing w:after="120"/>
        <w:rPr>
          <w:rFonts w:cs="Calibri"/>
        </w:rPr>
      </w:pPr>
      <w:r w:rsidRPr="00490C4D">
        <w:rPr>
          <w:rFonts w:cs="Calibri"/>
        </w:rPr>
        <w:t>NKÚ ověřoval vyhodnocování cílů</w:t>
      </w:r>
      <w:r w:rsidR="00407DE2" w:rsidRPr="00490C4D">
        <w:rPr>
          <w:rFonts w:cs="Calibri"/>
        </w:rPr>
        <w:t xml:space="preserve"> stanovených v r</w:t>
      </w:r>
      <w:r w:rsidRPr="00490C4D">
        <w:rPr>
          <w:rFonts w:cs="Calibri"/>
        </w:rPr>
        <w:t>oční</w:t>
      </w:r>
      <w:r w:rsidR="00407DE2" w:rsidRPr="00490C4D">
        <w:rPr>
          <w:rFonts w:cs="Calibri"/>
        </w:rPr>
        <w:t>ch plánech</w:t>
      </w:r>
      <w:r w:rsidRPr="00490C4D">
        <w:rPr>
          <w:rFonts w:cs="Calibri"/>
        </w:rPr>
        <w:t xml:space="preserve"> činnosti </w:t>
      </w:r>
      <w:r w:rsidR="00407DE2" w:rsidRPr="00490C4D">
        <w:rPr>
          <w:rFonts w:cs="Calibri"/>
        </w:rPr>
        <w:t>MO (</w:t>
      </w:r>
      <w:r w:rsidRPr="00490C4D">
        <w:rPr>
          <w:rFonts w:cs="Calibri"/>
        </w:rPr>
        <w:t>VHÚ</w:t>
      </w:r>
      <w:r w:rsidR="00407DE2" w:rsidRPr="00490C4D">
        <w:rPr>
          <w:rFonts w:cs="Calibri"/>
        </w:rPr>
        <w:t xml:space="preserve">). MO (VHÚ) </w:t>
      </w:r>
      <w:r w:rsidR="00EF3A76" w:rsidRPr="00490C4D">
        <w:rPr>
          <w:rFonts w:cs="Calibri"/>
        </w:rPr>
        <w:t>provedl</w:t>
      </w:r>
      <w:r w:rsidR="00407DE2" w:rsidRPr="00490C4D">
        <w:rPr>
          <w:rFonts w:cs="Calibri"/>
        </w:rPr>
        <w:t>o</w:t>
      </w:r>
      <w:r w:rsidR="00EF3A76" w:rsidRPr="00490C4D">
        <w:rPr>
          <w:rFonts w:cs="Calibri"/>
        </w:rPr>
        <w:t xml:space="preserve"> </w:t>
      </w:r>
      <w:r w:rsidR="00407DE2" w:rsidRPr="00490C4D">
        <w:rPr>
          <w:rFonts w:cs="Calibri"/>
        </w:rPr>
        <w:t>v kontrolovaném období</w:t>
      </w:r>
      <w:r w:rsidR="00EF3A76" w:rsidRPr="00490C4D">
        <w:rPr>
          <w:rFonts w:cs="Calibri"/>
        </w:rPr>
        <w:t xml:space="preserve"> vyhodnocení dosažení stanoveného cíle 3. úrovně s využitím hodnocení cílů 4. a 5. úrovně. </w:t>
      </w:r>
    </w:p>
    <w:p w14:paraId="731095DC" w14:textId="637DCAAC" w:rsidR="00407DE2" w:rsidRPr="002653E0" w:rsidRDefault="00407DE2" w:rsidP="002653E0">
      <w:pPr>
        <w:spacing w:after="120"/>
        <w:rPr>
          <w:rFonts w:cs="Calibri"/>
        </w:rPr>
      </w:pPr>
      <w:r w:rsidRPr="00490C4D">
        <w:rPr>
          <w:rFonts w:cs="Calibri"/>
        </w:rPr>
        <w:t>NKÚ zjistil</w:t>
      </w:r>
      <w:r w:rsidR="00EF3A76" w:rsidRPr="00490C4D">
        <w:rPr>
          <w:rFonts w:cs="Calibri"/>
        </w:rPr>
        <w:t xml:space="preserve">, že </w:t>
      </w:r>
      <w:bookmarkStart w:id="13" w:name="_Hlk81754410"/>
      <w:r w:rsidRPr="00490C4D">
        <w:rPr>
          <w:rFonts w:cs="Calibri"/>
        </w:rPr>
        <w:t xml:space="preserve">MO (VHÚ) </w:t>
      </w:r>
      <w:r w:rsidR="00EF3A76" w:rsidRPr="00490C4D">
        <w:rPr>
          <w:rFonts w:cs="Calibri"/>
        </w:rPr>
        <w:t>prováděl</w:t>
      </w:r>
      <w:r w:rsidRPr="00490C4D">
        <w:rPr>
          <w:rFonts w:cs="Calibri"/>
        </w:rPr>
        <w:t>o</w:t>
      </w:r>
      <w:r w:rsidR="00EF3A76" w:rsidRPr="00490C4D">
        <w:rPr>
          <w:rFonts w:cs="Calibri"/>
        </w:rPr>
        <w:t xml:space="preserve"> vyhodnocení nastavených kritérií způsobem, který vedl ke konstatování úplného splnění cíle i v </w:t>
      </w:r>
      <w:r w:rsidR="00EF3A76" w:rsidRPr="00DB7494">
        <w:rPr>
          <w:rFonts w:cs="Calibri"/>
        </w:rPr>
        <w:t xml:space="preserve">případě, že kritérium bylo podle své definice splněno </w:t>
      </w:r>
      <w:r w:rsidRPr="00DB7494">
        <w:rPr>
          <w:rFonts w:cs="Calibri"/>
        </w:rPr>
        <w:t xml:space="preserve">pouze </w:t>
      </w:r>
      <w:r w:rsidR="004D51B2" w:rsidRPr="00DB7494">
        <w:rPr>
          <w:rFonts w:cs="Calibri"/>
        </w:rPr>
        <w:t xml:space="preserve">částečně (např. v roce 2016 kritérium </w:t>
      </w:r>
      <w:r w:rsidR="004D14B8">
        <w:rPr>
          <w:rFonts w:cs="Calibri"/>
          <w:i/>
        </w:rPr>
        <w:t>m</w:t>
      </w:r>
      <w:r w:rsidR="004D51B2" w:rsidRPr="00DB7494">
        <w:rPr>
          <w:rFonts w:cs="Calibri"/>
          <w:i/>
        </w:rPr>
        <w:t>íra realizace „Plánu vydavatelské, nakladatelské a produkční činnosti“</w:t>
      </w:r>
      <w:r w:rsidR="00DB7494" w:rsidRPr="00DB7494">
        <w:rPr>
          <w:rFonts w:cs="Calibri"/>
        </w:rPr>
        <w:t>,</w:t>
      </w:r>
      <w:r w:rsidR="004D51B2" w:rsidRPr="00DB7494">
        <w:rPr>
          <w:rFonts w:cs="Calibri"/>
        </w:rPr>
        <w:t xml:space="preserve"> v letech 2019 a 2020 kritérium </w:t>
      </w:r>
      <w:r w:rsidR="004D14B8">
        <w:rPr>
          <w:rFonts w:cs="Calibri"/>
          <w:i/>
        </w:rPr>
        <w:t>n</w:t>
      </w:r>
      <w:r w:rsidR="004D51B2" w:rsidRPr="00DB7494">
        <w:rPr>
          <w:rFonts w:cs="Calibri"/>
          <w:i/>
        </w:rPr>
        <w:t>aplňování funkcí veřejné specializované Knihovny VHÚ</w:t>
      </w:r>
      <w:r w:rsidR="004D51B2" w:rsidRPr="00DB7494">
        <w:rPr>
          <w:rFonts w:cs="Calibri"/>
        </w:rPr>
        <w:t xml:space="preserve">). </w:t>
      </w:r>
      <w:r w:rsidRPr="00DB7494">
        <w:rPr>
          <w:rFonts w:cs="Calibri"/>
        </w:rPr>
        <w:t xml:space="preserve">MO (VHÚ) </w:t>
      </w:r>
      <w:r w:rsidR="00DB7494" w:rsidRPr="00DB7494">
        <w:rPr>
          <w:rFonts w:cs="Calibri"/>
        </w:rPr>
        <w:t xml:space="preserve">dále </w:t>
      </w:r>
      <w:r w:rsidRPr="00DB7494">
        <w:rPr>
          <w:rFonts w:cs="Calibri"/>
        </w:rPr>
        <w:t xml:space="preserve">například kritérium </w:t>
      </w:r>
      <w:r w:rsidR="00E86A7F">
        <w:rPr>
          <w:rFonts w:cs="Calibri"/>
          <w:i/>
        </w:rPr>
        <w:t>p</w:t>
      </w:r>
      <w:r w:rsidRPr="00DB7494">
        <w:rPr>
          <w:rFonts w:cs="Calibri"/>
          <w:i/>
        </w:rPr>
        <w:t xml:space="preserve">rovedení komplexní stavební rekonstrukce Památníku odboje při VHÚ </w:t>
      </w:r>
      <w:r w:rsidRPr="00DB7494">
        <w:rPr>
          <w:rFonts w:cs="Calibri"/>
        </w:rPr>
        <w:t xml:space="preserve">vyhodnotilo ve všech letech kontrolovaného období jako splněné, přestože </w:t>
      </w:r>
      <w:r w:rsidR="00090840" w:rsidRPr="00DB7494">
        <w:rPr>
          <w:rFonts w:cs="Calibri"/>
        </w:rPr>
        <w:t>ve skutečnosti splněno nebylo</w:t>
      </w:r>
      <w:r w:rsidR="00EA7987">
        <w:rPr>
          <w:rFonts w:cs="Calibri"/>
        </w:rPr>
        <w:t xml:space="preserve"> (rekonstrukce nebyla v době kontroly ukončena)</w:t>
      </w:r>
      <w:r w:rsidRPr="00DB7494">
        <w:rPr>
          <w:rFonts w:cs="Calibri"/>
        </w:rPr>
        <w:t>.</w:t>
      </w:r>
      <w:r w:rsidR="002653E0" w:rsidRPr="00DB7494">
        <w:rPr>
          <w:rFonts w:cs="Calibri"/>
        </w:rPr>
        <w:t xml:space="preserve"> NKÚ tak zjistil, že MO (VHÚ) provedlo vyhodnocení v některých případech věcně nesprávně.</w:t>
      </w:r>
    </w:p>
    <w:p w14:paraId="5296487B" w14:textId="1142947D" w:rsidR="00CF2D40" w:rsidRPr="00EA7987" w:rsidRDefault="00090840" w:rsidP="00407DE2">
      <w:pPr>
        <w:spacing w:after="120"/>
        <w:rPr>
          <w:rFonts w:cs="Calibri"/>
        </w:rPr>
      </w:pPr>
      <w:r w:rsidRPr="00EA7987">
        <w:rPr>
          <w:rFonts w:cs="Calibri"/>
        </w:rPr>
        <w:t xml:space="preserve">MO (VHÚ) </w:t>
      </w:r>
      <w:r w:rsidR="00EF3A76" w:rsidRPr="00EA7987">
        <w:rPr>
          <w:rFonts w:cs="Calibri"/>
        </w:rPr>
        <w:t>ve vyhodnoceních neuváděl</w:t>
      </w:r>
      <w:r w:rsidRPr="00EA7987">
        <w:rPr>
          <w:rFonts w:cs="Calibri"/>
        </w:rPr>
        <w:t>o</w:t>
      </w:r>
      <w:r w:rsidR="00EF3A76" w:rsidRPr="00EA7987">
        <w:rPr>
          <w:rFonts w:cs="Calibri"/>
        </w:rPr>
        <w:t xml:space="preserve"> číselné hodnoty dosažených parametrů (</w:t>
      </w:r>
      <w:r w:rsidRPr="00EA7987">
        <w:rPr>
          <w:rFonts w:cs="Calibri"/>
        </w:rPr>
        <w:t xml:space="preserve">např. s ohledem na </w:t>
      </w:r>
      <w:r w:rsidR="00EF3A76" w:rsidRPr="00EA7987">
        <w:rPr>
          <w:rFonts w:cs="Calibri"/>
        </w:rPr>
        <w:t xml:space="preserve">počet úspěšně zajištěných </w:t>
      </w:r>
      <w:r w:rsidRPr="00EA7987">
        <w:rPr>
          <w:rFonts w:cs="Calibri"/>
        </w:rPr>
        <w:t>prezentačních aktivit</w:t>
      </w:r>
      <w:r w:rsidR="00EF3A76" w:rsidRPr="00EA7987">
        <w:rPr>
          <w:rFonts w:cs="Calibri"/>
        </w:rPr>
        <w:t xml:space="preserve">, </w:t>
      </w:r>
      <w:r w:rsidRPr="00EA7987">
        <w:rPr>
          <w:rFonts w:cs="Calibri"/>
        </w:rPr>
        <w:t>naplnění plánu vydavatelské, nakladatelské a produkční činnosti apod.</w:t>
      </w:r>
      <w:r w:rsidR="00EF3A76" w:rsidRPr="00EA7987">
        <w:rPr>
          <w:rFonts w:cs="Calibri"/>
        </w:rPr>
        <w:t>), pouze procentní hodnocení</w:t>
      </w:r>
      <w:bookmarkEnd w:id="13"/>
      <w:r w:rsidR="00EF3A76" w:rsidRPr="00EA7987">
        <w:rPr>
          <w:rFonts w:cs="Calibri"/>
        </w:rPr>
        <w:t>. V některých případech bylo procentní hodnocení nahrazeno bezrozměrným číslem, které nahrazovalo výsledné hodnocení (2</w:t>
      </w:r>
      <w:r w:rsidR="00E86A7F">
        <w:rPr>
          <w:rFonts w:cs="Calibri"/>
        </w:rPr>
        <w:t xml:space="preserve"> =</w:t>
      </w:r>
      <w:r w:rsidR="00EF3A76" w:rsidRPr="00EA7987">
        <w:rPr>
          <w:rFonts w:cs="Calibri"/>
        </w:rPr>
        <w:t xml:space="preserve"> splněno, 1</w:t>
      </w:r>
      <w:r w:rsidR="00E86A7F">
        <w:rPr>
          <w:rFonts w:cs="Calibri"/>
        </w:rPr>
        <w:t xml:space="preserve"> =</w:t>
      </w:r>
      <w:r w:rsidR="00EF3A76" w:rsidRPr="00EA7987">
        <w:rPr>
          <w:rFonts w:cs="Calibri"/>
        </w:rPr>
        <w:t xml:space="preserve"> splněno částečně atd.).</w:t>
      </w:r>
      <w:bookmarkStart w:id="14" w:name="_Hlk81754569"/>
      <w:r w:rsidR="00EF3A76" w:rsidRPr="00EA7987">
        <w:rPr>
          <w:rFonts w:cs="Calibri"/>
        </w:rPr>
        <w:t xml:space="preserve"> </w:t>
      </w:r>
      <w:bookmarkEnd w:id="14"/>
      <w:r w:rsidR="00CF2D40" w:rsidRPr="00EA7987">
        <w:rPr>
          <w:rFonts w:cs="Calibri"/>
        </w:rPr>
        <w:t xml:space="preserve">Skutečné naplnění kritérií tak nebylo možné při kontrole ověřit. </w:t>
      </w:r>
    </w:p>
    <w:p w14:paraId="48359B01" w14:textId="7CB5E90B" w:rsidR="00EF3A76" w:rsidRDefault="00090840" w:rsidP="00407DE2">
      <w:pPr>
        <w:spacing w:after="120"/>
        <w:rPr>
          <w:rFonts w:cs="Calibri"/>
        </w:rPr>
      </w:pPr>
      <w:r w:rsidRPr="00490C4D">
        <w:rPr>
          <w:rFonts w:cs="Calibri"/>
        </w:rPr>
        <w:t>MO (VHÚ) rovněž nestanovilo žádn</w:t>
      </w:r>
      <w:r w:rsidR="0086701D">
        <w:rPr>
          <w:rFonts w:cs="Calibri"/>
        </w:rPr>
        <w:t>ý</w:t>
      </w:r>
      <w:r w:rsidRPr="00490C4D">
        <w:rPr>
          <w:rFonts w:cs="Calibri"/>
        </w:rPr>
        <w:t xml:space="preserve"> </w:t>
      </w:r>
      <w:r w:rsidR="0086701D">
        <w:rPr>
          <w:rFonts w:cs="Calibri"/>
        </w:rPr>
        <w:t>postup</w:t>
      </w:r>
      <w:r w:rsidR="0086701D" w:rsidRPr="00490C4D">
        <w:rPr>
          <w:rFonts w:cs="Calibri"/>
        </w:rPr>
        <w:t xml:space="preserve"> </w:t>
      </w:r>
      <w:r w:rsidRPr="00490C4D">
        <w:rPr>
          <w:rFonts w:cs="Calibri"/>
        </w:rPr>
        <w:t>pro vyhodnocení dosažení cíle v případě, že nebudou splněna všechna kritéria úplně.</w:t>
      </w:r>
      <w:r w:rsidR="00CF2D40">
        <w:rPr>
          <w:rFonts w:cs="Calibri"/>
        </w:rPr>
        <w:t xml:space="preserve"> </w:t>
      </w:r>
      <w:r w:rsidRPr="00490C4D">
        <w:rPr>
          <w:rFonts w:cs="Calibri"/>
        </w:rPr>
        <w:t>Vyhodnocení dosažení cílů provedlo MO (VHÚ) ve všech kontrolovaných letech formálně, bez zřetele na skutečně splněná kritéria</w:t>
      </w:r>
      <w:r w:rsidR="002A2A63" w:rsidRPr="00490C4D">
        <w:rPr>
          <w:rFonts w:cs="Calibri"/>
        </w:rPr>
        <w:t>.</w:t>
      </w:r>
    </w:p>
    <w:p w14:paraId="6C71AF5D" w14:textId="429EB72F" w:rsidR="00AB5FC3" w:rsidRPr="00B5151D" w:rsidRDefault="00B5151D" w:rsidP="00B5151D">
      <w:pPr>
        <w:keepNext/>
        <w:spacing w:before="240" w:after="120"/>
        <w:ind w:left="284" w:hanging="295"/>
        <w:jc w:val="left"/>
        <w:rPr>
          <w:b/>
          <w:bCs/>
        </w:rPr>
      </w:pPr>
      <w:r>
        <w:rPr>
          <w:b/>
          <w:bCs/>
        </w:rPr>
        <w:t xml:space="preserve">4. </w:t>
      </w:r>
      <w:r>
        <w:rPr>
          <w:b/>
          <w:bCs/>
        </w:rPr>
        <w:tab/>
      </w:r>
      <w:r w:rsidR="0013270A" w:rsidRPr="00B5151D">
        <w:rPr>
          <w:b/>
          <w:bCs/>
        </w:rPr>
        <w:t>MO</w:t>
      </w:r>
      <w:r w:rsidR="001A1BB8" w:rsidRPr="00B5151D">
        <w:rPr>
          <w:b/>
          <w:bCs/>
        </w:rPr>
        <w:t xml:space="preserve"> </w:t>
      </w:r>
      <w:r w:rsidR="0013270A" w:rsidRPr="00B5151D">
        <w:rPr>
          <w:b/>
          <w:bCs/>
        </w:rPr>
        <w:t xml:space="preserve">v přípravě větších investičních akcí nevytvořilo podmínky pro hospodárné a efektivní </w:t>
      </w:r>
      <w:r w:rsidR="00FC397A" w:rsidRPr="00B5151D">
        <w:rPr>
          <w:b/>
          <w:bCs/>
        </w:rPr>
        <w:t xml:space="preserve">použití </w:t>
      </w:r>
      <w:r w:rsidR="0013270A" w:rsidRPr="00B5151D">
        <w:rPr>
          <w:b/>
          <w:bCs/>
        </w:rPr>
        <w:t>peněžních prostředků státního rozpočtu</w:t>
      </w:r>
    </w:p>
    <w:p w14:paraId="1E204411" w14:textId="10D82180" w:rsidR="00AB5FC3" w:rsidRPr="00490C4D" w:rsidRDefault="00AB5FC3" w:rsidP="00A768EC">
      <w:pPr>
        <w:suppressAutoHyphens w:val="0"/>
        <w:autoSpaceDN/>
        <w:spacing w:after="120"/>
        <w:ind w:left="17"/>
        <w:textAlignment w:val="auto"/>
        <w:rPr>
          <w:rFonts w:cs="Calibri"/>
          <w:bCs/>
          <w:lang w:eastAsia="en-US"/>
        </w:rPr>
      </w:pPr>
      <w:r w:rsidRPr="00490C4D">
        <w:rPr>
          <w:rFonts w:cs="Calibri"/>
          <w:bCs/>
          <w:lang w:eastAsia="en-US"/>
        </w:rPr>
        <w:t>NKÚ</w:t>
      </w:r>
      <w:r w:rsidR="0013270A" w:rsidRPr="00490C4D">
        <w:rPr>
          <w:rFonts w:cs="Calibri"/>
          <w:bCs/>
          <w:lang w:eastAsia="en-US"/>
        </w:rPr>
        <w:t xml:space="preserve"> prověřoval celkem sedm</w:t>
      </w:r>
      <w:r w:rsidRPr="00490C4D">
        <w:rPr>
          <w:rFonts w:cs="Calibri"/>
          <w:bCs/>
          <w:lang w:eastAsia="en-US"/>
        </w:rPr>
        <w:t xml:space="preserve"> akcí programového financování, z toho </w:t>
      </w:r>
      <w:r w:rsidR="0013270A" w:rsidRPr="00490C4D">
        <w:rPr>
          <w:rFonts w:cs="Calibri"/>
          <w:bCs/>
          <w:lang w:eastAsia="en-US"/>
        </w:rPr>
        <w:t>dvě</w:t>
      </w:r>
      <w:r w:rsidRPr="00490C4D">
        <w:rPr>
          <w:rFonts w:cs="Calibri"/>
          <w:bCs/>
          <w:lang w:eastAsia="en-US"/>
        </w:rPr>
        <w:t xml:space="preserve"> akce byly stavební. Přehled kontro</w:t>
      </w:r>
      <w:r w:rsidR="005E2FCC" w:rsidRPr="00490C4D">
        <w:rPr>
          <w:rFonts w:cs="Calibri"/>
          <w:bCs/>
          <w:lang w:eastAsia="en-US"/>
        </w:rPr>
        <w:t>lovaných akcí uvádí tabulka č. 3</w:t>
      </w:r>
      <w:r w:rsidRPr="00490C4D">
        <w:rPr>
          <w:rFonts w:cs="Calibri"/>
          <w:bCs/>
          <w:lang w:eastAsia="en-US"/>
        </w:rPr>
        <w:t>.</w:t>
      </w:r>
    </w:p>
    <w:p w14:paraId="56E0094E" w14:textId="7CCD0507" w:rsidR="00AB5FC3" w:rsidRPr="008A6FB1" w:rsidRDefault="005E2FCC" w:rsidP="003F627D">
      <w:pPr>
        <w:keepNext/>
        <w:suppressAutoHyphens w:val="0"/>
        <w:autoSpaceDN/>
        <w:spacing w:after="40"/>
        <w:ind w:left="1474" w:hanging="1474"/>
        <w:textAlignment w:val="auto"/>
        <w:rPr>
          <w:rFonts w:cs="Calibri"/>
          <w:b/>
          <w:lang w:eastAsia="en-US"/>
        </w:rPr>
      </w:pPr>
      <w:r w:rsidRPr="008A6FB1">
        <w:rPr>
          <w:rFonts w:cs="Calibri"/>
          <w:b/>
          <w:lang w:eastAsia="en-US"/>
        </w:rPr>
        <w:lastRenderedPageBreak/>
        <w:t>Tabulka č. 3</w:t>
      </w:r>
      <w:r w:rsidR="002616F0">
        <w:rPr>
          <w:rFonts w:cs="Calibri"/>
          <w:b/>
          <w:lang w:eastAsia="en-US"/>
        </w:rPr>
        <w:t>:</w:t>
      </w:r>
      <w:r w:rsidR="00066A0B" w:rsidRPr="008A6FB1">
        <w:rPr>
          <w:rFonts w:cs="Calibri"/>
          <w:b/>
          <w:lang w:eastAsia="en-US"/>
        </w:rPr>
        <w:t xml:space="preserve"> </w:t>
      </w:r>
      <w:r w:rsidR="00AB5FC3" w:rsidRPr="008A6FB1">
        <w:rPr>
          <w:rFonts w:cs="Calibri"/>
          <w:b/>
          <w:lang w:eastAsia="en-US"/>
        </w:rPr>
        <w:t>Kontrolované investiční akce související s činností VHÚ realizované v letech 2016–2020</w:t>
      </w:r>
    </w:p>
    <w:tbl>
      <w:tblPr>
        <w:tblStyle w:val="Mkatabulky1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546"/>
        <w:gridCol w:w="1418"/>
        <w:gridCol w:w="850"/>
        <w:gridCol w:w="2835"/>
      </w:tblGrid>
      <w:tr w:rsidR="00AB5FC3" w:rsidRPr="003F627D" w14:paraId="0CD3B136" w14:textId="77777777" w:rsidTr="003F627D">
        <w:trPr>
          <w:trHeight w:val="227"/>
          <w:jc w:val="center"/>
        </w:trPr>
        <w:tc>
          <w:tcPr>
            <w:tcW w:w="1418" w:type="dxa"/>
            <w:shd w:val="clear" w:color="auto" w:fill="E5F1FF"/>
            <w:vAlign w:val="center"/>
            <w:hideMark/>
          </w:tcPr>
          <w:p w14:paraId="6BD1D9F6" w14:textId="7ABDA340" w:rsidR="00AB5FC3" w:rsidRPr="003F627D" w:rsidRDefault="00C46894" w:rsidP="003F627D">
            <w:pPr>
              <w:keepNext/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Č. akce</w:t>
            </w:r>
          </w:p>
        </w:tc>
        <w:tc>
          <w:tcPr>
            <w:tcW w:w="2546" w:type="dxa"/>
            <w:shd w:val="clear" w:color="auto" w:fill="E5F1FF"/>
            <w:vAlign w:val="center"/>
            <w:hideMark/>
          </w:tcPr>
          <w:p w14:paraId="6CA3B065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Název akce</w:t>
            </w:r>
          </w:p>
        </w:tc>
        <w:tc>
          <w:tcPr>
            <w:tcW w:w="1418" w:type="dxa"/>
            <w:shd w:val="clear" w:color="auto" w:fill="E5F1FF"/>
            <w:vAlign w:val="center"/>
            <w:hideMark/>
          </w:tcPr>
          <w:p w14:paraId="142B4C7F" w14:textId="5469AED2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Výdaj VHÚ</w:t>
            </w:r>
            <w:r w:rsidR="003F627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F627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br/>
            </w:r>
            <w:r w:rsidRPr="003F627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(v Kč)</w:t>
            </w:r>
          </w:p>
        </w:tc>
        <w:tc>
          <w:tcPr>
            <w:tcW w:w="850" w:type="dxa"/>
            <w:shd w:val="clear" w:color="auto" w:fill="E5F1FF"/>
            <w:vAlign w:val="center"/>
            <w:hideMark/>
          </w:tcPr>
          <w:p w14:paraId="2EB87A7D" w14:textId="7C23BD6F" w:rsidR="00AB5FC3" w:rsidRPr="003F627D" w:rsidRDefault="00AB5FC3" w:rsidP="003F627D">
            <w:pPr>
              <w:keepNext/>
              <w:suppressAutoHyphens w:val="0"/>
              <w:ind w:left="-111" w:right="-105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Rok </w:t>
            </w:r>
            <w:r w:rsidR="003F627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br/>
            </w:r>
            <w:r w:rsidRPr="003F627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výdaje</w:t>
            </w:r>
          </w:p>
        </w:tc>
        <w:tc>
          <w:tcPr>
            <w:tcW w:w="2835" w:type="dxa"/>
            <w:shd w:val="clear" w:color="auto" w:fill="E5F1FF"/>
            <w:vAlign w:val="center"/>
            <w:hideMark/>
          </w:tcPr>
          <w:p w14:paraId="763FE8D2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Způsob výběru dodavatele</w:t>
            </w:r>
          </w:p>
        </w:tc>
      </w:tr>
      <w:tr w:rsidR="005F0198" w:rsidRPr="003F627D" w14:paraId="0480C1D8" w14:textId="77777777" w:rsidTr="003F627D">
        <w:trPr>
          <w:trHeight w:val="227"/>
          <w:jc w:val="center"/>
        </w:trPr>
        <w:tc>
          <w:tcPr>
            <w:tcW w:w="1418" w:type="dxa"/>
            <w:vMerge w:val="restart"/>
            <w:vAlign w:val="center"/>
            <w:hideMark/>
          </w:tcPr>
          <w:p w14:paraId="30420DE7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107V704001519</w:t>
            </w:r>
          </w:p>
        </w:tc>
        <w:tc>
          <w:tcPr>
            <w:tcW w:w="2546" w:type="dxa"/>
            <w:vMerge w:val="restart"/>
            <w:vAlign w:val="center"/>
            <w:hideMark/>
          </w:tcPr>
          <w:p w14:paraId="711C33FA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Praha – rekonstrukce Památníku odboje při VHÚ – PD</w:t>
            </w:r>
          </w:p>
        </w:tc>
        <w:tc>
          <w:tcPr>
            <w:tcW w:w="1418" w:type="dxa"/>
            <w:vAlign w:val="center"/>
            <w:hideMark/>
          </w:tcPr>
          <w:p w14:paraId="6202EE96" w14:textId="77777777" w:rsidR="00AB5FC3" w:rsidRPr="003F627D" w:rsidRDefault="00AB5FC3" w:rsidP="003F627D">
            <w:pPr>
              <w:keepNext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7 306 464,00</w:t>
            </w:r>
          </w:p>
        </w:tc>
        <w:tc>
          <w:tcPr>
            <w:tcW w:w="850" w:type="dxa"/>
            <w:vAlign w:val="center"/>
            <w:hideMark/>
          </w:tcPr>
          <w:p w14:paraId="2587D892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2835" w:type="dxa"/>
            <w:vAlign w:val="center"/>
            <w:hideMark/>
          </w:tcPr>
          <w:p w14:paraId="678C17FA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Nadlimitní VZ – otevřené řízení</w:t>
            </w:r>
          </w:p>
        </w:tc>
      </w:tr>
      <w:tr w:rsidR="005F0198" w:rsidRPr="003F627D" w14:paraId="52A84978" w14:textId="77777777" w:rsidTr="003F627D">
        <w:trPr>
          <w:trHeight w:val="227"/>
          <w:jc w:val="center"/>
        </w:trPr>
        <w:tc>
          <w:tcPr>
            <w:tcW w:w="1418" w:type="dxa"/>
            <w:vMerge/>
            <w:vAlign w:val="center"/>
          </w:tcPr>
          <w:p w14:paraId="5A991DC9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6" w:type="dxa"/>
            <w:vMerge/>
            <w:vAlign w:val="center"/>
          </w:tcPr>
          <w:p w14:paraId="3F188934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B5459EC" w14:textId="77777777" w:rsidR="00AB5FC3" w:rsidRPr="003F627D" w:rsidRDefault="00AB5FC3" w:rsidP="003F627D">
            <w:pPr>
              <w:keepNext/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192 000,00</w:t>
            </w:r>
          </w:p>
        </w:tc>
        <w:tc>
          <w:tcPr>
            <w:tcW w:w="850" w:type="dxa"/>
            <w:vAlign w:val="center"/>
          </w:tcPr>
          <w:p w14:paraId="5E0A77E4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2835" w:type="dxa"/>
            <w:vAlign w:val="center"/>
          </w:tcPr>
          <w:p w14:paraId="52A658C4" w14:textId="19B899EF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Přípojka do distribuční soustavy</w:t>
            </w:r>
            <w:r w:rsidRPr="003F627D">
              <w:rPr>
                <w:rFonts w:ascii="Calibri" w:hAnsi="Calibri" w:cs="Calibri"/>
                <w:bCs/>
                <w:sz w:val="18"/>
                <w:szCs w:val="18"/>
                <w:vertAlign w:val="superscript"/>
                <w:lang w:eastAsia="en-US"/>
              </w:rPr>
              <w:t>1</w:t>
            </w:r>
          </w:p>
        </w:tc>
      </w:tr>
      <w:tr w:rsidR="005F0198" w:rsidRPr="003F627D" w14:paraId="613F548B" w14:textId="77777777" w:rsidTr="003F627D">
        <w:trPr>
          <w:trHeight w:val="227"/>
          <w:jc w:val="center"/>
        </w:trPr>
        <w:tc>
          <w:tcPr>
            <w:tcW w:w="1418" w:type="dxa"/>
            <w:vMerge w:val="restart"/>
            <w:vAlign w:val="center"/>
            <w:hideMark/>
          </w:tcPr>
          <w:p w14:paraId="1D175A83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107V751001752</w:t>
            </w:r>
          </w:p>
        </w:tc>
        <w:tc>
          <w:tcPr>
            <w:tcW w:w="2546" w:type="dxa"/>
            <w:vMerge w:val="restart"/>
            <w:vAlign w:val="center"/>
            <w:hideMark/>
          </w:tcPr>
          <w:p w14:paraId="23F805DE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Praha – rekonstrukce Památníku odboje při VHÚ – realizace</w:t>
            </w:r>
          </w:p>
        </w:tc>
        <w:tc>
          <w:tcPr>
            <w:tcW w:w="1418" w:type="dxa"/>
            <w:vAlign w:val="center"/>
            <w:hideMark/>
          </w:tcPr>
          <w:p w14:paraId="7D05EAEA" w14:textId="77777777" w:rsidR="00AB5FC3" w:rsidRPr="003F627D" w:rsidRDefault="00AB5FC3" w:rsidP="003F627D">
            <w:pPr>
              <w:keepNext/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28 710 658,57</w:t>
            </w:r>
          </w:p>
        </w:tc>
        <w:tc>
          <w:tcPr>
            <w:tcW w:w="850" w:type="dxa"/>
            <w:vAlign w:val="center"/>
            <w:hideMark/>
          </w:tcPr>
          <w:p w14:paraId="671207F8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39C8A3C3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Nadlimitní VZ – otevřené řízení</w:t>
            </w:r>
          </w:p>
        </w:tc>
      </w:tr>
      <w:tr w:rsidR="005F0198" w:rsidRPr="003F627D" w14:paraId="3D0570A2" w14:textId="77777777" w:rsidTr="003F627D">
        <w:trPr>
          <w:trHeight w:val="227"/>
          <w:jc w:val="center"/>
        </w:trPr>
        <w:tc>
          <w:tcPr>
            <w:tcW w:w="1418" w:type="dxa"/>
            <w:vMerge/>
            <w:vAlign w:val="center"/>
            <w:hideMark/>
          </w:tcPr>
          <w:p w14:paraId="559B3721" w14:textId="77777777" w:rsidR="00AB5FC3" w:rsidRPr="003F627D" w:rsidRDefault="00AB5FC3" w:rsidP="003F627D">
            <w:pPr>
              <w:keepNext/>
              <w:suppressAutoHyphens w:val="0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14:paraId="3E9ED6A3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  <w:hideMark/>
          </w:tcPr>
          <w:p w14:paraId="6E9D0966" w14:textId="77777777" w:rsidR="00AB5FC3" w:rsidRPr="003F627D" w:rsidRDefault="00AB5FC3" w:rsidP="003F627D">
            <w:pPr>
              <w:keepNext/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253 081 667,81</w:t>
            </w:r>
          </w:p>
        </w:tc>
        <w:tc>
          <w:tcPr>
            <w:tcW w:w="850" w:type="dxa"/>
            <w:vAlign w:val="center"/>
            <w:hideMark/>
          </w:tcPr>
          <w:p w14:paraId="197E7442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2835" w:type="dxa"/>
            <w:vMerge/>
            <w:vAlign w:val="center"/>
            <w:hideMark/>
          </w:tcPr>
          <w:p w14:paraId="233ED887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5F0198" w:rsidRPr="003F627D" w14:paraId="19F6D9FB" w14:textId="77777777" w:rsidTr="003F627D">
        <w:trPr>
          <w:trHeight w:val="227"/>
          <w:jc w:val="center"/>
        </w:trPr>
        <w:tc>
          <w:tcPr>
            <w:tcW w:w="1418" w:type="dxa"/>
            <w:vMerge/>
            <w:vAlign w:val="center"/>
            <w:hideMark/>
          </w:tcPr>
          <w:p w14:paraId="14BEDC88" w14:textId="77777777" w:rsidR="00AB5FC3" w:rsidRPr="003F627D" w:rsidRDefault="00AB5FC3" w:rsidP="003F627D">
            <w:pPr>
              <w:keepNext/>
              <w:suppressAutoHyphens w:val="0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14:paraId="791F1389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  <w:hideMark/>
          </w:tcPr>
          <w:p w14:paraId="383D6F92" w14:textId="77777777" w:rsidR="00AB5FC3" w:rsidRPr="003F627D" w:rsidRDefault="00AB5FC3" w:rsidP="003F627D">
            <w:pPr>
              <w:keepNext/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262 874 885,36</w:t>
            </w:r>
          </w:p>
        </w:tc>
        <w:tc>
          <w:tcPr>
            <w:tcW w:w="850" w:type="dxa"/>
            <w:vAlign w:val="center"/>
            <w:hideMark/>
          </w:tcPr>
          <w:p w14:paraId="27EE172C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2835" w:type="dxa"/>
            <w:vMerge/>
            <w:vAlign w:val="center"/>
            <w:hideMark/>
          </w:tcPr>
          <w:p w14:paraId="73FBB25F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5F0198" w:rsidRPr="003F627D" w14:paraId="7C5C52A7" w14:textId="77777777" w:rsidTr="003F627D">
        <w:trPr>
          <w:trHeight w:val="227"/>
          <w:jc w:val="center"/>
        </w:trPr>
        <w:tc>
          <w:tcPr>
            <w:tcW w:w="1418" w:type="dxa"/>
            <w:vMerge/>
            <w:vAlign w:val="center"/>
          </w:tcPr>
          <w:p w14:paraId="2E152237" w14:textId="77777777" w:rsidR="00AB5FC3" w:rsidRPr="003F627D" w:rsidRDefault="00AB5FC3" w:rsidP="003F627D">
            <w:pPr>
              <w:keepNext/>
              <w:suppressAutoHyphens w:val="0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6" w:type="dxa"/>
            <w:vMerge/>
            <w:vAlign w:val="center"/>
          </w:tcPr>
          <w:p w14:paraId="7BCE5C03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6ACDC98" w14:textId="77777777" w:rsidR="00AB5FC3" w:rsidRPr="003F627D" w:rsidRDefault="00AB5FC3" w:rsidP="003F627D">
            <w:pPr>
              <w:keepNext/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53 079 217,08</w:t>
            </w:r>
          </w:p>
        </w:tc>
        <w:tc>
          <w:tcPr>
            <w:tcW w:w="850" w:type="dxa"/>
            <w:vAlign w:val="center"/>
          </w:tcPr>
          <w:p w14:paraId="209796A7" w14:textId="50861888" w:rsidR="00AB5FC3" w:rsidRPr="003F627D" w:rsidRDefault="00AB5FC3" w:rsidP="003F627D">
            <w:pPr>
              <w:keepNext/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2021</w:t>
            </w:r>
            <w:r w:rsidRPr="003F627D">
              <w:rPr>
                <w:rFonts w:ascii="Calibri" w:hAnsi="Calibri" w:cs="Calibri"/>
                <w:bCs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2835" w:type="dxa"/>
            <w:vMerge/>
            <w:vAlign w:val="center"/>
          </w:tcPr>
          <w:p w14:paraId="727B3991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5F0198" w:rsidRPr="003F627D" w14:paraId="285C7376" w14:textId="77777777" w:rsidTr="003F627D">
        <w:trPr>
          <w:trHeight w:val="227"/>
          <w:jc w:val="center"/>
        </w:trPr>
        <w:tc>
          <w:tcPr>
            <w:tcW w:w="1418" w:type="dxa"/>
            <w:vMerge/>
            <w:vAlign w:val="center"/>
          </w:tcPr>
          <w:p w14:paraId="7CDBCEEB" w14:textId="77777777" w:rsidR="00AB5FC3" w:rsidRPr="003F627D" w:rsidRDefault="00AB5FC3" w:rsidP="003F627D">
            <w:pPr>
              <w:keepNext/>
              <w:suppressAutoHyphens w:val="0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6" w:type="dxa"/>
            <w:vMerge/>
            <w:vAlign w:val="center"/>
          </w:tcPr>
          <w:p w14:paraId="179E1020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5DD4DC1" w14:textId="77777777" w:rsidR="00AB5FC3" w:rsidRPr="003F627D" w:rsidRDefault="00AB5FC3" w:rsidP="003F627D">
            <w:pPr>
              <w:keepNext/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1 282 600,00</w:t>
            </w:r>
          </w:p>
        </w:tc>
        <w:tc>
          <w:tcPr>
            <w:tcW w:w="850" w:type="dxa"/>
            <w:vAlign w:val="center"/>
          </w:tcPr>
          <w:p w14:paraId="35FCAC72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2835" w:type="dxa"/>
            <w:vAlign w:val="center"/>
          </w:tcPr>
          <w:p w14:paraId="39706842" w14:textId="43680800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sz w:val="18"/>
                <w:szCs w:val="18"/>
              </w:rPr>
              <w:t xml:space="preserve">Vícepráce za PD na základě </w:t>
            </w:r>
            <w:r w:rsidR="00E86A7F">
              <w:rPr>
                <w:rFonts w:ascii="Calibri" w:hAnsi="Calibri" w:cs="Calibri"/>
                <w:sz w:val="18"/>
                <w:szCs w:val="18"/>
              </w:rPr>
              <w:t>d</w:t>
            </w:r>
            <w:r w:rsidRPr="003F627D">
              <w:rPr>
                <w:rFonts w:ascii="Calibri" w:hAnsi="Calibri" w:cs="Calibri"/>
                <w:sz w:val="18"/>
                <w:szCs w:val="18"/>
              </w:rPr>
              <w:t xml:space="preserve">odatku č. 4 ke </w:t>
            </w:r>
            <w:proofErr w:type="spellStart"/>
            <w:r w:rsidRPr="003F627D">
              <w:rPr>
                <w:rFonts w:ascii="Calibri" w:hAnsi="Calibri" w:cs="Calibri"/>
                <w:sz w:val="18"/>
                <w:szCs w:val="18"/>
              </w:rPr>
              <w:t>SoD</w:t>
            </w:r>
            <w:proofErr w:type="spellEnd"/>
          </w:p>
        </w:tc>
      </w:tr>
      <w:tr w:rsidR="005F0198" w:rsidRPr="003F627D" w14:paraId="104F03D1" w14:textId="77777777" w:rsidTr="003F627D">
        <w:trPr>
          <w:trHeight w:val="227"/>
          <w:jc w:val="center"/>
        </w:trPr>
        <w:tc>
          <w:tcPr>
            <w:tcW w:w="1418" w:type="dxa"/>
            <w:vMerge/>
            <w:vAlign w:val="center"/>
          </w:tcPr>
          <w:p w14:paraId="7DC63447" w14:textId="77777777" w:rsidR="00AB5FC3" w:rsidRPr="003F627D" w:rsidRDefault="00AB5FC3" w:rsidP="003F627D">
            <w:pPr>
              <w:keepNext/>
              <w:suppressAutoHyphens w:val="0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6" w:type="dxa"/>
            <w:vMerge/>
            <w:vAlign w:val="center"/>
          </w:tcPr>
          <w:p w14:paraId="37D093C3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7C15F01" w14:textId="77777777" w:rsidR="00AB5FC3" w:rsidRPr="003F627D" w:rsidRDefault="00AB5FC3" w:rsidP="003F627D">
            <w:pPr>
              <w:keepNext/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848 936,00</w:t>
            </w:r>
          </w:p>
        </w:tc>
        <w:tc>
          <w:tcPr>
            <w:tcW w:w="850" w:type="dxa"/>
            <w:vAlign w:val="center"/>
          </w:tcPr>
          <w:p w14:paraId="306687ED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2835" w:type="dxa"/>
            <w:vAlign w:val="center"/>
          </w:tcPr>
          <w:p w14:paraId="68794B6A" w14:textId="0907C5BD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sz w:val="18"/>
                <w:szCs w:val="18"/>
              </w:rPr>
              <w:t xml:space="preserve">Vícepráce za PD na základě </w:t>
            </w:r>
            <w:r w:rsidR="00E86A7F">
              <w:rPr>
                <w:rFonts w:ascii="Calibri" w:hAnsi="Calibri" w:cs="Calibri"/>
                <w:sz w:val="18"/>
                <w:szCs w:val="18"/>
              </w:rPr>
              <w:t>d</w:t>
            </w:r>
            <w:r w:rsidRPr="003F627D">
              <w:rPr>
                <w:rFonts w:ascii="Calibri" w:hAnsi="Calibri" w:cs="Calibri"/>
                <w:sz w:val="18"/>
                <w:szCs w:val="18"/>
              </w:rPr>
              <w:t xml:space="preserve">odatku č. 5 ke </w:t>
            </w:r>
            <w:proofErr w:type="spellStart"/>
            <w:r w:rsidRPr="003F627D">
              <w:rPr>
                <w:rFonts w:ascii="Calibri" w:hAnsi="Calibri" w:cs="Calibri"/>
                <w:sz w:val="18"/>
                <w:szCs w:val="18"/>
              </w:rPr>
              <w:t>SoD</w:t>
            </w:r>
            <w:proofErr w:type="spellEnd"/>
          </w:p>
        </w:tc>
      </w:tr>
      <w:tr w:rsidR="005F0198" w:rsidRPr="003F627D" w14:paraId="4527B564" w14:textId="77777777" w:rsidTr="003F627D">
        <w:trPr>
          <w:trHeight w:val="227"/>
          <w:jc w:val="center"/>
        </w:trPr>
        <w:tc>
          <w:tcPr>
            <w:tcW w:w="1418" w:type="dxa"/>
            <w:vMerge/>
            <w:vAlign w:val="center"/>
          </w:tcPr>
          <w:p w14:paraId="42522864" w14:textId="77777777" w:rsidR="00AB5FC3" w:rsidRPr="003F627D" w:rsidRDefault="00AB5FC3" w:rsidP="003F627D">
            <w:pPr>
              <w:keepNext/>
              <w:suppressAutoHyphens w:val="0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6" w:type="dxa"/>
            <w:vMerge/>
            <w:vAlign w:val="center"/>
          </w:tcPr>
          <w:p w14:paraId="64E45865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7201341" w14:textId="77777777" w:rsidR="00AB5FC3" w:rsidRPr="003F627D" w:rsidRDefault="00AB5FC3" w:rsidP="003F627D">
            <w:pPr>
              <w:keepNext/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192 000,00</w:t>
            </w:r>
          </w:p>
        </w:tc>
        <w:tc>
          <w:tcPr>
            <w:tcW w:w="850" w:type="dxa"/>
            <w:vAlign w:val="center"/>
          </w:tcPr>
          <w:p w14:paraId="148F620F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2835" w:type="dxa"/>
            <w:vAlign w:val="center"/>
          </w:tcPr>
          <w:p w14:paraId="5BB18AD3" w14:textId="5FBDFBFF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Přípojka do distribuční soustavy</w:t>
            </w:r>
            <w:r w:rsidRPr="003F627D">
              <w:rPr>
                <w:rFonts w:ascii="Calibri" w:hAnsi="Calibri" w:cs="Calibri"/>
                <w:bCs/>
                <w:sz w:val="18"/>
                <w:szCs w:val="18"/>
                <w:vertAlign w:val="superscript"/>
                <w:lang w:eastAsia="en-US"/>
              </w:rPr>
              <w:t>1</w:t>
            </w: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F0198" w:rsidRPr="003F627D" w14:paraId="5FCCB5BD" w14:textId="77777777" w:rsidTr="003F627D">
        <w:trPr>
          <w:trHeight w:val="227"/>
          <w:jc w:val="center"/>
        </w:trPr>
        <w:tc>
          <w:tcPr>
            <w:tcW w:w="1418" w:type="dxa"/>
            <w:vMerge w:val="restart"/>
            <w:vAlign w:val="center"/>
            <w:hideMark/>
          </w:tcPr>
          <w:p w14:paraId="1F669705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107V751001754</w:t>
            </w:r>
          </w:p>
        </w:tc>
        <w:tc>
          <w:tcPr>
            <w:tcW w:w="2546" w:type="dxa"/>
            <w:vMerge w:val="restart"/>
            <w:vAlign w:val="center"/>
            <w:hideMark/>
          </w:tcPr>
          <w:p w14:paraId="3DBC5E8D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Lešany – multifunkční haly – výstavba</w:t>
            </w:r>
          </w:p>
        </w:tc>
        <w:tc>
          <w:tcPr>
            <w:tcW w:w="1418" w:type="dxa"/>
            <w:vAlign w:val="center"/>
            <w:hideMark/>
          </w:tcPr>
          <w:p w14:paraId="7E8428DA" w14:textId="77777777" w:rsidR="00AB5FC3" w:rsidRPr="003F627D" w:rsidRDefault="00AB5FC3" w:rsidP="003F627D">
            <w:pPr>
              <w:keepNext/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4 699 640,00</w:t>
            </w:r>
          </w:p>
        </w:tc>
        <w:tc>
          <w:tcPr>
            <w:tcW w:w="850" w:type="dxa"/>
            <w:vAlign w:val="center"/>
            <w:hideMark/>
          </w:tcPr>
          <w:p w14:paraId="2F202709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7F865736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Nadlimitní VZ – otevřené řízení</w:t>
            </w:r>
          </w:p>
        </w:tc>
      </w:tr>
      <w:tr w:rsidR="005F0198" w:rsidRPr="003F627D" w14:paraId="5671547B" w14:textId="77777777" w:rsidTr="003F627D">
        <w:trPr>
          <w:trHeight w:val="227"/>
          <w:jc w:val="center"/>
        </w:trPr>
        <w:tc>
          <w:tcPr>
            <w:tcW w:w="1418" w:type="dxa"/>
            <w:vMerge/>
            <w:vAlign w:val="center"/>
            <w:hideMark/>
          </w:tcPr>
          <w:p w14:paraId="4B650F11" w14:textId="77777777" w:rsidR="00AB5FC3" w:rsidRPr="003F627D" w:rsidRDefault="00AB5FC3" w:rsidP="003F627D">
            <w:pPr>
              <w:keepNext/>
              <w:suppressAutoHyphens w:val="0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6" w:type="dxa"/>
            <w:vMerge/>
            <w:vAlign w:val="center"/>
            <w:hideMark/>
          </w:tcPr>
          <w:p w14:paraId="7EFFDF3B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  <w:hideMark/>
          </w:tcPr>
          <w:p w14:paraId="3923D564" w14:textId="77777777" w:rsidR="00AB5FC3" w:rsidRPr="003F627D" w:rsidRDefault="00AB5FC3" w:rsidP="003F627D">
            <w:pPr>
              <w:keepNext/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240 487,50</w:t>
            </w:r>
          </w:p>
        </w:tc>
        <w:tc>
          <w:tcPr>
            <w:tcW w:w="850" w:type="dxa"/>
            <w:vAlign w:val="center"/>
            <w:hideMark/>
          </w:tcPr>
          <w:p w14:paraId="2EBE3A04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2835" w:type="dxa"/>
            <w:vMerge/>
            <w:vAlign w:val="center"/>
            <w:hideMark/>
          </w:tcPr>
          <w:p w14:paraId="52C47961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</w:tr>
      <w:tr w:rsidR="005F0198" w:rsidRPr="003F627D" w14:paraId="52F7BABB" w14:textId="77777777" w:rsidTr="003F627D">
        <w:trPr>
          <w:trHeight w:val="227"/>
          <w:jc w:val="center"/>
        </w:trPr>
        <w:tc>
          <w:tcPr>
            <w:tcW w:w="1418" w:type="dxa"/>
            <w:vAlign w:val="center"/>
            <w:hideMark/>
          </w:tcPr>
          <w:p w14:paraId="54C2CF25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107V651001602</w:t>
            </w:r>
          </w:p>
        </w:tc>
        <w:tc>
          <w:tcPr>
            <w:tcW w:w="2546" w:type="dxa"/>
            <w:vAlign w:val="center"/>
            <w:hideMark/>
          </w:tcPr>
          <w:p w14:paraId="50919DD3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Komerční software – nákup </w:t>
            </w:r>
          </w:p>
        </w:tc>
        <w:tc>
          <w:tcPr>
            <w:tcW w:w="1418" w:type="dxa"/>
            <w:vAlign w:val="center"/>
            <w:hideMark/>
          </w:tcPr>
          <w:p w14:paraId="7D608A41" w14:textId="77777777" w:rsidR="00AB5FC3" w:rsidRPr="003F627D" w:rsidRDefault="00AB5FC3" w:rsidP="003F627D">
            <w:pPr>
              <w:keepNext/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180 744,48</w:t>
            </w:r>
          </w:p>
        </w:tc>
        <w:tc>
          <w:tcPr>
            <w:tcW w:w="850" w:type="dxa"/>
            <w:vAlign w:val="center"/>
            <w:hideMark/>
          </w:tcPr>
          <w:p w14:paraId="7BA4E150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2835" w:type="dxa"/>
            <w:vAlign w:val="center"/>
            <w:hideMark/>
          </w:tcPr>
          <w:p w14:paraId="7F64A415" w14:textId="45B2CF6A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Podlimitní VZ – zjednodušené podlimitní řízení (</w:t>
            </w:r>
            <w:proofErr w:type="spellStart"/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TenderMarket</w:t>
            </w:r>
            <w:proofErr w:type="spellEnd"/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)</w:t>
            </w:r>
            <w:r w:rsidRPr="003F627D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5F0198" w:rsidRPr="003F627D" w14:paraId="620982E1" w14:textId="77777777" w:rsidTr="003F627D">
        <w:trPr>
          <w:trHeight w:val="227"/>
          <w:jc w:val="center"/>
        </w:trPr>
        <w:tc>
          <w:tcPr>
            <w:tcW w:w="1418" w:type="dxa"/>
            <w:vAlign w:val="center"/>
            <w:hideMark/>
          </w:tcPr>
          <w:p w14:paraId="04C37094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107V751001808</w:t>
            </w:r>
          </w:p>
        </w:tc>
        <w:tc>
          <w:tcPr>
            <w:tcW w:w="2546" w:type="dxa"/>
            <w:vAlign w:val="center"/>
            <w:hideMark/>
          </w:tcPr>
          <w:p w14:paraId="58C28CAB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Centrální datové úložiště – nákup</w:t>
            </w:r>
          </w:p>
        </w:tc>
        <w:tc>
          <w:tcPr>
            <w:tcW w:w="1418" w:type="dxa"/>
            <w:vAlign w:val="center"/>
            <w:hideMark/>
          </w:tcPr>
          <w:p w14:paraId="3A9B7116" w14:textId="77777777" w:rsidR="00AB5FC3" w:rsidRPr="003F627D" w:rsidRDefault="00AB5FC3" w:rsidP="003F627D">
            <w:pPr>
              <w:keepNext/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344 000,58</w:t>
            </w:r>
          </w:p>
        </w:tc>
        <w:tc>
          <w:tcPr>
            <w:tcW w:w="850" w:type="dxa"/>
            <w:vAlign w:val="center"/>
            <w:hideMark/>
          </w:tcPr>
          <w:p w14:paraId="784E2138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2835" w:type="dxa"/>
            <w:vAlign w:val="center"/>
            <w:hideMark/>
          </w:tcPr>
          <w:p w14:paraId="685D6571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VZMR – otevřená výzva (NEN)</w:t>
            </w:r>
          </w:p>
        </w:tc>
      </w:tr>
      <w:tr w:rsidR="005F0198" w:rsidRPr="003F627D" w14:paraId="26F7420C" w14:textId="77777777" w:rsidTr="003F627D">
        <w:trPr>
          <w:trHeight w:val="227"/>
          <w:jc w:val="center"/>
        </w:trPr>
        <w:tc>
          <w:tcPr>
            <w:tcW w:w="1418" w:type="dxa"/>
            <w:vAlign w:val="center"/>
            <w:hideMark/>
          </w:tcPr>
          <w:p w14:paraId="21EEE1FC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107V751001809</w:t>
            </w:r>
          </w:p>
        </w:tc>
        <w:tc>
          <w:tcPr>
            <w:tcW w:w="2546" w:type="dxa"/>
            <w:vAlign w:val="center"/>
            <w:hideMark/>
          </w:tcPr>
          <w:p w14:paraId="646037C4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Mobilní tryskací a stříkací zařízení – nákup </w:t>
            </w:r>
          </w:p>
        </w:tc>
        <w:tc>
          <w:tcPr>
            <w:tcW w:w="1418" w:type="dxa"/>
            <w:vAlign w:val="center"/>
            <w:hideMark/>
          </w:tcPr>
          <w:p w14:paraId="5A485562" w14:textId="77777777" w:rsidR="00AB5FC3" w:rsidRPr="003F627D" w:rsidRDefault="00AB5FC3" w:rsidP="003F627D">
            <w:pPr>
              <w:keepNext/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213 202,00</w:t>
            </w:r>
          </w:p>
        </w:tc>
        <w:tc>
          <w:tcPr>
            <w:tcW w:w="850" w:type="dxa"/>
            <w:vAlign w:val="center"/>
            <w:hideMark/>
          </w:tcPr>
          <w:p w14:paraId="2400821F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2835" w:type="dxa"/>
            <w:vAlign w:val="center"/>
            <w:hideMark/>
          </w:tcPr>
          <w:p w14:paraId="428C99DB" w14:textId="63FDAE46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VZMR – obecný zadávací postup</w:t>
            </w:r>
            <w:r w:rsidRPr="003F627D">
              <w:rPr>
                <w:rFonts w:ascii="Calibri" w:hAnsi="Calibri" w:cs="Calibri"/>
                <w:bCs/>
                <w:sz w:val="18"/>
                <w:szCs w:val="18"/>
                <w:vertAlign w:val="superscript"/>
                <w:lang w:eastAsia="en-US"/>
              </w:rPr>
              <w:t>4</w:t>
            </w:r>
          </w:p>
        </w:tc>
      </w:tr>
      <w:tr w:rsidR="005F0198" w:rsidRPr="003F627D" w14:paraId="20A46FB3" w14:textId="77777777" w:rsidTr="003F627D">
        <w:trPr>
          <w:trHeight w:val="227"/>
          <w:jc w:val="center"/>
        </w:trPr>
        <w:tc>
          <w:tcPr>
            <w:tcW w:w="1418" w:type="dxa"/>
            <w:vAlign w:val="center"/>
            <w:hideMark/>
          </w:tcPr>
          <w:p w14:paraId="76AD97E1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107V751002128</w:t>
            </w:r>
          </w:p>
        </w:tc>
        <w:tc>
          <w:tcPr>
            <w:tcW w:w="2546" w:type="dxa"/>
            <w:vAlign w:val="center"/>
            <w:hideMark/>
          </w:tcPr>
          <w:p w14:paraId="7CA8848D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Ultrazvuková čistička – nákup</w:t>
            </w:r>
          </w:p>
        </w:tc>
        <w:tc>
          <w:tcPr>
            <w:tcW w:w="1418" w:type="dxa"/>
            <w:vAlign w:val="center"/>
            <w:hideMark/>
          </w:tcPr>
          <w:p w14:paraId="67F21220" w14:textId="77777777" w:rsidR="00AB5FC3" w:rsidRPr="003F627D" w:rsidRDefault="00AB5FC3" w:rsidP="003F627D">
            <w:pPr>
              <w:keepNext/>
              <w:suppressAutoHyphens w:val="0"/>
              <w:jc w:val="righ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73 627,29</w:t>
            </w:r>
          </w:p>
        </w:tc>
        <w:tc>
          <w:tcPr>
            <w:tcW w:w="850" w:type="dxa"/>
            <w:vAlign w:val="center"/>
            <w:hideMark/>
          </w:tcPr>
          <w:p w14:paraId="4CAE4E09" w14:textId="77777777" w:rsidR="00AB5FC3" w:rsidRPr="003F627D" w:rsidRDefault="00AB5FC3" w:rsidP="003F627D">
            <w:pPr>
              <w:keepNext/>
              <w:suppressAutoHyphens w:val="0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2835" w:type="dxa"/>
            <w:vAlign w:val="center"/>
            <w:hideMark/>
          </w:tcPr>
          <w:p w14:paraId="55F48523" w14:textId="77777777" w:rsidR="00AB5FC3" w:rsidRPr="003F627D" w:rsidRDefault="00AB5FC3" w:rsidP="003F627D">
            <w:pPr>
              <w:keepNext/>
              <w:suppressAutoHyphens w:val="0"/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VZMR – otevřená výzva (NEN)</w:t>
            </w:r>
          </w:p>
        </w:tc>
      </w:tr>
      <w:tr w:rsidR="00AB5FC3" w:rsidRPr="003F627D" w14:paraId="554B99E2" w14:textId="77777777" w:rsidTr="003F627D">
        <w:trPr>
          <w:trHeight w:val="227"/>
          <w:jc w:val="center"/>
        </w:trPr>
        <w:tc>
          <w:tcPr>
            <w:tcW w:w="3964" w:type="dxa"/>
            <w:gridSpan w:val="2"/>
            <w:vAlign w:val="center"/>
            <w:hideMark/>
          </w:tcPr>
          <w:p w14:paraId="5F5DF3A7" w14:textId="77777777" w:rsidR="00AB5FC3" w:rsidRPr="003F627D" w:rsidRDefault="00AB5FC3" w:rsidP="003F627D">
            <w:pPr>
              <w:keepNext/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Celkem</w:t>
            </w:r>
          </w:p>
        </w:tc>
        <w:tc>
          <w:tcPr>
            <w:tcW w:w="1418" w:type="dxa"/>
            <w:vAlign w:val="center"/>
            <w:hideMark/>
          </w:tcPr>
          <w:p w14:paraId="32592E67" w14:textId="77777777" w:rsidR="00AB5FC3" w:rsidRPr="003F627D" w:rsidRDefault="00AB5FC3" w:rsidP="003F627D">
            <w:pPr>
              <w:keepNext/>
              <w:numPr>
                <w:ilvl w:val="0"/>
                <w:numId w:val="19"/>
              </w:numPr>
              <w:suppressAutoHyphens w:val="0"/>
              <w:ind w:left="48"/>
              <w:contextualSpacing/>
              <w:jc w:val="right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3F627D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613 320 130,67</w:t>
            </w:r>
          </w:p>
        </w:tc>
        <w:tc>
          <w:tcPr>
            <w:tcW w:w="3685" w:type="dxa"/>
            <w:gridSpan w:val="2"/>
            <w:vAlign w:val="center"/>
          </w:tcPr>
          <w:p w14:paraId="2255EC01" w14:textId="77777777" w:rsidR="00AB5FC3" w:rsidRPr="003F627D" w:rsidRDefault="00AB5FC3" w:rsidP="003F627D">
            <w:pPr>
              <w:keepNext/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05B63CB" w14:textId="0719A200" w:rsidR="00AB5FC3" w:rsidRPr="00490C4D" w:rsidRDefault="003F4C44" w:rsidP="003F627D">
      <w:pPr>
        <w:keepNext/>
        <w:suppressAutoHyphens w:val="0"/>
        <w:autoSpaceDN/>
        <w:spacing w:before="40"/>
        <w:textAlignment w:val="auto"/>
        <w:rPr>
          <w:rFonts w:cs="Calibri"/>
          <w:sz w:val="20"/>
          <w:szCs w:val="20"/>
          <w:lang w:eastAsia="en-US"/>
        </w:rPr>
      </w:pPr>
      <w:r w:rsidRPr="004E5051">
        <w:rPr>
          <w:rFonts w:cs="Calibri"/>
          <w:b/>
          <w:sz w:val="20"/>
          <w:szCs w:val="20"/>
          <w:lang w:eastAsia="en-US"/>
        </w:rPr>
        <w:t>Zdroj:</w:t>
      </w:r>
      <w:r>
        <w:rPr>
          <w:rFonts w:cs="Calibri"/>
          <w:sz w:val="20"/>
          <w:szCs w:val="20"/>
          <w:lang w:eastAsia="en-US"/>
        </w:rPr>
        <w:t xml:space="preserve"> </w:t>
      </w:r>
      <w:r w:rsidR="00E86A7F">
        <w:rPr>
          <w:rFonts w:cs="Calibri"/>
          <w:sz w:val="20"/>
          <w:szCs w:val="20"/>
          <w:lang w:eastAsia="en-US"/>
        </w:rPr>
        <w:t>ú</w:t>
      </w:r>
      <w:r>
        <w:rPr>
          <w:rFonts w:cs="Calibri"/>
          <w:sz w:val="20"/>
          <w:szCs w:val="20"/>
          <w:lang w:eastAsia="en-US"/>
        </w:rPr>
        <w:t>četní deníky MO (</w:t>
      </w:r>
      <w:r w:rsidR="00AB5FC3" w:rsidRPr="00490C4D">
        <w:rPr>
          <w:rFonts w:cs="Calibri"/>
          <w:sz w:val="20"/>
          <w:szCs w:val="20"/>
          <w:lang w:eastAsia="en-US"/>
        </w:rPr>
        <w:t>VHÚ</w:t>
      </w:r>
      <w:r>
        <w:rPr>
          <w:rFonts w:cs="Calibri"/>
          <w:sz w:val="20"/>
          <w:szCs w:val="20"/>
          <w:lang w:eastAsia="en-US"/>
        </w:rPr>
        <w:t>)</w:t>
      </w:r>
      <w:r w:rsidR="00AB5FC3" w:rsidRPr="00490C4D">
        <w:rPr>
          <w:rFonts w:cs="Calibri"/>
          <w:sz w:val="20"/>
          <w:szCs w:val="20"/>
          <w:lang w:eastAsia="en-US"/>
        </w:rPr>
        <w:t xml:space="preserve"> za roky 2016</w:t>
      </w:r>
      <w:r w:rsidR="00E86A7F">
        <w:rPr>
          <w:rFonts w:cs="Calibri"/>
          <w:sz w:val="20"/>
          <w:szCs w:val="20"/>
          <w:lang w:eastAsia="en-US"/>
        </w:rPr>
        <w:t>–</w:t>
      </w:r>
      <w:r w:rsidR="00AB5FC3" w:rsidRPr="00490C4D">
        <w:rPr>
          <w:rFonts w:cs="Calibri"/>
          <w:sz w:val="20"/>
          <w:szCs w:val="20"/>
          <w:lang w:eastAsia="en-US"/>
        </w:rPr>
        <w:t>2020,</w:t>
      </w:r>
      <w:r>
        <w:rPr>
          <w:rFonts w:cs="Calibri"/>
          <w:sz w:val="20"/>
          <w:szCs w:val="20"/>
          <w:lang w:eastAsia="en-US"/>
        </w:rPr>
        <w:t xml:space="preserve"> dokumentace k investičním akcím</w:t>
      </w:r>
      <w:r w:rsidR="007874AF">
        <w:rPr>
          <w:rFonts w:cs="Calibri"/>
          <w:sz w:val="20"/>
          <w:szCs w:val="20"/>
          <w:lang w:eastAsia="en-US"/>
        </w:rPr>
        <w:t>.</w:t>
      </w:r>
    </w:p>
    <w:p w14:paraId="5D1043C7" w14:textId="169FE9C0" w:rsidR="00AB5FC3" w:rsidRPr="00490C4D" w:rsidRDefault="00AB5FC3" w:rsidP="003F627D">
      <w:pPr>
        <w:keepNext/>
        <w:tabs>
          <w:tab w:val="left" w:pos="567"/>
        </w:tabs>
        <w:suppressAutoHyphens w:val="0"/>
        <w:autoSpaceDN/>
        <w:ind w:left="564" w:hanging="564"/>
        <w:textAlignment w:val="auto"/>
        <w:rPr>
          <w:rFonts w:cs="Calibri"/>
          <w:sz w:val="20"/>
          <w:szCs w:val="20"/>
          <w:lang w:eastAsia="en-US"/>
        </w:rPr>
      </w:pPr>
      <w:r w:rsidRPr="004E5051">
        <w:rPr>
          <w:rFonts w:cs="Calibri"/>
          <w:b/>
          <w:sz w:val="20"/>
          <w:szCs w:val="20"/>
          <w:lang w:eastAsia="en-US"/>
        </w:rPr>
        <w:t>Pozn.:</w:t>
      </w:r>
      <w:r w:rsidRPr="004E5051">
        <w:rPr>
          <w:rFonts w:cs="Calibri"/>
          <w:b/>
          <w:sz w:val="20"/>
          <w:szCs w:val="20"/>
          <w:lang w:eastAsia="en-US"/>
        </w:rPr>
        <w:tab/>
      </w:r>
      <w:r w:rsidRPr="00490C4D">
        <w:rPr>
          <w:rFonts w:cs="Calibri"/>
          <w:sz w:val="20"/>
          <w:szCs w:val="20"/>
          <w:lang w:eastAsia="en-US"/>
        </w:rPr>
        <w:t>PD = projektová dokumentace, VZ = veřejná zakázka, VZMR = veřejná zakázka malého rozsahu, NEN = </w:t>
      </w:r>
      <w:r w:rsidRPr="00EA4CAF">
        <w:rPr>
          <w:rFonts w:cs="Calibri"/>
          <w:i/>
          <w:sz w:val="20"/>
          <w:szCs w:val="20"/>
          <w:lang w:eastAsia="en-US"/>
        </w:rPr>
        <w:t>Národní elektronický nástroj</w:t>
      </w:r>
      <w:r w:rsidR="00E86A7F">
        <w:rPr>
          <w:rFonts w:cs="Calibri"/>
          <w:i/>
          <w:sz w:val="20"/>
          <w:szCs w:val="20"/>
          <w:lang w:eastAsia="en-US"/>
        </w:rPr>
        <w:t xml:space="preserve"> </w:t>
      </w:r>
      <w:r w:rsidR="00E86A7F" w:rsidRPr="00E86A7F">
        <w:rPr>
          <w:rFonts w:cs="Calibri"/>
          <w:i/>
          <w:sz w:val="20"/>
          <w:szCs w:val="20"/>
          <w:lang w:eastAsia="en-US"/>
        </w:rPr>
        <w:t>pro administraci a zadávání veřejných zakázek</w:t>
      </w:r>
      <w:r w:rsidRPr="00490C4D">
        <w:rPr>
          <w:rFonts w:cs="Calibri"/>
          <w:sz w:val="20"/>
          <w:szCs w:val="20"/>
          <w:lang w:eastAsia="en-US"/>
        </w:rPr>
        <w:t xml:space="preserve">, </w:t>
      </w:r>
      <w:proofErr w:type="spellStart"/>
      <w:r w:rsidRPr="00490C4D">
        <w:rPr>
          <w:rFonts w:cs="Calibri"/>
          <w:sz w:val="20"/>
          <w:szCs w:val="20"/>
          <w:lang w:eastAsia="en-US"/>
        </w:rPr>
        <w:t>SoD</w:t>
      </w:r>
      <w:proofErr w:type="spellEnd"/>
      <w:r w:rsidRPr="00490C4D">
        <w:rPr>
          <w:rFonts w:cs="Calibri"/>
          <w:sz w:val="20"/>
          <w:szCs w:val="20"/>
          <w:lang w:eastAsia="en-US"/>
        </w:rPr>
        <w:t xml:space="preserve"> = smlouva o dílo</w:t>
      </w:r>
      <w:r w:rsidR="00E86A7F">
        <w:rPr>
          <w:rFonts w:cs="Calibri"/>
          <w:sz w:val="20"/>
          <w:szCs w:val="20"/>
          <w:lang w:eastAsia="en-US"/>
        </w:rPr>
        <w:t>.</w:t>
      </w:r>
    </w:p>
    <w:p w14:paraId="54050BBF" w14:textId="7D689544" w:rsidR="00AB5FC3" w:rsidRPr="00490C4D" w:rsidRDefault="00AB5FC3" w:rsidP="003F627D">
      <w:pPr>
        <w:keepNext/>
        <w:tabs>
          <w:tab w:val="left" w:pos="142"/>
        </w:tabs>
        <w:suppressAutoHyphens w:val="0"/>
        <w:autoSpaceDN/>
        <w:ind w:left="142" w:hanging="142"/>
        <w:textAlignment w:val="auto"/>
        <w:rPr>
          <w:rFonts w:cs="Calibri"/>
          <w:color w:val="000000"/>
          <w:sz w:val="20"/>
          <w:szCs w:val="20"/>
        </w:rPr>
      </w:pPr>
      <w:r w:rsidRPr="00490C4D">
        <w:rPr>
          <w:rFonts w:cs="Calibri"/>
          <w:color w:val="000000"/>
          <w:sz w:val="20"/>
          <w:szCs w:val="20"/>
          <w:vertAlign w:val="superscript"/>
        </w:rPr>
        <w:t>1</w:t>
      </w:r>
      <w:r w:rsidRPr="00490C4D">
        <w:rPr>
          <w:rFonts w:cs="Calibri"/>
          <w:color w:val="000000"/>
          <w:sz w:val="20"/>
          <w:szCs w:val="20"/>
        </w:rPr>
        <w:tab/>
        <w:t>Poplatek za podíl na nákladech spojených s připojením do distribuční soustavy</w:t>
      </w:r>
      <w:r w:rsidR="00DF377F">
        <w:rPr>
          <w:rFonts w:cs="Calibri"/>
          <w:color w:val="000000"/>
          <w:sz w:val="20"/>
          <w:szCs w:val="20"/>
        </w:rPr>
        <w:t>.</w:t>
      </w:r>
    </w:p>
    <w:p w14:paraId="60A09226" w14:textId="3033458B" w:rsidR="00AB5FC3" w:rsidRPr="00490C4D" w:rsidRDefault="00AB5FC3" w:rsidP="003F627D">
      <w:pPr>
        <w:keepNext/>
        <w:tabs>
          <w:tab w:val="left" w:pos="142"/>
        </w:tabs>
        <w:suppressAutoHyphens w:val="0"/>
        <w:autoSpaceDN/>
        <w:ind w:left="142" w:hanging="142"/>
        <w:textAlignment w:val="auto"/>
        <w:rPr>
          <w:rFonts w:cs="Calibri"/>
          <w:color w:val="000000"/>
          <w:sz w:val="20"/>
          <w:szCs w:val="20"/>
        </w:rPr>
      </w:pPr>
      <w:r w:rsidRPr="00490C4D">
        <w:rPr>
          <w:rFonts w:cs="Calibri"/>
          <w:color w:val="000000"/>
          <w:sz w:val="20"/>
          <w:szCs w:val="20"/>
          <w:vertAlign w:val="superscript"/>
        </w:rPr>
        <w:t>2</w:t>
      </w:r>
      <w:r w:rsidRPr="00490C4D">
        <w:rPr>
          <w:rFonts w:cs="Calibri"/>
          <w:color w:val="000000"/>
          <w:sz w:val="20"/>
          <w:szCs w:val="20"/>
        </w:rPr>
        <w:tab/>
        <w:t>Fakturace za období do 15. 4. 2021.</w:t>
      </w:r>
    </w:p>
    <w:p w14:paraId="0B13AE00" w14:textId="7DC03774" w:rsidR="00AB5FC3" w:rsidRPr="00490C4D" w:rsidRDefault="00AB5FC3" w:rsidP="003F627D">
      <w:pPr>
        <w:keepNext/>
        <w:tabs>
          <w:tab w:val="left" w:pos="142"/>
        </w:tabs>
        <w:suppressAutoHyphens w:val="0"/>
        <w:autoSpaceDN/>
        <w:ind w:left="142" w:hanging="142"/>
        <w:textAlignment w:val="auto"/>
        <w:rPr>
          <w:sz w:val="20"/>
          <w:szCs w:val="20"/>
          <w:lang w:eastAsia="en-US"/>
        </w:rPr>
      </w:pPr>
      <w:r w:rsidRPr="00490C4D">
        <w:rPr>
          <w:rFonts w:cs="Calibri"/>
          <w:sz w:val="20"/>
          <w:szCs w:val="20"/>
          <w:vertAlign w:val="superscript"/>
          <w:lang w:eastAsia="en-US"/>
        </w:rPr>
        <w:t>3</w:t>
      </w:r>
      <w:r w:rsidRPr="00490C4D">
        <w:rPr>
          <w:rFonts w:cs="Calibri"/>
          <w:sz w:val="20"/>
          <w:szCs w:val="20"/>
          <w:lang w:eastAsia="en-US"/>
        </w:rPr>
        <w:tab/>
      </w:r>
      <w:r w:rsidRPr="00490C4D">
        <w:rPr>
          <w:rFonts w:cs="Calibri"/>
          <w:color w:val="000000"/>
          <w:sz w:val="20"/>
          <w:szCs w:val="20"/>
        </w:rPr>
        <w:t>Jednalo se o centrální nákup komerčního softwar</w:t>
      </w:r>
      <w:r w:rsidR="00E86A7F">
        <w:rPr>
          <w:rFonts w:cs="Calibri"/>
          <w:color w:val="000000"/>
          <w:sz w:val="20"/>
          <w:szCs w:val="20"/>
        </w:rPr>
        <w:t>u</w:t>
      </w:r>
      <w:r w:rsidRPr="00490C4D">
        <w:rPr>
          <w:rFonts w:cs="Calibri"/>
          <w:color w:val="000000"/>
          <w:sz w:val="20"/>
          <w:szCs w:val="20"/>
        </w:rPr>
        <w:t xml:space="preserve"> (vč. upgrade) pro zajištění činností jednotlivých složek re</w:t>
      </w:r>
      <w:r w:rsidR="00CB3F4E">
        <w:rPr>
          <w:rFonts w:cs="Calibri"/>
          <w:color w:val="000000"/>
          <w:sz w:val="20"/>
          <w:szCs w:val="20"/>
        </w:rPr>
        <w:t>s</w:t>
      </w:r>
      <w:r w:rsidRPr="00490C4D">
        <w:rPr>
          <w:rFonts w:cs="Calibri"/>
          <w:color w:val="000000"/>
          <w:sz w:val="20"/>
          <w:szCs w:val="20"/>
        </w:rPr>
        <w:t xml:space="preserve">ortu MO v celkové ceně 3 189 028,69 Kč. </w:t>
      </w:r>
      <w:r w:rsidRPr="00490C4D">
        <w:rPr>
          <w:rFonts w:cs="Calibri"/>
          <w:sz w:val="20"/>
          <w:szCs w:val="20"/>
          <w:lang w:eastAsia="en-US"/>
        </w:rPr>
        <w:t>Pro VHÚ byl v rámci této akce pořízen software v celkové ceně 81 185,68 Kč (drobný dlouhodobý nehmotný majetek) a předplatné softwaru na jeden rok v celkové ceně 99 558,80 Kč (služba).</w:t>
      </w:r>
    </w:p>
    <w:p w14:paraId="0D06E296" w14:textId="240DB7F7" w:rsidR="00AB5FC3" w:rsidRPr="00490C4D" w:rsidRDefault="00AB5FC3" w:rsidP="00A768EC">
      <w:pPr>
        <w:tabs>
          <w:tab w:val="left" w:pos="142"/>
        </w:tabs>
        <w:suppressAutoHyphens w:val="0"/>
        <w:autoSpaceDN/>
        <w:spacing w:after="240"/>
        <w:ind w:left="142" w:hanging="142"/>
        <w:textAlignment w:val="auto"/>
        <w:rPr>
          <w:rFonts w:cs="Calibri"/>
          <w:color w:val="000000"/>
          <w:sz w:val="20"/>
          <w:szCs w:val="20"/>
        </w:rPr>
      </w:pPr>
      <w:r w:rsidRPr="00490C4D">
        <w:rPr>
          <w:rFonts w:cs="Calibri"/>
          <w:color w:val="000000"/>
          <w:sz w:val="20"/>
          <w:szCs w:val="20"/>
          <w:vertAlign w:val="superscript"/>
        </w:rPr>
        <w:t>4</w:t>
      </w:r>
      <w:r w:rsidRPr="00490C4D">
        <w:rPr>
          <w:rFonts w:cs="Calibri"/>
          <w:color w:val="000000"/>
          <w:sz w:val="20"/>
          <w:szCs w:val="20"/>
        </w:rPr>
        <w:tab/>
        <w:t xml:space="preserve">Veřejná zakázka byla rozdělena na </w:t>
      </w:r>
      <w:r w:rsidR="00E86A7F">
        <w:rPr>
          <w:rFonts w:cs="Calibri"/>
          <w:color w:val="000000"/>
          <w:sz w:val="20"/>
          <w:szCs w:val="20"/>
        </w:rPr>
        <w:t>dvě</w:t>
      </w:r>
      <w:r w:rsidRPr="00490C4D">
        <w:rPr>
          <w:rFonts w:cs="Calibri"/>
          <w:color w:val="000000"/>
          <w:sz w:val="20"/>
          <w:szCs w:val="20"/>
        </w:rPr>
        <w:t xml:space="preserve"> části – část 1</w:t>
      </w:r>
      <w:r w:rsidR="00E86A7F">
        <w:rPr>
          <w:rFonts w:cs="Calibri"/>
          <w:color w:val="000000"/>
          <w:sz w:val="20"/>
          <w:szCs w:val="20"/>
        </w:rPr>
        <w:t>.</w:t>
      </w:r>
      <w:r w:rsidRPr="00490C4D">
        <w:rPr>
          <w:rFonts w:cs="Calibri"/>
          <w:color w:val="000000"/>
          <w:sz w:val="20"/>
          <w:szCs w:val="20"/>
        </w:rPr>
        <w:t xml:space="preserve"> „Tryskací zařízení s příslušenstvím“ a část 2</w:t>
      </w:r>
      <w:r w:rsidR="00E86A7F">
        <w:rPr>
          <w:rFonts w:cs="Calibri"/>
          <w:color w:val="000000"/>
          <w:sz w:val="20"/>
          <w:szCs w:val="20"/>
        </w:rPr>
        <w:t>.</w:t>
      </w:r>
      <w:r w:rsidRPr="00490C4D">
        <w:rPr>
          <w:rFonts w:cs="Calibri"/>
          <w:color w:val="000000"/>
          <w:sz w:val="20"/>
          <w:szCs w:val="20"/>
        </w:rPr>
        <w:t xml:space="preserve"> „Vysokotlaké stříkací zařízení s příslušenstvím“. Na každou část byl vybrán jiný dodavatel. Část 1</w:t>
      </w:r>
      <w:r w:rsidR="00E86A7F">
        <w:rPr>
          <w:rFonts w:cs="Calibri"/>
          <w:color w:val="000000"/>
          <w:sz w:val="20"/>
          <w:szCs w:val="20"/>
        </w:rPr>
        <w:t>.</w:t>
      </w:r>
      <w:r w:rsidRPr="00490C4D">
        <w:rPr>
          <w:rFonts w:cs="Calibri"/>
          <w:color w:val="000000"/>
          <w:sz w:val="20"/>
          <w:szCs w:val="20"/>
        </w:rPr>
        <w:t xml:space="preserve"> </w:t>
      </w:r>
      <w:r w:rsidR="00E86A7F">
        <w:rPr>
          <w:rFonts w:cs="Calibri"/>
          <w:color w:val="000000"/>
          <w:sz w:val="20"/>
          <w:szCs w:val="20"/>
        </w:rPr>
        <w:t xml:space="preserve">byla </w:t>
      </w:r>
      <w:r w:rsidRPr="00490C4D">
        <w:rPr>
          <w:rFonts w:cs="Calibri"/>
          <w:color w:val="000000"/>
          <w:sz w:val="20"/>
          <w:szCs w:val="20"/>
        </w:rPr>
        <w:t>zadána za cenu ve výši 134 249,50 Kč vč. DPH, část 2</w:t>
      </w:r>
      <w:r w:rsidR="00562949">
        <w:rPr>
          <w:rFonts w:cs="Calibri"/>
          <w:color w:val="000000"/>
          <w:sz w:val="20"/>
          <w:szCs w:val="20"/>
        </w:rPr>
        <w:t>.</w:t>
      </w:r>
      <w:r w:rsidRPr="00490C4D">
        <w:rPr>
          <w:rFonts w:cs="Calibri"/>
          <w:color w:val="000000"/>
          <w:sz w:val="20"/>
          <w:szCs w:val="20"/>
        </w:rPr>
        <w:t xml:space="preserve"> za cenu ve výši 78 952,50 Kč vč. DPH.</w:t>
      </w:r>
    </w:p>
    <w:p w14:paraId="69CA59D7" w14:textId="7F997D30" w:rsidR="00AB5FC3" w:rsidRPr="00490C4D" w:rsidRDefault="00C4695D" w:rsidP="00A768EC">
      <w:pPr>
        <w:spacing w:after="120"/>
        <w:rPr>
          <w:b/>
          <w:bCs/>
        </w:rPr>
      </w:pPr>
      <w:r w:rsidRPr="00490C4D">
        <w:rPr>
          <w:bCs/>
        </w:rPr>
        <w:t xml:space="preserve">NKÚ zjistil nedostatky u akce na rekonstrukci AMŽ a </w:t>
      </w:r>
      <w:r w:rsidR="00E86581" w:rsidRPr="00490C4D">
        <w:rPr>
          <w:bCs/>
        </w:rPr>
        <w:t xml:space="preserve">u </w:t>
      </w:r>
      <w:r w:rsidRPr="00490C4D">
        <w:rPr>
          <w:bCs/>
        </w:rPr>
        <w:t>akce na výstavbu multifunkčních hal ve VTM Lešany, u ostatních akcí nedostatky zjištěny nebyly.</w:t>
      </w:r>
    </w:p>
    <w:p w14:paraId="2FEF9C45" w14:textId="40BB0AD6" w:rsidR="00231F94" w:rsidRPr="003F627D" w:rsidRDefault="003F627D" w:rsidP="00075594">
      <w:pPr>
        <w:keepNext/>
        <w:spacing w:before="240" w:after="120"/>
        <w:rPr>
          <w:b/>
          <w:bCs/>
        </w:rPr>
      </w:pPr>
      <w:r>
        <w:rPr>
          <w:b/>
        </w:rPr>
        <w:t xml:space="preserve">4.1 </w:t>
      </w:r>
      <w:r w:rsidR="0013270A" w:rsidRPr="003F627D">
        <w:rPr>
          <w:b/>
        </w:rPr>
        <w:t>Rekonstrukce Armádního muzea Ži</w:t>
      </w:r>
      <w:r w:rsidR="002A2A63" w:rsidRPr="003F627D">
        <w:rPr>
          <w:b/>
        </w:rPr>
        <w:t>žkov</w:t>
      </w:r>
    </w:p>
    <w:p w14:paraId="787E8EF2" w14:textId="707B0067" w:rsidR="003A58E3" w:rsidRPr="00490C4D" w:rsidRDefault="00E34B10" w:rsidP="00A768EC">
      <w:pPr>
        <w:tabs>
          <w:tab w:val="left" w:pos="1470"/>
        </w:tabs>
        <w:spacing w:after="120"/>
      </w:pPr>
      <w:r>
        <w:t xml:space="preserve">Požadavek na rekonstrukci AMŽ vyplynul z usnesení vlády České republiky ze dne 15. 3. 2000 č. 264, </w:t>
      </w:r>
      <w:r w:rsidRPr="00EA4CAF">
        <w:rPr>
          <w:i/>
        </w:rPr>
        <w:t>k rehabilitaci památníků bojů za svobodu, nezávislost a demokracii</w:t>
      </w:r>
      <w:r>
        <w:t>.</w:t>
      </w:r>
      <w:r w:rsidR="003D0AE6" w:rsidRPr="00490C4D">
        <w:t xml:space="preserve"> Vláda ČR v tomto usnesení odsouhlasila mj. návrh na rehabilitaci Památníku odboje při Historickém ústavu Armády České republiky, zařazeného do skupiny „Dějiny vzniku Československa, 1. a 2. odboj“. </w:t>
      </w:r>
    </w:p>
    <w:p w14:paraId="0E727FA4" w14:textId="557B896F" w:rsidR="00E03FEB" w:rsidRPr="00EF2732" w:rsidRDefault="003D0AE6" w:rsidP="00A768EC">
      <w:pPr>
        <w:tabs>
          <w:tab w:val="left" w:pos="1470"/>
        </w:tabs>
        <w:spacing w:after="120"/>
      </w:pPr>
      <w:r w:rsidRPr="00490C4D">
        <w:t>MO vymezilo požadavky na řešení, koncepci a průběh rekonstrukce AMŽ až v </w:t>
      </w:r>
      <w:r w:rsidR="00562949">
        <w:t>i</w:t>
      </w:r>
      <w:r w:rsidRPr="00490C4D">
        <w:t xml:space="preserve">nvestičním záměru v roce 2013. Tento časový odstup byl podle vyjádření MO způsobem nedostatkem </w:t>
      </w:r>
      <w:r w:rsidR="0027235E">
        <w:t>peněžních</w:t>
      </w:r>
      <w:r w:rsidR="0027235E" w:rsidRPr="00490C4D">
        <w:t xml:space="preserve"> </w:t>
      </w:r>
      <w:r w:rsidRPr="00490C4D">
        <w:t>prostředků.</w:t>
      </w:r>
      <w:r w:rsidR="003A58E3" w:rsidRPr="00490C4D">
        <w:t xml:space="preserve"> K další </w:t>
      </w:r>
      <w:r w:rsidR="00E03FEB" w:rsidRPr="00490C4D">
        <w:t xml:space="preserve">významné </w:t>
      </w:r>
      <w:r w:rsidR="003A58E3" w:rsidRPr="00490C4D">
        <w:t>časové prodlevě došlo při zadávacím řízení na výběr zhotovitele projektové dokumentace</w:t>
      </w:r>
      <w:r w:rsidR="0027235E">
        <w:t xml:space="preserve"> (dále také „PD“)</w:t>
      </w:r>
      <w:r w:rsidR="003A58E3" w:rsidRPr="00490C4D">
        <w:t xml:space="preserve">, které MO vyhlásilo ke dni 6. 12. 2013. MO následně v průběhu realizace zadávacího řízení rozhodlo o jeho zrušení z důvodu nedostatku </w:t>
      </w:r>
      <w:r w:rsidR="0027235E">
        <w:t>peněžních</w:t>
      </w:r>
      <w:r w:rsidR="0027235E" w:rsidRPr="00490C4D">
        <w:t xml:space="preserve"> </w:t>
      </w:r>
      <w:r w:rsidR="003A58E3" w:rsidRPr="00490C4D">
        <w:t>prostředků na zabezpečení realizace investiční akce. T</w:t>
      </w:r>
      <w:r w:rsidR="00E03FEB" w:rsidRPr="00490C4D">
        <w:t>ento postup MO byl podle</w:t>
      </w:r>
      <w:r w:rsidR="003A58E3" w:rsidRPr="00490C4D">
        <w:t xml:space="preserve"> rozhodnutí ÚOHS </w:t>
      </w:r>
      <w:r w:rsidR="00E03FEB" w:rsidRPr="00490C4D">
        <w:t>nezákonný.</w:t>
      </w:r>
      <w:r w:rsidR="003A58E3" w:rsidRPr="00490C4D">
        <w:t xml:space="preserve"> </w:t>
      </w:r>
      <w:r w:rsidR="0027235E">
        <w:t>Správní ř</w:t>
      </w:r>
      <w:r w:rsidR="00E03FEB" w:rsidRPr="00490C4D">
        <w:t xml:space="preserve">ízení </w:t>
      </w:r>
      <w:r w:rsidR="0027235E">
        <w:t>u</w:t>
      </w:r>
      <w:r w:rsidR="00E03FEB" w:rsidRPr="00490C4D">
        <w:t> ÚO</w:t>
      </w:r>
      <w:r w:rsidR="0027235E">
        <w:t>H</w:t>
      </w:r>
      <w:r w:rsidR="00E03FEB" w:rsidRPr="00490C4D">
        <w:t xml:space="preserve">S </w:t>
      </w:r>
      <w:r w:rsidR="00A73A07" w:rsidRPr="00490C4D">
        <w:t xml:space="preserve">bylo ukončeno až v březnu </w:t>
      </w:r>
      <w:r w:rsidR="00A73A07" w:rsidRPr="00490C4D">
        <w:lastRenderedPageBreak/>
        <w:t>2015,</w:t>
      </w:r>
      <w:r w:rsidR="00E03FEB" w:rsidRPr="00490C4D">
        <w:t xml:space="preserve"> poté MO pokračovalo ve výběru zhotovitele </w:t>
      </w:r>
      <w:r w:rsidR="0027235E">
        <w:t>PD</w:t>
      </w:r>
      <w:r w:rsidR="00A73A07" w:rsidRPr="00490C4D">
        <w:t xml:space="preserve">, se kterým uzavřelo smlouvu o dílo </w:t>
      </w:r>
      <w:r w:rsidR="00897139" w:rsidRPr="00490C4D">
        <w:t>dne 16. 9. </w:t>
      </w:r>
      <w:r w:rsidR="00A73A07" w:rsidRPr="00490C4D">
        <w:t xml:space="preserve">2015. </w:t>
      </w:r>
      <w:r w:rsidR="00897139" w:rsidRPr="00490C4D">
        <w:t xml:space="preserve">Celý proces výběru zhotovitele </w:t>
      </w:r>
      <w:r w:rsidR="0027235E">
        <w:t>PD</w:t>
      </w:r>
      <w:r w:rsidR="00897139" w:rsidRPr="00490C4D">
        <w:t xml:space="preserve"> do fáze uzavření smlouvy tak trval přibližně 21</w:t>
      </w:r>
      <w:r w:rsidR="007874AF">
        <w:t> </w:t>
      </w:r>
      <w:r w:rsidR="00897139" w:rsidRPr="00490C4D">
        <w:t xml:space="preserve">měsíců. </w:t>
      </w:r>
      <w:r w:rsidR="00E03FEB" w:rsidRPr="00490C4D">
        <w:t xml:space="preserve">Plánovaný termín pro zpracování projektové dokumentace </w:t>
      </w:r>
      <w:r w:rsidR="008C0A88" w:rsidRPr="00490C4D">
        <w:t>12. 6. 2016 byl posunut a</w:t>
      </w:r>
      <w:r w:rsidR="00E03FEB" w:rsidRPr="00490C4D">
        <w:t xml:space="preserve">ž </w:t>
      </w:r>
      <w:r w:rsidR="00333FE4" w:rsidRPr="00490C4D">
        <w:t>na</w:t>
      </w:r>
      <w:r w:rsidR="00E03FEB" w:rsidRPr="00490C4D">
        <w:t xml:space="preserve"> </w:t>
      </w:r>
      <w:r w:rsidR="008C0A88" w:rsidRPr="00490C4D">
        <w:t>15.</w:t>
      </w:r>
      <w:r w:rsidR="00CA4A76">
        <w:t> </w:t>
      </w:r>
      <w:r w:rsidR="008C0A88" w:rsidRPr="00490C4D">
        <w:t>12.</w:t>
      </w:r>
      <w:r w:rsidR="00CA4A76">
        <w:t> </w:t>
      </w:r>
      <w:r w:rsidR="008C0A88" w:rsidRPr="00490C4D">
        <w:t>2016.</w:t>
      </w:r>
      <w:r w:rsidR="00E03FEB" w:rsidRPr="00490C4D">
        <w:t xml:space="preserve"> </w:t>
      </w:r>
      <w:r w:rsidR="008C0A88" w:rsidRPr="00490C4D">
        <w:t>Termín pro předání díla byl prodloužen zejména z důvodu složitého a</w:t>
      </w:r>
      <w:r w:rsidR="00CA4A76">
        <w:t> </w:t>
      </w:r>
      <w:r w:rsidR="008C0A88" w:rsidRPr="00490C4D">
        <w:t xml:space="preserve">zdlouhavého procesu projednávání architektonického a technického řešení budovy s dotčenými orgány státní správy. </w:t>
      </w:r>
      <w:r w:rsidR="00E03FEB" w:rsidRPr="00490C4D">
        <w:t xml:space="preserve">Zhotovitel předal </w:t>
      </w:r>
      <w:r w:rsidR="00E03FEB" w:rsidRPr="00EF2732">
        <w:t xml:space="preserve">kompletní </w:t>
      </w:r>
      <w:r w:rsidR="0027235E" w:rsidRPr="00EF2732">
        <w:t>PD</w:t>
      </w:r>
      <w:r w:rsidR="008C0A88" w:rsidRPr="00EF2732">
        <w:t xml:space="preserve"> ke dni 15. 12. </w:t>
      </w:r>
      <w:r w:rsidR="00E03FEB" w:rsidRPr="00EF2732">
        <w:t>2016</w:t>
      </w:r>
      <w:r w:rsidR="00A1160F" w:rsidRPr="00EF2732">
        <w:t>,</w:t>
      </w:r>
      <w:r w:rsidR="00925259" w:rsidRPr="00EF2732">
        <w:t xml:space="preserve"> </w:t>
      </w:r>
      <w:r w:rsidR="00A1160F" w:rsidRPr="00EF2732">
        <w:t xml:space="preserve">MO převzalo </w:t>
      </w:r>
      <w:r w:rsidR="0027235E" w:rsidRPr="00EF2732">
        <w:t>PD</w:t>
      </w:r>
      <w:r w:rsidR="008C0A88" w:rsidRPr="00EF2732">
        <w:t xml:space="preserve"> </w:t>
      </w:r>
      <w:r w:rsidR="00297C95" w:rsidRPr="00EF2732">
        <w:t xml:space="preserve">jako dílo </w:t>
      </w:r>
      <w:r w:rsidR="008C0A88" w:rsidRPr="00EF2732">
        <w:t>bez vad a </w:t>
      </w:r>
      <w:r w:rsidR="00A1160F" w:rsidRPr="00EF2732">
        <w:t>nedodělků</w:t>
      </w:r>
      <w:r w:rsidR="00E03FEB" w:rsidRPr="00EF2732">
        <w:t xml:space="preserve">. </w:t>
      </w:r>
      <w:r w:rsidR="00E1197A" w:rsidRPr="00EF2732">
        <w:t xml:space="preserve">Výběr zhotovitele </w:t>
      </w:r>
      <w:r w:rsidR="0027235E" w:rsidRPr="00EF2732">
        <w:t>PD</w:t>
      </w:r>
      <w:r w:rsidR="00E1197A" w:rsidRPr="00EF2732">
        <w:t xml:space="preserve"> a její zpracování tak trvalo </w:t>
      </w:r>
      <w:r w:rsidR="00562949">
        <w:t>tři</w:t>
      </w:r>
      <w:r w:rsidR="00CA4A76" w:rsidRPr="00EF2732">
        <w:t> </w:t>
      </w:r>
      <w:r w:rsidR="00E1197A" w:rsidRPr="00EF2732">
        <w:t>roky.</w:t>
      </w:r>
    </w:p>
    <w:p w14:paraId="5961ED08" w14:textId="3A65CCBE" w:rsidR="008C0A88" w:rsidRPr="00EF2732" w:rsidRDefault="008C0A88" w:rsidP="00A768EC">
      <w:pPr>
        <w:tabs>
          <w:tab w:val="left" w:pos="1470"/>
        </w:tabs>
        <w:spacing w:after="120"/>
        <w:rPr>
          <w:bCs/>
        </w:rPr>
      </w:pPr>
      <w:r w:rsidRPr="00EF2732">
        <w:t>Ke smlouvě o dílo na zhotovení PD bylo do doby ukončení kontr</w:t>
      </w:r>
      <w:r w:rsidR="003F4C44" w:rsidRPr="00EF2732">
        <w:t>oly uzavřeno celkem pět dodatků.</w:t>
      </w:r>
      <w:r w:rsidRPr="00EF2732">
        <w:t xml:space="preserve"> </w:t>
      </w:r>
      <w:r w:rsidR="003F4C44" w:rsidRPr="00EF2732">
        <w:t>C</w:t>
      </w:r>
      <w:r w:rsidRPr="00EF2732">
        <w:t>ena za zhotovení PD byla navýšena z</w:t>
      </w:r>
      <w:r w:rsidR="00CA235F" w:rsidRPr="00EF2732">
        <w:t xml:space="preserve"> </w:t>
      </w:r>
      <w:r w:rsidRPr="00EF2732">
        <w:t xml:space="preserve">původních 6 780 600 Kč </w:t>
      </w:r>
      <w:r w:rsidR="00736522" w:rsidRPr="00EF2732">
        <w:t>bez DPH</w:t>
      </w:r>
      <w:r w:rsidR="00CA235F" w:rsidRPr="00EF2732">
        <w:t xml:space="preserve"> (8 204 526 Kč vč. DPH)</w:t>
      </w:r>
      <w:r w:rsidR="00736522" w:rsidRPr="00EF2732">
        <w:t xml:space="preserve"> na 8 542 200 Kč bez DPH</w:t>
      </w:r>
      <w:r w:rsidR="00CA235F" w:rsidRPr="00EF2732">
        <w:t xml:space="preserve"> (10 336 062 Kč vč. DPH)</w:t>
      </w:r>
      <w:r w:rsidR="00562949">
        <w:t>,</w:t>
      </w:r>
      <w:r w:rsidR="003F4C44" w:rsidRPr="00EF2732">
        <w:t xml:space="preserve"> zejména v důsledku provedených změn stavby</w:t>
      </w:r>
      <w:r w:rsidR="00736522" w:rsidRPr="00EF2732">
        <w:t>.</w:t>
      </w:r>
    </w:p>
    <w:p w14:paraId="6D712916" w14:textId="3808B304" w:rsidR="003D0AE6" w:rsidRPr="00EF2732" w:rsidRDefault="00736522" w:rsidP="00DF377F">
      <w:pPr>
        <w:spacing w:before="120" w:after="120"/>
      </w:pPr>
      <w:r w:rsidRPr="00EF2732">
        <w:t>MO uzavřelo se zhotovitelem stavby smlouvu o dílo dne 17. 8. 2018, cena za zhotovení díla činila 598 292 458,87 Kč bez DPH</w:t>
      </w:r>
      <w:r w:rsidR="006344D9" w:rsidRPr="00EF2732">
        <w:t xml:space="preserve"> (723</w:t>
      </w:r>
      <w:r w:rsidR="007B38D0" w:rsidRPr="00EF2732">
        <w:t> </w:t>
      </w:r>
      <w:r w:rsidR="006344D9" w:rsidRPr="00EF2732">
        <w:t>933</w:t>
      </w:r>
      <w:r w:rsidR="007B38D0" w:rsidRPr="00EF2732">
        <w:t> 875</w:t>
      </w:r>
      <w:r w:rsidR="006344D9" w:rsidRPr="00EF2732">
        <w:t>,</w:t>
      </w:r>
      <w:r w:rsidR="007B38D0" w:rsidRPr="00EF2732">
        <w:t>23</w:t>
      </w:r>
      <w:r w:rsidR="006344D9" w:rsidRPr="00EF2732">
        <w:t> Kč vč. DPH)</w:t>
      </w:r>
      <w:r w:rsidRPr="00EF2732">
        <w:t xml:space="preserve">. </w:t>
      </w:r>
      <w:r w:rsidR="003D0AE6" w:rsidRPr="00EF2732">
        <w:t xml:space="preserve">V době provádění kontroly nebyla rekonstrukce AMŽ ukončena, </w:t>
      </w:r>
      <w:r w:rsidR="00304190" w:rsidRPr="00EF2732">
        <w:t>NKÚ</w:t>
      </w:r>
      <w:r w:rsidR="003D0AE6" w:rsidRPr="00EF2732">
        <w:t xml:space="preserve"> posu</w:t>
      </w:r>
      <w:r w:rsidR="00304190" w:rsidRPr="00EF2732">
        <w:t>zoval</w:t>
      </w:r>
      <w:r w:rsidR="003D0AE6" w:rsidRPr="00EF2732">
        <w:t xml:space="preserve"> stav k datu 30. 6. 2021.  </w:t>
      </w:r>
    </w:p>
    <w:p w14:paraId="341B313E" w14:textId="5ED6141C" w:rsidR="009266DE" w:rsidRPr="00EF2732" w:rsidRDefault="009266DE" w:rsidP="00A768EC">
      <w:pPr>
        <w:spacing w:after="120"/>
      </w:pPr>
      <w:r w:rsidRPr="00EF2732">
        <w:t>NKÚ zjistil</w:t>
      </w:r>
      <w:r w:rsidR="003D0AE6" w:rsidRPr="00EF2732">
        <w:t>, že v průběhu realizace stavebních prací na rekonstrukci AMŽ došlo k identifikaci značného objemu víceprací ve výši 158</w:t>
      </w:r>
      <w:r w:rsidRPr="00EF2732">
        <w:t>,</w:t>
      </w:r>
      <w:r w:rsidR="00F17945" w:rsidRPr="00EF2732">
        <w:t>68</w:t>
      </w:r>
      <w:r w:rsidRPr="00EF2732">
        <w:t> mil.</w:t>
      </w:r>
      <w:r w:rsidR="00F17945" w:rsidRPr="00EF2732">
        <w:t> </w:t>
      </w:r>
      <w:r w:rsidR="003D0AE6" w:rsidRPr="00EF2732">
        <w:t>Kč bez DPH</w:t>
      </w:r>
      <w:r w:rsidR="00ED6DCB" w:rsidRPr="00EF2732">
        <w:t xml:space="preserve"> (</w:t>
      </w:r>
      <w:r w:rsidR="00872F1E" w:rsidRPr="00EF2732">
        <w:t>192</w:t>
      </w:r>
      <w:r w:rsidR="00F17945" w:rsidRPr="00EF2732">
        <w:t> </w:t>
      </w:r>
      <w:r w:rsidR="00872F1E" w:rsidRPr="00EF2732">
        <w:t>mil. </w:t>
      </w:r>
      <w:r w:rsidR="00F17945" w:rsidRPr="00EF2732">
        <w:t>Kč vč. DPH)</w:t>
      </w:r>
      <w:r w:rsidR="003D0AE6" w:rsidRPr="00EF2732">
        <w:t>, což představuje navýšení o cca</w:t>
      </w:r>
      <w:r w:rsidR="00E03FEB" w:rsidRPr="00EF2732">
        <w:t xml:space="preserve"> 27 % z původní hodnoty zakázky.</w:t>
      </w:r>
      <w:r w:rsidR="0018155C" w:rsidRPr="00EF2732">
        <w:t xml:space="preserve"> Z</w:t>
      </w:r>
      <w:r w:rsidRPr="00EF2732">
        <w:t>načná část víceprac</w:t>
      </w:r>
      <w:r w:rsidR="0018155C" w:rsidRPr="00EF2732">
        <w:t>í byla způsobena</w:t>
      </w:r>
      <w:r w:rsidR="00407B93">
        <w:t xml:space="preserve"> </w:t>
      </w:r>
      <w:r w:rsidR="0018155C" w:rsidRPr="00EF2732">
        <w:t>objektivními a </w:t>
      </w:r>
      <w:r w:rsidRPr="00EF2732">
        <w:t xml:space="preserve">nepředvídatelnými důvody, kdy tyto vícepráce nebylo možné předpokládat ve fázi tvorby </w:t>
      </w:r>
      <w:r w:rsidR="0018155C" w:rsidRPr="00EF2732">
        <w:t>projektové dokumentace</w:t>
      </w:r>
      <w:r w:rsidRPr="00EF2732">
        <w:t xml:space="preserve">. </w:t>
      </w:r>
      <w:r w:rsidR="0018155C" w:rsidRPr="00EF2732">
        <w:t>NKÚ</w:t>
      </w:r>
      <w:r w:rsidRPr="00EF2732">
        <w:t xml:space="preserve"> </w:t>
      </w:r>
      <w:r w:rsidR="0018155C" w:rsidRPr="00EF2732">
        <w:t>však zjistil</w:t>
      </w:r>
      <w:r w:rsidRPr="00EF2732">
        <w:t>, že v některých případech docházelo ke změnám finančních, časových a věcných parametrů v přípravné dokumentaci investiční akce z důvodu nedostatečného</w:t>
      </w:r>
      <w:r w:rsidR="0018155C" w:rsidRPr="00EF2732">
        <w:t xml:space="preserve"> či nepřesného vymezení druhu a </w:t>
      </w:r>
      <w:r w:rsidRPr="00EF2732">
        <w:t>množství požadovaných stavebních prací</w:t>
      </w:r>
      <w:r w:rsidR="0018155C" w:rsidRPr="00EF2732">
        <w:t xml:space="preserve"> a</w:t>
      </w:r>
      <w:r w:rsidR="00990EA3" w:rsidRPr="00EF2732">
        <w:t xml:space="preserve"> </w:t>
      </w:r>
      <w:r w:rsidRPr="00EF2732">
        <w:t>z</w:t>
      </w:r>
      <w:r w:rsidR="00990EA3" w:rsidRPr="00EF2732">
        <w:t xml:space="preserve"> </w:t>
      </w:r>
      <w:r w:rsidRPr="00EF2732">
        <w:t xml:space="preserve">toho plynoucích víceprací a </w:t>
      </w:r>
      <w:proofErr w:type="spellStart"/>
      <w:r w:rsidRPr="00EF2732">
        <w:t>méněprací</w:t>
      </w:r>
      <w:proofErr w:type="spellEnd"/>
      <w:r w:rsidRPr="00EF2732">
        <w:t xml:space="preserve">, provedených během rekonstrukce AMŽ. </w:t>
      </w:r>
      <w:r w:rsidR="0018155C" w:rsidRPr="00EF2732">
        <w:t>D</w:t>
      </w:r>
      <w:r w:rsidRPr="00EF2732">
        <w:t>odatečné práce</w:t>
      </w:r>
      <w:r w:rsidR="0018155C" w:rsidRPr="00EF2732">
        <w:t>,</w:t>
      </w:r>
      <w:r w:rsidRPr="00EF2732">
        <w:t xml:space="preserve"> </w:t>
      </w:r>
      <w:r w:rsidR="0018155C" w:rsidRPr="00EF2732">
        <w:t>které byly zapříčiněny nedostatky v </w:t>
      </w:r>
      <w:r w:rsidR="00944B96" w:rsidRPr="00EF2732">
        <w:t>PD</w:t>
      </w:r>
      <w:r w:rsidR="0018155C" w:rsidRPr="00EF2732">
        <w:t>, které NKÚ zjistil, činily téměř 23</w:t>
      </w:r>
      <w:r w:rsidRPr="00EF2732">
        <w:t xml:space="preserve"> </w:t>
      </w:r>
      <w:r w:rsidR="0018155C" w:rsidRPr="00EF2732">
        <w:t>mil.</w:t>
      </w:r>
      <w:r w:rsidRPr="00EF2732">
        <w:t xml:space="preserve"> Kč bez DPH </w:t>
      </w:r>
      <w:r w:rsidR="00F17945" w:rsidRPr="00EF2732">
        <w:t>(téměř 28</w:t>
      </w:r>
      <w:r w:rsidR="00891726" w:rsidRPr="00EF2732">
        <w:t> </w:t>
      </w:r>
      <w:r w:rsidR="00F17945" w:rsidRPr="00EF2732">
        <w:t>mil.</w:t>
      </w:r>
      <w:r w:rsidR="00891726" w:rsidRPr="00EF2732">
        <w:t> </w:t>
      </w:r>
      <w:r w:rsidR="00F17945" w:rsidRPr="00EF2732">
        <w:t xml:space="preserve">Kč vč. DPH) </w:t>
      </w:r>
      <w:r w:rsidR="0018155C" w:rsidRPr="00EF2732">
        <w:t>a</w:t>
      </w:r>
      <w:r w:rsidR="00F17945" w:rsidRPr="00EF2732">
        <w:t> </w:t>
      </w:r>
      <w:r w:rsidRPr="00EF2732">
        <w:t>představovaly podíl ve výši 14,5 % z celkového množství víceprací.</w:t>
      </w:r>
      <w:r w:rsidR="004453D0" w:rsidRPr="00EF2732">
        <w:t xml:space="preserve"> </w:t>
      </w:r>
      <w:r w:rsidR="00736522" w:rsidRPr="00EF2732">
        <w:t>Ke smlouvě o dílo na zhotovení stavby byly do doby ukončení kontroly uzavřeny celkem tři dodatky, cena za dílo byla navýšena z</w:t>
      </w:r>
      <w:r w:rsidR="000E5CDC" w:rsidRPr="00EF2732">
        <w:t xml:space="preserve"> </w:t>
      </w:r>
      <w:r w:rsidR="00736522" w:rsidRPr="00EF2732">
        <w:t>původních 598 292 458,87 Kč bez DPH</w:t>
      </w:r>
      <w:r w:rsidR="000E5CDC" w:rsidRPr="00EF2732">
        <w:t xml:space="preserve"> </w:t>
      </w:r>
      <w:r w:rsidR="007B38D0" w:rsidRPr="00EF2732">
        <w:t>(723 933 875,23 Kč vč. DPH)</w:t>
      </w:r>
      <w:r w:rsidR="00736522" w:rsidRPr="00EF2732">
        <w:t xml:space="preserve"> na 756 971 444,11 Kč bez DPH</w:t>
      </w:r>
      <w:r w:rsidR="00F17945" w:rsidRPr="00EF2732">
        <w:t xml:space="preserve"> (915 935 447,37 Kč vč. DPH)</w:t>
      </w:r>
      <w:r w:rsidR="00736522" w:rsidRPr="00EF2732">
        <w:t xml:space="preserve">. Původní termín ukončení realizace akce do 23. 11. 2020 byl prodloužen do 20. 9. 2021. </w:t>
      </w:r>
    </w:p>
    <w:p w14:paraId="30403307" w14:textId="4BE99E6B" w:rsidR="00CA1D26" w:rsidRPr="00490C4D" w:rsidRDefault="00505699" w:rsidP="00230982">
      <w:pPr>
        <w:spacing w:after="120"/>
        <w:rPr>
          <w:bCs/>
        </w:rPr>
      </w:pPr>
      <w:r w:rsidRPr="00EF2732">
        <w:rPr>
          <w:bCs/>
        </w:rPr>
        <w:t xml:space="preserve">Zjištěné nedostatky zapříčinily nutnost provést jednak vlastní úpravu </w:t>
      </w:r>
      <w:r w:rsidR="00944B96" w:rsidRPr="00EF2732">
        <w:rPr>
          <w:bCs/>
        </w:rPr>
        <w:t>PD</w:t>
      </w:r>
      <w:r w:rsidRPr="00EF2732">
        <w:rPr>
          <w:bCs/>
        </w:rPr>
        <w:t xml:space="preserve"> a jednak</w:t>
      </w:r>
      <w:r w:rsidRPr="00490C4D">
        <w:rPr>
          <w:bCs/>
        </w:rPr>
        <w:t xml:space="preserve"> nutnost vyřešit změny v průběhu realizace stavby, což vedlo k prodloužení termínu pro dokončení stavby. Tato skutečnost měla přímý dopad na hospodárnost a efektivnost realizace akce, kdy mj. vznikla potřeba dalších nákladů dodavatele stavebních prací (dosavadní náklady činily přibližně 10 mil. Kč bez DPH). </w:t>
      </w:r>
      <w:r w:rsidR="00230982" w:rsidRPr="00490C4D">
        <w:rPr>
          <w:bCs/>
        </w:rPr>
        <w:t>Dodatečné práce a změny stavby byly jednou z hlavních příčin</w:t>
      </w:r>
      <w:r w:rsidR="00230982" w:rsidRPr="00490C4D">
        <w:t xml:space="preserve"> prodloužení doby realizace stavby o cca 10 měsíců.</w:t>
      </w:r>
    </w:p>
    <w:p w14:paraId="41A7DAED" w14:textId="44BC90F1" w:rsidR="00505699" w:rsidRPr="00490C4D" w:rsidRDefault="00505699" w:rsidP="005F7AF7">
      <w:pPr>
        <w:spacing w:after="120"/>
        <w:rPr>
          <w:bCs/>
        </w:rPr>
      </w:pPr>
      <w:r w:rsidRPr="00490C4D">
        <w:rPr>
          <w:bCs/>
        </w:rPr>
        <w:t xml:space="preserve">Nedostatky v přípravě investiční akce zapříčinily, že akce nebyla připravena tak, aby zajistila hospodárné a efektivní </w:t>
      </w:r>
      <w:r w:rsidR="00FC397A">
        <w:rPr>
          <w:bCs/>
        </w:rPr>
        <w:t>použití</w:t>
      </w:r>
      <w:r w:rsidR="00FC397A" w:rsidRPr="00490C4D">
        <w:rPr>
          <w:bCs/>
        </w:rPr>
        <w:t xml:space="preserve"> </w:t>
      </w:r>
      <w:r w:rsidRPr="00490C4D">
        <w:rPr>
          <w:bCs/>
        </w:rPr>
        <w:t xml:space="preserve">peněžních prostředků státního rozpočtu. Vzhledem k tomu, že rekonstrukce AMŽ nebyla v době kontroly ukončena, existuje reálné riziko, že dojde ke sjednání dalších změn a navýšení konečné ceny za dílo. </w:t>
      </w:r>
    </w:p>
    <w:p w14:paraId="7B8024BF" w14:textId="55CE5601" w:rsidR="005F7AF7" w:rsidRPr="00490C4D" w:rsidRDefault="005F7AF7" w:rsidP="005F7AF7">
      <w:pPr>
        <w:spacing w:after="120"/>
      </w:pPr>
      <w:r w:rsidRPr="00490C4D">
        <w:t xml:space="preserve">MO </w:t>
      </w:r>
      <w:r w:rsidR="005B15D0" w:rsidRPr="00490C4D">
        <w:t xml:space="preserve">uvedlo, že </w:t>
      </w:r>
      <w:r w:rsidRPr="00490C4D">
        <w:t>vad</w:t>
      </w:r>
      <w:r w:rsidR="005B15D0" w:rsidRPr="00490C4D">
        <w:t xml:space="preserve">y </w:t>
      </w:r>
      <w:r w:rsidR="00944B96">
        <w:t xml:space="preserve">projektové dokumentace </w:t>
      </w:r>
      <w:r w:rsidR="00297C95">
        <w:t xml:space="preserve">zjištěné v průběhu realizace akce </w:t>
      </w:r>
      <w:r w:rsidR="005B15D0" w:rsidRPr="00490C4D">
        <w:t xml:space="preserve">bude </w:t>
      </w:r>
      <w:r w:rsidR="00944B96">
        <w:t xml:space="preserve">se </w:t>
      </w:r>
      <w:r w:rsidR="005B15D0" w:rsidRPr="00490C4D">
        <w:t>zhotovitel</w:t>
      </w:r>
      <w:r w:rsidR="00944B96">
        <w:t>em</w:t>
      </w:r>
      <w:r w:rsidR="005B15D0" w:rsidRPr="00490C4D">
        <w:t xml:space="preserve"> </w:t>
      </w:r>
      <w:r w:rsidR="00944B96">
        <w:t xml:space="preserve">řešit až </w:t>
      </w:r>
      <w:r w:rsidR="005B15D0" w:rsidRPr="00490C4D">
        <w:t xml:space="preserve">po </w:t>
      </w:r>
      <w:r w:rsidR="00944B96">
        <w:t>provedení</w:t>
      </w:r>
      <w:r w:rsidRPr="00490C4D">
        <w:t xml:space="preserve"> veškerých </w:t>
      </w:r>
      <w:r w:rsidR="005B15D0" w:rsidRPr="00490C4D">
        <w:t>změn</w:t>
      </w:r>
      <w:r w:rsidR="00944B96">
        <w:t xml:space="preserve"> projektové dokumentace</w:t>
      </w:r>
      <w:r w:rsidRPr="00490C4D">
        <w:t>.</w:t>
      </w:r>
    </w:p>
    <w:p w14:paraId="470B808E" w14:textId="7D0A8F51" w:rsidR="00881121" w:rsidRPr="007C1FF3" w:rsidRDefault="007C1FF3" w:rsidP="00075594">
      <w:pPr>
        <w:keepNext/>
        <w:spacing w:before="240" w:after="120"/>
        <w:jc w:val="left"/>
        <w:rPr>
          <w:b/>
        </w:rPr>
      </w:pPr>
      <w:r>
        <w:rPr>
          <w:b/>
        </w:rPr>
        <w:lastRenderedPageBreak/>
        <w:t xml:space="preserve">4.2 </w:t>
      </w:r>
      <w:r w:rsidR="0013270A" w:rsidRPr="007C1FF3">
        <w:rPr>
          <w:b/>
        </w:rPr>
        <w:t>Příprava akce výstavby</w:t>
      </w:r>
      <w:r w:rsidR="0023278F" w:rsidRPr="007C1FF3">
        <w:rPr>
          <w:b/>
        </w:rPr>
        <w:t xml:space="preserve"> multifunkčních hal ve VTM Lešany </w:t>
      </w:r>
    </w:p>
    <w:p w14:paraId="408D8B2E" w14:textId="68D8B72B" w:rsidR="00F6034A" w:rsidRPr="00490C4D" w:rsidRDefault="00F6034A" w:rsidP="00F6034A">
      <w:pPr>
        <w:spacing w:before="120" w:after="120"/>
        <w:rPr>
          <w:color w:val="000000"/>
        </w:rPr>
      </w:pPr>
      <w:r w:rsidRPr="00490C4D">
        <w:rPr>
          <w:color w:val="000000"/>
        </w:rPr>
        <w:t xml:space="preserve">MO zpracovalo v listopadu 2015 studii výstavby expozičních hal pro potřeby Vojenského historického ústavu ve VTM Lešany. Účelem studie bylo prověření možnosti vybudování čtyř nových expozičních hal, výstavbou </w:t>
      </w:r>
      <w:r w:rsidR="00325402" w:rsidRPr="00490C4D">
        <w:rPr>
          <w:color w:val="000000"/>
        </w:rPr>
        <w:t>mělo</w:t>
      </w:r>
      <w:r w:rsidRPr="00490C4D">
        <w:rPr>
          <w:color w:val="000000"/>
        </w:rPr>
        <w:t xml:space="preserve"> dojít k doplnění chronologické řady expozice, která tehdy končila rokem 1963. Předpokládané náklady na realizaci činily podle studie 280 mil.</w:t>
      </w:r>
      <w:r w:rsidR="009A14CD">
        <w:rPr>
          <w:color w:val="000000"/>
        </w:rPr>
        <w:t> </w:t>
      </w:r>
      <w:r w:rsidRPr="00490C4D">
        <w:rPr>
          <w:color w:val="000000"/>
        </w:rPr>
        <w:t xml:space="preserve">Kč bez DPH. V registraci akce </w:t>
      </w:r>
      <w:r w:rsidR="00325402" w:rsidRPr="00490C4D">
        <w:rPr>
          <w:color w:val="000000"/>
        </w:rPr>
        <w:t xml:space="preserve">ze </w:t>
      </w:r>
      <w:r w:rsidRPr="00490C4D">
        <w:rPr>
          <w:color w:val="000000"/>
        </w:rPr>
        <w:t xml:space="preserve">dne 26. 4. 2017 MO stanovilo termín pro ukončení výstavby </w:t>
      </w:r>
      <w:r w:rsidR="00325402" w:rsidRPr="00490C4D">
        <w:rPr>
          <w:color w:val="000000"/>
        </w:rPr>
        <w:t>do </w:t>
      </w:r>
      <w:r w:rsidR="00BB76BB">
        <w:rPr>
          <w:color w:val="000000"/>
        </w:rPr>
        <w:t>30. 11. 2020 a předpokládané náklady na realizaci akce ve výši 163</w:t>
      </w:r>
      <w:r w:rsidR="009A14CD">
        <w:rPr>
          <w:color w:val="000000"/>
        </w:rPr>
        <w:t> </w:t>
      </w:r>
      <w:r w:rsidR="00BB76BB">
        <w:rPr>
          <w:color w:val="000000"/>
        </w:rPr>
        <w:t>mil.</w:t>
      </w:r>
      <w:r w:rsidR="009A14CD">
        <w:rPr>
          <w:color w:val="000000"/>
        </w:rPr>
        <w:t> </w:t>
      </w:r>
      <w:r w:rsidR="00BB76BB">
        <w:rPr>
          <w:color w:val="000000"/>
        </w:rPr>
        <w:t>Kč bez DPH.</w:t>
      </w:r>
    </w:p>
    <w:p w14:paraId="64E2E54E" w14:textId="67C64A6A" w:rsidR="003D0762" w:rsidRPr="00490C4D" w:rsidRDefault="00F6034A" w:rsidP="003D0762">
      <w:pPr>
        <w:spacing w:after="120"/>
        <w:ind w:right="-2"/>
        <w:rPr>
          <w:bCs/>
        </w:rPr>
      </w:pPr>
      <w:r w:rsidRPr="00490C4D">
        <w:rPr>
          <w:color w:val="000000"/>
        </w:rPr>
        <w:t>MO provedlo v období měsíců</w:t>
      </w:r>
      <w:r w:rsidR="009A14CD">
        <w:rPr>
          <w:color w:val="000000"/>
        </w:rPr>
        <w:t xml:space="preserve"> </w:t>
      </w:r>
      <w:r w:rsidRPr="00490C4D">
        <w:rPr>
          <w:color w:val="000000"/>
        </w:rPr>
        <w:t xml:space="preserve">června až září 2017 výběr zhotovitele </w:t>
      </w:r>
      <w:r w:rsidR="0088793C" w:rsidRPr="00490C4D">
        <w:rPr>
          <w:color w:val="000000"/>
        </w:rPr>
        <w:t>PD</w:t>
      </w:r>
      <w:r w:rsidRPr="00490C4D">
        <w:rPr>
          <w:color w:val="000000"/>
        </w:rPr>
        <w:t>.</w:t>
      </w:r>
      <w:r w:rsidR="003D0762" w:rsidRPr="00490C4D">
        <w:rPr>
          <w:color w:val="000000"/>
        </w:rPr>
        <w:t xml:space="preserve"> MO převzalo </w:t>
      </w:r>
      <w:r w:rsidR="0088793C" w:rsidRPr="00490C4D">
        <w:rPr>
          <w:color w:val="000000"/>
        </w:rPr>
        <w:t xml:space="preserve">PD </w:t>
      </w:r>
      <w:r w:rsidR="003D0762" w:rsidRPr="00490C4D">
        <w:rPr>
          <w:color w:val="000000"/>
        </w:rPr>
        <w:t>od zhotovitele</w:t>
      </w:r>
      <w:r w:rsidR="00325402" w:rsidRPr="00490C4D">
        <w:rPr>
          <w:color w:val="000000"/>
        </w:rPr>
        <w:t xml:space="preserve"> dne 24. 9. 2018</w:t>
      </w:r>
      <w:r w:rsidR="003D0762" w:rsidRPr="00490C4D">
        <w:rPr>
          <w:color w:val="000000"/>
        </w:rPr>
        <w:t xml:space="preserve"> bez výhrad. Termín pro předání </w:t>
      </w:r>
      <w:r w:rsidR="0088793C" w:rsidRPr="00490C4D">
        <w:rPr>
          <w:color w:val="000000"/>
        </w:rPr>
        <w:t>PD</w:t>
      </w:r>
      <w:r w:rsidR="003D0762" w:rsidRPr="00490C4D">
        <w:rPr>
          <w:color w:val="000000"/>
        </w:rPr>
        <w:t xml:space="preserve"> byl mj. ovlivněn požadavkem na nové provedení inženýrsko-geologického průzkumu</w:t>
      </w:r>
      <w:r w:rsidR="007C305B" w:rsidRPr="00490C4D">
        <w:rPr>
          <w:color w:val="000000"/>
        </w:rPr>
        <w:t xml:space="preserve"> (změna umístění</w:t>
      </w:r>
      <w:r w:rsidR="003D0762" w:rsidRPr="00490C4D">
        <w:rPr>
          <w:color w:val="000000"/>
        </w:rPr>
        <w:t xml:space="preserve"> dvou hal z důvodu </w:t>
      </w:r>
      <w:r w:rsidR="007C305B" w:rsidRPr="00490C4D">
        <w:rPr>
          <w:color w:val="000000"/>
        </w:rPr>
        <w:t>nově zjištěných geologických poměrů podloží). C</w:t>
      </w:r>
      <w:r w:rsidR="007C305B" w:rsidRPr="00490C4D">
        <w:t xml:space="preserve">ena za zpracovanou PD činila </w:t>
      </w:r>
      <w:r w:rsidR="0088793C" w:rsidRPr="00490C4D">
        <w:rPr>
          <w:color w:val="000000"/>
        </w:rPr>
        <w:t>3 884</w:t>
      </w:r>
      <w:r w:rsidR="009A14CD">
        <w:rPr>
          <w:color w:val="000000"/>
        </w:rPr>
        <w:t> </w:t>
      </w:r>
      <w:r w:rsidR="007C305B" w:rsidRPr="00490C4D">
        <w:rPr>
          <w:color w:val="000000"/>
        </w:rPr>
        <w:t>000</w:t>
      </w:r>
      <w:r w:rsidR="009A14CD">
        <w:rPr>
          <w:color w:val="000000"/>
        </w:rPr>
        <w:t> </w:t>
      </w:r>
      <w:r w:rsidR="007C305B" w:rsidRPr="00490C4D">
        <w:rPr>
          <w:color w:val="000000"/>
        </w:rPr>
        <w:t>Kč</w:t>
      </w:r>
      <w:r w:rsidR="007C305B" w:rsidRPr="00490C4D">
        <w:rPr>
          <w:bCs/>
        </w:rPr>
        <w:t xml:space="preserve"> bez DPH</w:t>
      </w:r>
      <w:r w:rsidR="007C305B" w:rsidRPr="00490C4D">
        <w:rPr>
          <w:color w:val="000000"/>
        </w:rPr>
        <w:t xml:space="preserve"> </w:t>
      </w:r>
      <w:r w:rsidR="00325402" w:rsidRPr="00490C4D">
        <w:rPr>
          <w:color w:val="000000"/>
        </w:rPr>
        <w:t>(</w:t>
      </w:r>
      <w:r w:rsidR="007C305B" w:rsidRPr="00490C4D">
        <w:rPr>
          <w:color w:val="000000"/>
        </w:rPr>
        <w:t>4 699 640 Kč</w:t>
      </w:r>
      <w:r w:rsidR="007C305B" w:rsidRPr="00490C4D">
        <w:rPr>
          <w:bCs/>
        </w:rPr>
        <w:t xml:space="preserve"> </w:t>
      </w:r>
      <w:r w:rsidR="00325402" w:rsidRPr="00490C4D">
        <w:rPr>
          <w:bCs/>
        </w:rPr>
        <w:t>vč. </w:t>
      </w:r>
      <w:r w:rsidR="007C305B" w:rsidRPr="00490C4D">
        <w:rPr>
          <w:bCs/>
        </w:rPr>
        <w:t>DPH</w:t>
      </w:r>
      <w:r w:rsidR="00325402" w:rsidRPr="00490C4D">
        <w:rPr>
          <w:bCs/>
        </w:rPr>
        <w:t>)</w:t>
      </w:r>
      <w:r w:rsidR="007C305B" w:rsidRPr="00490C4D">
        <w:rPr>
          <w:bCs/>
        </w:rPr>
        <w:t>.</w:t>
      </w:r>
    </w:p>
    <w:p w14:paraId="05B6F21F" w14:textId="3E3D37FC" w:rsidR="007C305B" w:rsidRPr="00490C4D" w:rsidRDefault="007C305B" w:rsidP="003D0762">
      <w:pPr>
        <w:spacing w:after="120"/>
        <w:ind w:right="-2"/>
        <w:rPr>
          <w:color w:val="000000"/>
        </w:rPr>
      </w:pPr>
      <w:r w:rsidRPr="00490C4D">
        <w:rPr>
          <w:bCs/>
        </w:rPr>
        <w:t xml:space="preserve">V květnu 2019 uzavřelo MO </w:t>
      </w:r>
      <w:r w:rsidR="00886D56" w:rsidRPr="00490C4D">
        <w:rPr>
          <w:bCs/>
        </w:rPr>
        <w:t xml:space="preserve">smlouvu o dílo na </w:t>
      </w:r>
      <w:r w:rsidRPr="00490C4D">
        <w:rPr>
          <w:color w:val="000000"/>
        </w:rPr>
        <w:t xml:space="preserve">vypracování </w:t>
      </w:r>
      <w:r w:rsidR="0088793C" w:rsidRPr="00490C4D">
        <w:rPr>
          <w:color w:val="000000"/>
        </w:rPr>
        <w:t>PD</w:t>
      </w:r>
      <w:r w:rsidRPr="00490C4D">
        <w:rPr>
          <w:color w:val="000000"/>
        </w:rPr>
        <w:t xml:space="preserve"> vnějších slaboproudých komun</w:t>
      </w:r>
      <w:r w:rsidR="00886D56" w:rsidRPr="00490C4D">
        <w:rPr>
          <w:color w:val="000000"/>
        </w:rPr>
        <w:t>ikačních a informačních rozvodů</w:t>
      </w:r>
      <w:r w:rsidRPr="00490C4D">
        <w:rPr>
          <w:color w:val="000000"/>
        </w:rPr>
        <w:t>. Požadavek na zpracování uvedené PD vyplynul ze změny umístění dvou hal a na základě specifikace provedené předchozí PD</w:t>
      </w:r>
      <w:r w:rsidR="00886D56" w:rsidRPr="00490C4D">
        <w:rPr>
          <w:color w:val="000000"/>
        </w:rPr>
        <w:t>. MO převzalo PD dne 1. 8. 2019. C</w:t>
      </w:r>
      <w:r w:rsidR="00886D56" w:rsidRPr="00490C4D">
        <w:t xml:space="preserve">ena </w:t>
      </w:r>
      <w:r w:rsidR="00BD1F97" w:rsidRPr="00490C4D">
        <w:t xml:space="preserve">za zpracovanou PD činila </w:t>
      </w:r>
      <w:r w:rsidR="00886D56" w:rsidRPr="00490C4D">
        <w:rPr>
          <w:color w:val="000000"/>
        </w:rPr>
        <w:t>198</w:t>
      </w:r>
      <w:r w:rsidR="009A14CD">
        <w:rPr>
          <w:color w:val="000000"/>
        </w:rPr>
        <w:t> </w:t>
      </w:r>
      <w:r w:rsidR="00886D56" w:rsidRPr="00490C4D">
        <w:rPr>
          <w:color w:val="000000"/>
        </w:rPr>
        <w:t>750</w:t>
      </w:r>
      <w:r w:rsidR="009A14CD">
        <w:rPr>
          <w:color w:val="000000"/>
        </w:rPr>
        <w:t> </w:t>
      </w:r>
      <w:r w:rsidR="00886D56" w:rsidRPr="00490C4D">
        <w:rPr>
          <w:color w:val="000000"/>
        </w:rPr>
        <w:t>Kč</w:t>
      </w:r>
      <w:r w:rsidR="00886D56" w:rsidRPr="00490C4D">
        <w:rPr>
          <w:bCs/>
        </w:rPr>
        <w:t xml:space="preserve"> bez DPH</w:t>
      </w:r>
      <w:r w:rsidR="00886D56" w:rsidRPr="00490C4D">
        <w:rPr>
          <w:color w:val="000000"/>
        </w:rPr>
        <w:t xml:space="preserve"> </w:t>
      </w:r>
      <w:r w:rsidR="00325402" w:rsidRPr="00490C4D">
        <w:rPr>
          <w:color w:val="000000"/>
        </w:rPr>
        <w:t>(</w:t>
      </w:r>
      <w:r w:rsidR="00886D56" w:rsidRPr="00490C4D">
        <w:rPr>
          <w:color w:val="000000"/>
        </w:rPr>
        <w:t>240 487,50</w:t>
      </w:r>
      <w:r w:rsidR="009A14CD">
        <w:rPr>
          <w:color w:val="000000"/>
        </w:rPr>
        <w:t> </w:t>
      </w:r>
      <w:r w:rsidR="00886D56" w:rsidRPr="00490C4D">
        <w:rPr>
          <w:color w:val="000000"/>
        </w:rPr>
        <w:t>Kč</w:t>
      </w:r>
      <w:r w:rsidR="00886D56" w:rsidRPr="00490C4D">
        <w:rPr>
          <w:bCs/>
        </w:rPr>
        <w:t xml:space="preserve"> </w:t>
      </w:r>
      <w:r w:rsidR="00325402" w:rsidRPr="00490C4D">
        <w:rPr>
          <w:bCs/>
        </w:rPr>
        <w:t>vč.</w:t>
      </w:r>
      <w:r w:rsidR="00886D56" w:rsidRPr="00490C4D">
        <w:rPr>
          <w:bCs/>
        </w:rPr>
        <w:t> DPH</w:t>
      </w:r>
      <w:r w:rsidR="00325402" w:rsidRPr="00490C4D">
        <w:rPr>
          <w:bCs/>
        </w:rPr>
        <w:t>)</w:t>
      </w:r>
      <w:r w:rsidR="00886D56" w:rsidRPr="00490C4D">
        <w:rPr>
          <w:bCs/>
        </w:rPr>
        <w:t>.</w:t>
      </w:r>
    </w:p>
    <w:p w14:paraId="2FE8C36F" w14:textId="383CFB3B" w:rsidR="00824A62" w:rsidRPr="00490C4D" w:rsidRDefault="00E26FA7" w:rsidP="00BB1D43">
      <w:pPr>
        <w:spacing w:before="120" w:after="120"/>
        <w:rPr>
          <w:color w:val="000000"/>
        </w:rPr>
      </w:pPr>
      <w:r w:rsidRPr="00490C4D">
        <w:t xml:space="preserve">NKÚ zjistil, že MO v srpnu 2020 ukončilo </w:t>
      </w:r>
      <w:r w:rsidR="0017278E" w:rsidRPr="00490C4D">
        <w:t xml:space="preserve">plánovanou </w:t>
      </w:r>
      <w:r w:rsidRPr="00490C4D">
        <w:t>akci „Lešany – Vojenské technické muzeum, multifunkční haly – výstavba“ s odůvodněním, že f</w:t>
      </w:r>
      <w:r w:rsidRPr="00490C4D">
        <w:rPr>
          <w:color w:val="000000"/>
        </w:rPr>
        <w:t>inanční potřeba přesahovala finanční prostře</w:t>
      </w:r>
      <w:r w:rsidRPr="00490C4D">
        <w:t xml:space="preserve">dky plánované na uvedenou akci. </w:t>
      </w:r>
      <w:r w:rsidRPr="00490C4D">
        <w:rPr>
          <w:color w:val="000000"/>
        </w:rPr>
        <w:t>MO stanovilo náklady na realizaci akce v roce 2017 ve výši 163</w:t>
      </w:r>
      <w:r w:rsidR="009A14CD">
        <w:rPr>
          <w:color w:val="000000"/>
        </w:rPr>
        <w:t> </w:t>
      </w:r>
      <w:r w:rsidRPr="00490C4D">
        <w:rPr>
          <w:color w:val="000000"/>
        </w:rPr>
        <w:t>mil.</w:t>
      </w:r>
      <w:r w:rsidR="009A14CD">
        <w:rPr>
          <w:color w:val="000000"/>
        </w:rPr>
        <w:t> </w:t>
      </w:r>
      <w:r w:rsidRPr="00490C4D">
        <w:rPr>
          <w:color w:val="000000"/>
        </w:rPr>
        <w:t>Kč bez DPH, přestože podle architektonické studie z roku 2015 činily přepokládané náklady na realizaci akce 280 mil.</w:t>
      </w:r>
      <w:r w:rsidR="009A14CD">
        <w:rPr>
          <w:color w:val="000000"/>
        </w:rPr>
        <w:t> </w:t>
      </w:r>
      <w:r w:rsidRPr="00490C4D">
        <w:rPr>
          <w:color w:val="000000"/>
        </w:rPr>
        <w:t>Kč bez DPH. MO stanovení nákladů v rámci registrace akce v roce 2017 ve výši 163</w:t>
      </w:r>
      <w:r w:rsidR="009A14CD">
        <w:rPr>
          <w:color w:val="000000"/>
        </w:rPr>
        <w:t> </w:t>
      </w:r>
      <w:r w:rsidRPr="00490C4D">
        <w:rPr>
          <w:color w:val="000000"/>
        </w:rPr>
        <w:t>mil.</w:t>
      </w:r>
      <w:r w:rsidR="009A14CD">
        <w:rPr>
          <w:color w:val="000000"/>
        </w:rPr>
        <w:t> </w:t>
      </w:r>
      <w:r w:rsidRPr="00490C4D">
        <w:rPr>
          <w:color w:val="000000"/>
        </w:rPr>
        <w:t xml:space="preserve">Kč bez DPH </w:t>
      </w:r>
      <w:r w:rsidR="00A00CDC" w:rsidRPr="00490C4D">
        <w:rPr>
          <w:color w:val="000000"/>
        </w:rPr>
        <w:t>řádně neodůvodnilo</w:t>
      </w:r>
      <w:r w:rsidRPr="00490C4D">
        <w:rPr>
          <w:color w:val="000000"/>
        </w:rPr>
        <w:t xml:space="preserve">. Na základě zpracované </w:t>
      </w:r>
      <w:r w:rsidR="00944B96">
        <w:rPr>
          <w:color w:val="000000"/>
        </w:rPr>
        <w:t>PD</w:t>
      </w:r>
      <w:r w:rsidRPr="00490C4D">
        <w:rPr>
          <w:color w:val="000000"/>
        </w:rPr>
        <w:t xml:space="preserve"> </w:t>
      </w:r>
      <w:r w:rsidR="00824A62" w:rsidRPr="00490C4D">
        <w:rPr>
          <w:color w:val="000000"/>
        </w:rPr>
        <w:t xml:space="preserve">z roku </w:t>
      </w:r>
      <w:r w:rsidRPr="00490C4D">
        <w:rPr>
          <w:color w:val="000000"/>
        </w:rPr>
        <w:t>2018 a 2019 byly stanoveny předpokládané náklady na realizaci akce ve výši 271</w:t>
      </w:r>
      <w:r w:rsidR="009A14CD">
        <w:rPr>
          <w:color w:val="000000"/>
        </w:rPr>
        <w:t> </w:t>
      </w:r>
      <w:r w:rsidRPr="00490C4D">
        <w:rPr>
          <w:color w:val="000000"/>
        </w:rPr>
        <w:t>mil.</w:t>
      </w:r>
      <w:r w:rsidR="009A14CD">
        <w:rPr>
          <w:color w:val="000000"/>
        </w:rPr>
        <w:t> </w:t>
      </w:r>
      <w:r w:rsidRPr="00490C4D">
        <w:rPr>
          <w:color w:val="000000"/>
        </w:rPr>
        <w:t xml:space="preserve">Kč vč. DPH. </w:t>
      </w:r>
    </w:p>
    <w:p w14:paraId="63B33186" w14:textId="11114B70" w:rsidR="00881121" w:rsidRPr="00EF2732" w:rsidRDefault="00824A62" w:rsidP="00BB1D43">
      <w:pPr>
        <w:spacing w:before="120" w:after="120"/>
      </w:pPr>
      <w:r w:rsidRPr="00490C4D">
        <w:t>NKÚ zjistil</w:t>
      </w:r>
      <w:r w:rsidR="00E26FA7" w:rsidRPr="00490C4D">
        <w:t xml:space="preserve">, že MO nestanovilo v rámci registrace akce odpovídající </w:t>
      </w:r>
      <w:r w:rsidR="00E26FA7" w:rsidRPr="00EF2732">
        <w:t>předpokládané náklady na realizaci akce, které by vycházely ze zpracovaných dokumentů</w:t>
      </w:r>
      <w:r w:rsidR="0017278E" w:rsidRPr="00EF2732">
        <w:t xml:space="preserve"> a reflektovaly by reálnou potřebu finančních prostředků</w:t>
      </w:r>
      <w:r w:rsidR="00E26FA7" w:rsidRPr="00EF2732">
        <w:t xml:space="preserve">. </w:t>
      </w:r>
    </w:p>
    <w:p w14:paraId="44EC8C13" w14:textId="7F4D9D6B" w:rsidR="00BD1F97" w:rsidRPr="00490C4D" w:rsidRDefault="00BD1F97" w:rsidP="00BB1D43">
      <w:pPr>
        <w:spacing w:before="120" w:after="120"/>
      </w:pPr>
      <w:r w:rsidRPr="00EF2732">
        <w:t>NKÚ zjistil, že MO v rámci přípravy akce doposud vynaložilo téměř 5</w:t>
      </w:r>
      <w:r w:rsidR="009A14CD">
        <w:t> </w:t>
      </w:r>
      <w:r w:rsidRPr="00EF2732">
        <w:t>mil.</w:t>
      </w:r>
      <w:r w:rsidR="009A14CD">
        <w:t> </w:t>
      </w:r>
      <w:r w:rsidRPr="00EF2732">
        <w:t>Kč</w:t>
      </w:r>
      <w:r w:rsidR="000E5CDC" w:rsidRPr="00EF2732">
        <w:t xml:space="preserve"> </w:t>
      </w:r>
      <w:r w:rsidR="00F51EE8" w:rsidRPr="00EF2732">
        <w:t xml:space="preserve">vč. DPH </w:t>
      </w:r>
      <w:r w:rsidR="00325402" w:rsidRPr="00EF2732">
        <w:t>z</w:t>
      </w:r>
      <w:r w:rsidRPr="00EF2732">
        <w:t xml:space="preserve">a zpracování </w:t>
      </w:r>
      <w:r w:rsidR="0088793C" w:rsidRPr="00EF2732">
        <w:t>PD</w:t>
      </w:r>
      <w:r w:rsidR="009A14CD">
        <w:t>,</w:t>
      </w:r>
      <w:r w:rsidRPr="00EF2732">
        <w:t xml:space="preserve"> a</w:t>
      </w:r>
      <w:r w:rsidR="001A6FD4">
        <w:t>však</w:t>
      </w:r>
      <w:r w:rsidRPr="00EF2732">
        <w:t xml:space="preserve"> realizaci akce z výše uvedených důvodů stále nezahájilo.</w:t>
      </w:r>
      <w:r w:rsidR="00C147D8" w:rsidRPr="00EF2732">
        <w:t xml:space="preserve"> Uzavření smlouvy na zhotovení</w:t>
      </w:r>
      <w:r w:rsidRPr="00EF2732">
        <w:t xml:space="preserve"> stavby MO </w:t>
      </w:r>
      <w:r w:rsidR="00325402" w:rsidRPr="00EF2732">
        <w:t xml:space="preserve">původně </w:t>
      </w:r>
      <w:r w:rsidRPr="00EF2732">
        <w:t xml:space="preserve">plánovalo již </w:t>
      </w:r>
      <w:r w:rsidR="00BB1D43" w:rsidRPr="00EF2732">
        <w:t xml:space="preserve">v termínu do </w:t>
      </w:r>
      <w:r w:rsidR="00BB1D43" w:rsidRPr="00EF2732">
        <w:rPr>
          <w:color w:val="000000"/>
        </w:rPr>
        <w:t>15. 01. 2019.</w:t>
      </w:r>
    </w:p>
    <w:p w14:paraId="00EA6876" w14:textId="3D21AD7C" w:rsidR="003924C4" w:rsidRPr="00490C4D" w:rsidRDefault="00BD1F97" w:rsidP="00BB1D43">
      <w:pPr>
        <w:spacing w:before="120" w:after="120"/>
      </w:pPr>
      <w:r w:rsidRPr="00490C4D">
        <w:t>MO uvedlo, že n</w:t>
      </w:r>
      <w:r w:rsidR="002558FC" w:rsidRPr="00490C4D">
        <w:t xml:space="preserve">a základě </w:t>
      </w:r>
      <w:r w:rsidR="00325402" w:rsidRPr="00490C4D">
        <w:t>PD</w:t>
      </w:r>
      <w:r w:rsidR="002558FC" w:rsidRPr="00490C4D">
        <w:t xml:space="preserve"> bylo rozhodnuto, že </w:t>
      </w:r>
      <w:r w:rsidR="001A6FD4">
        <w:t>čtyři</w:t>
      </w:r>
      <w:r w:rsidR="002558FC" w:rsidRPr="00490C4D">
        <w:t xml:space="preserve"> multifunkční haly budou realizovány v jednotlivých etapách</w:t>
      </w:r>
      <w:r w:rsidR="00BB1D43" w:rsidRPr="00490C4D">
        <w:t xml:space="preserve"> a d</w:t>
      </w:r>
      <w:r w:rsidR="002558FC" w:rsidRPr="00490C4D">
        <w:t xml:space="preserve">o </w:t>
      </w:r>
      <w:r w:rsidR="00BB1D43" w:rsidRPr="00490C4D">
        <w:t>a</w:t>
      </w:r>
      <w:r w:rsidR="002558FC" w:rsidRPr="00490C4D">
        <w:t xml:space="preserve">kvizičního plánu </w:t>
      </w:r>
      <w:r w:rsidR="00BB1D43" w:rsidRPr="00490C4D">
        <w:t xml:space="preserve">byla </w:t>
      </w:r>
      <w:r w:rsidR="00325402" w:rsidRPr="00490C4D">
        <w:t>výstavba</w:t>
      </w:r>
      <w:r w:rsidR="00BB1D43" w:rsidRPr="00490C4D">
        <w:t xml:space="preserve"> zařazena s financováním od roku 2022.</w:t>
      </w:r>
    </w:p>
    <w:p w14:paraId="394411BE" w14:textId="09BE40DD" w:rsidR="00F570C0" w:rsidRPr="00B5151D" w:rsidRDefault="00B5151D" w:rsidP="00075594">
      <w:pPr>
        <w:keepNext/>
        <w:spacing w:before="240" w:after="120"/>
        <w:ind w:left="-11"/>
        <w:jc w:val="left"/>
        <w:rPr>
          <w:b/>
          <w:bCs/>
        </w:rPr>
      </w:pPr>
      <w:r>
        <w:rPr>
          <w:b/>
          <w:bCs/>
        </w:rPr>
        <w:t xml:space="preserve">5. </w:t>
      </w:r>
      <w:r w:rsidR="00F570C0" w:rsidRPr="00B5151D">
        <w:rPr>
          <w:b/>
          <w:bCs/>
        </w:rPr>
        <w:t>Využití nemovitého majetku</w:t>
      </w:r>
    </w:p>
    <w:p w14:paraId="050D218B" w14:textId="039EDDBA" w:rsidR="002F29F3" w:rsidRPr="00490C4D" w:rsidRDefault="002F29F3" w:rsidP="00A768EC">
      <w:pPr>
        <w:spacing w:after="120"/>
        <w:ind w:right="-2"/>
        <w:rPr>
          <w:color w:val="000000"/>
        </w:rPr>
      </w:pPr>
      <w:r w:rsidRPr="00490C4D">
        <w:rPr>
          <w:color w:val="000000"/>
        </w:rPr>
        <w:t>NKÚ prověřoval, zda pořizované kapacity nemovitého majetku odpovídají strategickým a koncepčním záměrům a potřebám VHÚ a zda VHÚ využívá nemovitý majetek státu určený k plnění úkolů VHÚ výlučně ke svým potřebám. NKÚ uvedené skutečnosti prověřoval u vybraného nemovitého majetku ve VTM Lešany a LM Kbely.</w:t>
      </w:r>
    </w:p>
    <w:p w14:paraId="1203A0AC" w14:textId="400BE421" w:rsidR="002F29F3" w:rsidRPr="00490C4D" w:rsidRDefault="002F29F3" w:rsidP="00A768EC">
      <w:pPr>
        <w:spacing w:after="120"/>
        <w:ind w:right="-2"/>
        <w:rPr>
          <w:color w:val="000000"/>
        </w:rPr>
      </w:pPr>
      <w:r w:rsidRPr="00490C4D">
        <w:rPr>
          <w:color w:val="000000"/>
        </w:rPr>
        <w:t xml:space="preserve">NKÚ fyzicky zkontroloval využití u 46 objektů umístěných na pozemcích areálu VTM Lešany a u 18 objektů umístěných na pozemcích areálu LM Kbely. </w:t>
      </w:r>
      <w:r w:rsidR="00BA63C1" w:rsidRPr="00490C4D">
        <w:rPr>
          <w:color w:val="000000"/>
        </w:rPr>
        <w:t>NKÚ</w:t>
      </w:r>
      <w:r w:rsidRPr="00490C4D">
        <w:rPr>
          <w:color w:val="000000"/>
        </w:rPr>
        <w:t xml:space="preserve"> ověřil, že objekty MO (VHÚ) využívá k výkonu své činnosti. </w:t>
      </w:r>
      <w:r w:rsidR="00BA63C1" w:rsidRPr="00490C4D">
        <w:rPr>
          <w:color w:val="000000"/>
        </w:rPr>
        <w:t>NKÚ</w:t>
      </w:r>
      <w:r w:rsidRPr="00490C4D">
        <w:rPr>
          <w:color w:val="000000"/>
        </w:rPr>
        <w:t xml:space="preserve"> při místním šetření neidentifikoval nemovitý majetek, který by byl nepotřebný nebo nevyužívaný.</w:t>
      </w:r>
    </w:p>
    <w:p w14:paraId="688BEEBE" w14:textId="0A585947" w:rsidR="002F29F3" w:rsidRPr="00490C4D" w:rsidRDefault="002F29F3" w:rsidP="00A768EC">
      <w:pPr>
        <w:spacing w:after="120"/>
        <w:rPr>
          <w:color w:val="000000"/>
        </w:rPr>
      </w:pPr>
      <w:r w:rsidRPr="00490C4D">
        <w:rPr>
          <w:color w:val="000000"/>
        </w:rPr>
        <w:lastRenderedPageBreak/>
        <w:t>NKÚ dále ověřoval potřebnost a využití nových depozitářů postavených ve VTM Lešany v roce 2013. NKÚ zjistil, že potřebnost nových depozitářů vznikla s ohledem na stávající dlouhodobé nevyhovující uložení sbírkových předmětů VHÚ.</w:t>
      </w:r>
    </w:p>
    <w:p w14:paraId="157A0F39" w14:textId="22F4158F" w:rsidR="002F29F3" w:rsidRPr="00490C4D" w:rsidRDefault="00D26BE4" w:rsidP="00A768EC">
      <w:pPr>
        <w:spacing w:after="120"/>
        <w:ind w:right="-2"/>
        <w:rPr>
          <w:color w:val="000000"/>
        </w:rPr>
      </w:pPr>
      <w:r w:rsidRPr="00490C4D">
        <w:rPr>
          <w:color w:val="000000"/>
        </w:rPr>
        <w:t>MO kapacitu</w:t>
      </w:r>
      <w:r w:rsidR="002F29F3" w:rsidRPr="00490C4D">
        <w:rPr>
          <w:color w:val="000000"/>
        </w:rPr>
        <w:t xml:space="preserve"> </w:t>
      </w:r>
      <w:r w:rsidRPr="00490C4D">
        <w:rPr>
          <w:color w:val="000000"/>
        </w:rPr>
        <w:t xml:space="preserve">nových </w:t>
      </w:r>
      <w:r w:rsidR="002F29F3" w:rsidRPr="00490C4D">
        <w:rPr>
          <w:color w:val="000000"/>
        </w:rPr>
        <w:t xml:space="preserve">depozitářů </w:t>
      </w:r>
      <w:r w:rsidRPr="00490C4D">
        <w:rPr>
          <w:color w:val="000000"/>
        </w:rPr>
        <w:t>stanovilo</w:t>
      </w:r>
      <w:r w:rsidR="002F29F3" w:rsidRPr="00490C4D">
        <w:rPr>
          <w:color w:val="000000"/>
        </w:rPr>
        <w:t xml:space="preserve"> tak, aby vytvořil</w:t>
      </w:r>
      <w:r w:rsidRPr="00490C4D">
        <w:rPr>
          <w:color w:val="000000"/>
        </w:rPr>
        <w:t>o</w:t>
      </w:r>
      <w:r w:rsidR="002F29F3" w:rsidRPr="00490C4D">
        <w:rPr>
          <w:color w:val="000000"/>
        </w:rPr>
        <w:t xml:space="preserve"> do budoucna rezervu cca 5–10 % plochy pro uložení budoucích přírůstků</w:t>
      </w:r>
      <w:r w:rsidR="001A6FD4">
        <w:rPr>
          <w:color w:val="000000"/>
        </w:rPr>
        <w:t>,</w:t>
      </w:r>
      <w:r w:rsidR="002F29F3" w:rsidRPr="00490C4D">
        <w:rPr>
          <w:color w:val="000000"/>
        </w:rPr>
        <w:t xml:space="preserve"> a to v závislosti na jejich průměrném ročním přírůstku za poslední roky. V současné době jsou depozitáře využity na cca 95–100 % své kapacity, což je dáno skutečností, že jsou zde uloženy i sbírkové předměty, které se v průběhu roku 2022 přesunou do nových stálých expozic AMŽ. Po jejich přesunu se uvolní prostor pro předměty dalších podsbírek, které jsou dosud uloženy v prostorech, které dle jejich charakteru neumožňují trvalé uložení neohrožující jejich stav. Bezprostředně poté, co bude z nových depozitářů přesunuto několik tisíc sbírkových předmětů do stálých expozic, tak bude kapacita depozitářů využita na zamýšlených 90–95 %. Uvolněný prostor ve starých depozitářích umožní jejich postupné úpravy, aby vyhovovaly požadavkům na trvalé uložení </w:t>
      </w:r>
      <w:r w:rsidR="005F4807">
        <w:rPr>
          <w:color w:val="000000"/>
        </w:rPr>
        <w:t>sbírkových předmětů</w:t>
      </w:r>
      <w:r w:rsidR="002F29F3" w:rsidRPr="00490C4D">
        <w:rPr>
          <w:color w:val="000000"/>
        </w:rPr>
        <w:t xml:space="preserve">. </w:t>
      </w:r>
    </w:p>
    <w:p w14:paraId="06A6B6F5" w14:textId="3685C5F8" w:rsidR="002F29F3" w:rsidRPr="00490C4D" w:rsidRDefault="00FC67DE" w:rsidP="00A768EC">
      <w:pPr>
        <w:spacing w:after="120"/>
        <w:ind w:right="-2"/>
        <w:rPr>
          <w:color w:val="000000"/>
        </w:rPr>
      </w:pPr>
      <w:r w:rsidRPr="00490C4D">
        <w:rPr>
          <w:color w:val="000000"/>
        </w:rPr>
        <w:t>NKÚ při místním šetření ověřil</w:t>
      </w:r>
      <w:r w:rsidR="002F29F3" w:rsidRPr="00490C4D">
        <w:rPr>
          <w:color w:val="000000"/>
        </w:rPr>
        <w:t xml:space="preserve">, že nové depozitáře jsou aktuálně využity na téměř plnou kapacitu. </w:t>
      </w:r>
      <w:r w:rsidR="00BA63C1" w:rsidRPr="00490C4D">
        <w:rPr>
          <w:color w:val="000000"/>
        </w:rPr>
        <w:t>NKÚ</w:t>
      </w:r>
      <w:r w:rsidR="002F29F3" w:rsidRPr="00490C4D">
        <w:rPr>
          <w:color w:val="000000"/>
        </w:rPr>
        <w:t xml:space="preserve"> neověř</w:t>
      </w:r>
      <w:r w:rsidR="00BA63C1" w:rsidRPr="00490C4D">
        <w:rPr>
          <w:color w:val="000000"/>
        </w:rPr>
        <w:t>oval</w:t>
      </w:r>
      <w:r w:rsidR="002F29F3" w:rsidRPr="00490C4D">
        <w:rPr>
          <w:color w:val="000000"/>
        </w:rPr>
        <w:t>, jak velká kapacita depozitářů bude uvolněna po přestěhování části sbírky do zrekonstruovaného AMŽ. Vzhledem k plánovanému umístění pouze několika stálých expozic v AMŽ a vzhledem k</w:t>
      </w:r>
      <w:r w:rsidR="00BA63C1" w:rsidRPr="00490C4D">
        <w:rPr>
          <w:color w:val="000000"/>
        </w:rPr>
        <w:t xml:space="preserve"> </w:t>
      </w:r>
      <w:r w:rsidR="002F29F3" w:rsidRPr="00490C4D">
        <w:rPr>
          <w:color w:val="000000"/>
        </w:rPr>
        <w:t xml:space="preserve">přestěhování části sbírky z nevyhovujících prostor do nových depozitářů lze předpokládat, že nové depozitáře </w:t>
      </w:r>
      <w:r w:rsidR="002A2A63" w:rsidRPr="00490C4D">
        <w:rPr>
          <w:color w:val="000000"/>
        </w:rPr>
        <w:t>budou</w:t>
      </w:r>
      <w:r w:rsidR="002F29F3" w:rsidRPr="00490C4D">
        <w:rPr>
          <w:color w:val="000000"/>
        </w:rPr>
        <w:t xml:space="preserve"> ze značné části využity.</w:t>
      </w:r>
    </w:p>
    <w:p w14:paraId="4BA1F653" w14:textId="500933E1" w:rsidR="00075716" w:rsidRPr="00490C4D" w:rsidRDefault="00FC67DE" w:rsidP="00A768EC">
      <w:pPr>
        <w:spacing w:after="120"/>
        <w:rPr>
          <w:color w:val="000000"/>
        </w:rPr>
      </w:pPr>
      <w:r w:rsidRPr="00490C4D">
        <w:rPr>
          <w:color w:val="000000"/>
        </w:rPr>
        <w:t>NKÚ dále zjistil</w:t>
      </w:r>
      <w:r w:rsidR="002F29F3" w:rsidRPr="00490C4D">
        <w:rPr>
          <w:color w:val="000000"/>
        </w:rPr>
        <w:t xml:space="preserve">, že </w:t>
      </w:r>
      <w:r w:rsidR="002558FC" w:rsidRPr="00490C4D">
        <w:rPr>
          <w:color w:val="000000"/>
        </w:rPr>
        <w:t xml:space="preserve">značná část zejména těžké vojenské techniky je umístěna nevhodným způsobem ve venkovních prostorách a vystavena nepříznivým klimatickým podmínkám. Tento nevyhovující stav </w:t>
      </w:r>
      <w:r w:rsidR="002F29F3" w:rsidRPr="00490C4D">
        <w:rPr>
          <w:color w:val="000000"/>
        </w:rPr>
        <w:t xml:space="preserve">MO plánuje </w:t>
      </w:r>
      <w:r w:rsidR="002558FC" w:rsidRPr="00490C4D">
        <w:rPr>
          <w:color w:val="000000"/>
        </w:rPr>
        <w:t>vyřešit výstavbou nových</w:t>
      </w:r>
      <w:r w:rsidR="002F29F3" w:rsidRPr="00490C4D">
        <w:rPr>
          <w:color w:val="000000"/>
        </w:rPr>
        <w:t xml:space="preserve"> </w:t>
      </w:r>
      <w:r w:rsidR="002558FC" w:rsidRPr="00490C4D">
        <w:rPr>
          <w:color w:val="000000"/>
        </w:rPr>
        <w:t>multifunkčních hal v</w:t>
      </w:r>
      <w:r w:rsidR="00700821">
        <w:rPr>
          <w:color w:val="000000"/>
        </w:rPr>
        <w:t xml:space="preserve"> </w:t>
      </w:r>
      <w:r w:rsidR="002558FC" w:rsidRPr="00490C4D">
        <w:rPr>
          <w:color w:val="000000"/>
        </w:rPr>
        <w:t>areálu VTM </w:t>
      </w:r>
      <w:r w:rsidR="002F29F3" w:rsidRPr="00490C4D">
        <w:rPr>
          <w:color w:val="000000"/>
        </w:rPr>
        <w:t>Lešany</w:t>
      </w:r>
      <w:r w:rsidR="002558FC" w:rsidRPr="00490C4D">
        <w:rPr>
          <w:color w:val="000000"/>
        </w:rPr>
        <w:t xml:space="preserve"> (viz bod 4.2</w:t>
      </w:r>
      <w:r w:rsidR="001A6FD4">
        <w:rPr>
          <w:color w:val="000000"/>
        </w:rPr>
        <w:t xml:space="preserve"> části IV. tohoto kontrolního závěru</w:t>
      </w:r>
      <w:r w:rsidR="002558FC" w:rsidRPr="00490C4D">
        <w:rPr>
          <w:color w:val="000000"/>
        </w:rPr>
        <w:t>).</w:t>
      </w:r>
    </w:p>
    <w:p w14:paraId="1AE3D5FA" w14:textId="7D028425" w:rsidR="001E719D" w:rsidRPr="00B5151D" w:rsidRDefault="00B5151D" w:rsidP="00075594">
      <w:pPr>
        <w:keepNext/>
        <w:spacing w:before="240" w:after="120"/>
        <w:ind w:left="284" w:hanging="295"/>
        <w:jc w:val="left"/>
        <w:rPr>
          <w:b/>
          <w:bCs/>
        </w:rPr>
      </w:pPr>
      <w:r>
        <w:rPr>
          <w:b/>
        </w:rPr>
        <w:t xml:space="preserve">6. </w:t>
      </w:r>
      <w:r w:rsidR="00075594">
        <w:rPr>
          <w:b/>
        </w:rPr>
        <w:tab/>
      </w:r>
      <w:r w:rsidR="003138A9" w:rsidRPr="00B5151D">
        <w:rPr>
          <w:b/>
        </w:rPr>
        <w:t>Méně závažné nedostatky u vybraných neinvestičních výdajů na ostatní nákupy, služby a opravy</w:t>
      </w:r>
    </w:p>
    <w:p w14:paraId="66D13428" w14:textId="251CA247" w:rsidR="00231F94" w:rsidRPr="00490C4D" w:rsidRDefault="00F570C0" w:rsidP="00A768EC">
      <w:pPr>
        <w:spacing w:after="120"/>
        <w:rPr>
          <w:bCs/>
        </w:rPr>
      </w:pPr>
      <w:r w:rsidRPr="00490C4D">
        <w:rPr>
          <w:bCs/>
        </w:rPr>
        <w:t xml:space="preserve">NKÚ v rámci kontroly neinvestičních výdajů MO vynaložených na činnost VHÚ mj. ověřoval, zda MO při zadávání VZ týkajících se daného výdaje postupovalo </w:t>
      </w:r>
      <w:r w:rsidRPr="00490C4D">
        <w:t xml:space="preserve">v souladu se zákonem č. 137/2006 Sb., resp. zákonem č. 134/2016 Sb. při dodržení principů hospodárnosti, účelnosti a efektivnosti. </w:t>
      </w:r>
      <w:r w:rsidR="004F4CEC" w:rsidRPr="00490C4D">
        <w:rPr>
          <w:bCs/>
        </w:rPr>
        <w:t xml:space="preserve">Kontrolou bylo ověřeno celkem </w:t>
      </w:r>
      <w:r w:rsidR="00231F94" w:rsidRPr="00490C4D">
        <w:rPr>
          <w:bCs/>
        </w:rPr>
        <w:t>36</w:t>
      </w:r>
      <w:r w:rsidR="004F4CEC" w:rsidRPr="00490C4D">
        <w:rPr>
          <w:bCs/>
        </w:rPr>
        <w:t xml:space="preserve"> veřejných zakázek, z</w:t>
      </w:r>
      <w:r w:rsidR="00CB2CE5" w:rsidRPr="00490C4D">
        <w:rPr>
          <w:bCs/>
        </w:rPr>
        <w:t xml:space="preserve"> </w:t>
      </w:r>
      <w:r w:rsidR="004F4CEC" w:rsidRPr="00490C4D">
        <w:rPr>
          <w:bCs/>
        </w:rPr>
        <w:t>toho</w:t>
      </w:r>
      <w:r w:rsidR="00231F94" w:rsidRPr="00490C4D">
        <w:rPr>
          <w:bCs/>
        </w:rPr>
        <w:t xml:space="preserve"> 29</w:t>
      </w:r>
      <w:r w:rsidR="00A424FB" w:rsidRPr="00490C4D">
        <w:rPr>
          <w:bCs/>
        </w:rPr>
        <w:t xml:space="preserve"> zakázek malého rozsahu</w:t>
      </w:r>
      <w:r w:rsidR="00711A89" w:rsidRPr="00490C4D">
        <w:rPr>
          <w:bCs/>
        </w:rPr>
        <w:t>. NKÚ zjistil</w:t>
      </w:r>
      <w:r w:rsidR="004A504C" w:rsidRPr="00490C4D">
        <w:rPr>
          <w:bCs/>
        </w:rPr>
        <w:t xml:space="preserve">, že </w:t>
      </w:r>
      <w:bookmarkStart w:id="15" w:name="_Hlk81564809"/>
      <w:r w:rsidR="002D2910" w:rsidRPr="00741AC9">
        <w:rPr>
          <w:bCs/>
        </w:rPr>
        <w:t xml:space="preserve">MO nedodrželo </w:t>
      </w:r>
      <w:r w:rsidR="002D2910">
        <w:rPr>
          <w:bCs/>
        </w:rPr>
        <w:t>zákonné požadavky u tří kontrolovaných veřejných zakázek</w:t>
      </w:r>
      <w:r w:rsidR="000A3E4B" w:rsidRPr="00490C4D">
        <w:rPr>
          <w:bCs/>
        </w:rPr>
        <w:t xml:space="preserve">, v ostatních případech postupovalo MO v souladu se zákonem </w:t>
      </w:r>
      <w:r w:rsidR="000A3E4B" w:rsidRPr="00490C4D">
        <w:t>při dodržení principů hospodárnosti, účelnosti a efektivnosti</w:t>
      </w:r>
      <w:r w:rsidR="00711A89" w:rsidRPr="00490C4D">
        <w:rPr>
          <w:bCs/>
        </w:rPr>
        <w:t>.</w:t>
      </w:r>
    </w:p>
    <w:bookmarkEnd w:id="15"/>
    <w:p w14:paraId="10DE67BD" w14:textId="7BF0E459" w:rsidR="003914C4" w:rsidRPr="00C2791B" w:rsidRDefault="00C2791B" w:rsidP="00075594">
      <w:pPr>
        <w:keepNext/>
        <w:spacing w:before="240" w:after="120"/>
        <w:ind w:left="425" w:hanging="425"/>
        <w:jc w:val="left"/>
        <w:rPr>
          <w:b/>
          <w:bCs/>
        </w:rPr>
      </w:pPr>
      <w:r>
        <w:rPr>
          <w:b/>
          <w:bCs/>
        </w:rPr>
        <w:t xml:space="preserve">6.1 </w:t>
      </w:r>
      <w:r>
        <w:rPr>
          <w:b/>
          <w:bCs/>
        </w:rPr>
        <w:tab/>
      </w:r>
      <w:r w:rsidR="003914C4" w:rsidRPr="00C2791B">
        <w:rPr>
          <w:b/>
          <w:bCs/>
        </w:rPr>
        <w:t xml:space="preserve">MO </w:t>
      </w:r>
      <w:r w:rsidR="00A424FB" w:rsidRPr="00C2791B">
        <w:rPr>
          <w:b/>
          <w:bCs/>
        </w:rPr>
        <w:t xml:space="preserve">ve dvou případech </w:t>
      </w:r>
      <w:r w:rsidR="003914C4" w:rsidRPr="00C2791B">
        <w:rPr>
          <w:b/>
          <w:bCs/>
        </w:rPr>
        <w:t xml:space="preserve">nesplnilo podmínky pro uzavření smlouvy v rámci vertikální spolupráce </w:t>
      </w:r>
    </w:p>
    <w:p w14:paraId="48D0DC1C" w14:textId="2DF6EB08" w:rsidR="000F5C28" w:rsidRPr="00490C4D" w:rsidRDefault="0041526A" w:rsidP="00A768EC">
      <w:pPr>
        <w:spacing w:after="120"/>
        <w:rPr>
          <w:bCs/>
        </w:rPr>
      </w:pPr>
      <w:r w:rsidRPr="00490C4D">
        <w:t>NKÚ</w:t>
      </w:r>
      <w:r w:rsidR="003914C4" w:rsidRPr="00490C4D">
        <w:t xml:space="preserve"> zjistil, že MO mělo od roku 2018 oblast zakázek zadávaných </w:t>
      </w:r>
      <w:r w:rsidR="003F68B5" w:rsidRPr="00490C4D">
        <w:t xml:space="preserve">formou uzavření smlouvy </w:t>
      </w:r>
      <w:r w:rsidR="003914C4" w:rsidRPr="00490C4D">
        <w:t>v</w:t>
      </w:r>
      <w:r w:rsidR="0021652B">
        <w:t> </w:t>
      </w:r>
      <w:r w:rsidR="003914C4" w:rsidRPr="00490C4D">
        <w:t>rámci vertikální spolupráce</w:t>
      </w:r>
      <w:r w:rsidR="00EA0072" w:rsidRPr="00490C4D">
        <w:t xml:space="preserve"> dle </w:t>
      </w:r>
      <w:r w:rsidR="007C5D0B">
        <w:t xml:space="preserve">ustanovení </w:t>
      </w:r>
      <w:r w:rsidR="00EA0072" w:rsidRPr="00490C4D">
        <w:rPr>
          <w:bCs/>
        </w:rPr>
        <w:t>§ 11 zákona č.</w:t>
      </w:r>
      <w:r w:rsidR="003F68B5" w:rsidRPr="00490C4D">
        <w:rPr>
          <w:bCs/>
        </w:rPr>
        <w:t> </w:t>
      </w:r>
      <w:r w:rsidR="00EA0072" w:rsidRPr="00490C4D">
        <w:rPr>
          <w:bCs/>
        </w:rPr>
        <w:t xml:space="preserve">134/2016 Sb. </w:t>
      </w:r>
      <w:r w:rsidR="003914C4" w:rsidRPr="00490C4D">
        <w:t xml:space="preserve">ve vnitřním předpise upravenu tak, že existovalo riziko, že </w:t>
      </w:r>
      <w:r w:rsidR="001A411B" w:rsidRPr="00490C4D">
        <w:t xml:space="preserve">zákonné </w:t>
      </w:r>
      <w:r w:rsidR="003914C4" w:rsidRPr="00490C4D">
        <w:t>podmínky pro uzavření smlouvy nebudou splněny</w:t>
      </w:r>
      <w:r w:rsidR="000F5C28" w:rsidRPr="00490C4D">
        <w:t xml:space="preserve">. Dle interního předpisu </w:t>
      </w:r>
      <w:r w:rsidR="006718A9" w:rsidRPr="00490C4D">
        <w:t>byl</w:t>
      </w:r>
      <w:r w:rsidR="000F5C28" w:rsidRPr="00490C4D">
        <w:t xml:space="preserve"> zadávající v</w:t>
      </w:r>
      <w:r w:rsidR="006059E3" w:rsidRPr="00490C4D">
        <w:t xml:space="preserve"> </w:t>
      </w:r>
      <w:r w:rsidR="006718A9" w:rsidRPr="00490C4D">
        <w:t>r</w:t>
      </w:r>
      <w:r w:rsidR="000F5C28" w:rsidRPr="00490C4D">
        <w:t>ámci MO oprávněn uzavřít smlouvu</w:t>
      </w:r>
      <w:r w:rsidR="00F0473B" w:rsidRPr="00490C4D">
        <w:t xml:space="preserve"> v rámci vertikální spolupráce </w:t>
      </w:r>
      <w:r w:rsidR="000F5C28" w:rsidRPr="00490C4D">
        <w:t>s</w:t>
      </w:r>
      <w:r w:rsidR="00F0473B" w:rsidRPr="00490C4D">
        <w:t xml:space="preserve"> </w:t>
      </w:r>
      <w:r w:rsidR="000F5C28" w:rsidRPr="00490C4D">
        <w:t xml:space="preserve">organizací zřízenou nebo založenou ministerstvem, </w:t>
      </w:r>
      <w:r w:rsidR="006718A9" w:rsidRPr="00490C4D">
        <w:t>byly</w:t>
      </w:r>
      <w:r w:rsidR="000F5C28" w:rsidRPr="00490C4D">
        <w:t>-li splněny podmínky stanovené v</w:t>
      </w:r>
      <w:r w:rsidR="007C5D0B">
        <w:t xml:space="preserve"> ustanovení </w:t>
      </w:r>
      <w:r w:rsidR="000F5C28" w:rsidRPr="00490C4D">
        <w:t>§</w:t>
      </w:r>
      <w:r w:rsidR="006718A9" w:rsidRPr="00490C4D">
        <w:t> </w:t>
      </w:r>
      <w:r w:rsidR="000F5C28" w:rsidRPr="00490C4D">
        <w:t>11 zákona č. 134/2016 Sb. Stanovisko ke splnění podmínek stanovených zákonem vydáv</w:t>
      </w:r>
      <w:r w:rsidR="006718A9" w:rsidRPr="00490C4D">
        <w:t>al</w:t>
      </w:r>
      <w:r w:rsidR="000F5C28" w:rsidRPr="00490C4D">
        <w:t xml:space="preserve"> na základě žádosti zadávajícího odbor, resp. oddělení řízení organizací MO. O stanovisko</w:t>
      </w:r>
      <w:r w:rsidR="006718A9" w:rsidRPr="00490C4D">
        <w:t xml:space="preserve"> se</w:t>
      </w:r>
      <w:r w:rsidR="000F5C28" w:rsidRPr="00490C4D">
        <w:t xml:space="preserve"> </w:t>
      </w:r>
      <w:r w:rsidR="006718A9" w:rsidRPr="00490C4D">
        <w:t>však nemuselo žádat</w:t>
      </w:r>
      <w:r w:rsidR="000F5C28" w:rsidRPr="00490C4D">
        <w:t xml:space="preserve"> v případě, kdy se jedn</w:t>
      </w:r>
      <w:r w:rsidR="006718A9" w:rsidRPr="00490C4D">
        <w:t>alo</w:t>
      </w:r>
      <w:r w:rsidR="000F5C28" w:rsidRPr="00490C4D">
        <w:t xml:space="preserve"> o zakázku </w:t>
      </w:r>
      <w:r w:rsidR="00C84AAF">
        <w:t>s předpokládanou hodnotou</w:t>
      </w:r>
      <w:r w:rsidR="006648B0">
        <w:t xml:space="preserve"> s limitem platným pro veřejné zakázky malého rozsahu (dále také „VZMR“)</w:t>
      </w:r>
      <w:r w:rsidR="000F5C28" w:rsidRPr="00490C4D">
        <w:t>.</w:t>
      </w:r>
    </w:p>
    <w:p w14:paraId="2A13F760" w14:textId="729FC0C7" w:rsidR="001E719D" w:rsidRPr="00490C4D" w:rsidRDefault="0041526A" w:rsidP="00A768EC">
      <w:pPr>
        <w:spacing w:after="120"/>
        <w:rPr>
          <w:bCs/>
        </w:rPr>
      </w:pPr>
      <w:r w:rsidRPr="00490C4D">
        <w:lastRenderedPageBreak/>
        <w:t>NKÚ zjistil</w:t>
      </w:r>
      <w:r w:rsidR="001E719D" w:rsidRPr="00490C4D">
        <w:rPr>
          <w:bCs/>
        </w:rPr>
        <w:t xml:space="preserve">, že MO (VHÚ) ve dvou případech </w:t>
      </w:r>
      <w:r w:rsidR="00182FA9" w:rsidRPr="00490C4D">
        <w:rPr>
          <w:bCs/>
        </w:rPr>
        <w:t>VZMR</w:t>
      </w:r>
      <w:r w:rsidR="001A411B" w:rsidRPr="00490C4D">
        <w:rPr>
          <w:bCs/>
        </w:rPr>
        <w:t xml:space="preserve"> (</w:t>
      </w:r>
      <w:r w:rsidR="00D505CA" w:rsidRPr="00490C4D">
        <w:rPr>
          <w:bCs/>
        </w:rPr>
        <w:t>na </w:t>
      </w:r>
      <w:r w:rsidR="00E21226" w:rsidRPr="00490C4D">
        <w:rPr>
          <w:bCs/>
        </w:rPr>
        <w:t>restaurování sbírkových předmětů</w:t>
      </w:r>
      <w:r w:rsidR="00CA1863" w:rsidRPr="00490C4D">
        <w:rPr>
          <w:bCs/>
        </w:rPr>
        <w:t>)</w:t>
      </w:r>
      <w:r w:rsidR="00ED47E1" w:rsidRPr="00490C4D">
        <w:rPr>
          <w:bCs/>
        </w:rPr>
        <w:t xml:space="preserve"> </w:t>
      </w:r>
      <w:r w:rsidR="001E719D" w:rsidRPr="00490C4D">
        <w:rPr>
          <w:bCs/>
        </w:rPr>
        <w:t>neoprávněně uzavřelo smlouvu s</w:t>
      </w:r>
      <w:r w:rsidR="00D505CA" w:rsidRPr="00490C4D">
        <w:rPr>
          <w:bCs/>
        </w:rPr>
        <w:t xml:space="preserve"> </w:t>
      </w:r>
      <w:r w:rsidR="001E719D" w:rsidRPr="00490C4D">
        <w:rPr>
          <w:bCs/>
        </w:rPr>
        <w:t>vybraným dodavatelem v rámci vertikální spolupráce, když u těchto zakázek nebyly splněny všechny podmínky stanovené v</w:t>
      </w:r>
      <w:r w:rsidR="007C5D0B">
        <w:rPr>
          <w:bCs/>
        </w:rPr>
        <w:t xml:space="preserve"> ustanovení </w:t>
      </w:r>
      <w:r w:rsidR="001E719D" w:rsidRPr="00490C4D">
        <w:rPr>
          <w:bCs/>
        </w:rPr>
        <w:t>§ 11 odst. 1 zákona č.</w:t>
      </w:r>
      <w:r w:rsidR="006718A9" w:rsidRPr="00490C4D">
        <w:rPr>
          <w:bCs/>
        </w:rPr>
        <w:t> </w:t>
      </w:r>
      <w:r w:rsidR="001E719D" w:rsidRPr="00490C4D">
        <w:rPr>
          <w:bCs/>
        </w:rPr>
        <w:t>134/2016 Sb.</w:t>
      </w:r>
      <w:r w:rsidR="003914C4" w:rsidRPr="00490C4D">
        <w:rPr>
          <w:bCs/>
        </w:rPr>
        <w:t xml:space="preserve"> </w:t>
      </w:r>
      <w:r w:rsidR="001E719D" w:rsidRPr="00490C4D">
        <w:rPr>
          <w:bCs/>
        </w:rPr>
        <w:t>opravňující zadavatele k</w:t>
      </w:r>
      <w:r w:rsidR="003914C4" w:rsidRPr="00490C4D">
        <w:rPr>
          <w:bCs/>
        </w:rPr>
        <w:t> </w:t>
      </w:r>
      <w:r w:rsidR="001E719D" w:rsidRPr="00490C4D">
        <w:rPr>
          <w:bCs/>
        </w:rPr>
        <w:t>uzavření smlouvy v rámci vertikální spolupráce</w:t>
      </w:r>
      <w:r w:rsidR="003613C0" w:rsidRPr="00490C4D">
        <w:rPr>
          <w:bCs/>
        </w:rPr>
        <w:t xml:space="preserve"> (konkrétně</w:t>
      </w:r>
      <w:r w:rsidR="00A424FB" w:rsidRPr="00490C4D">
        <w:t xml:space="preserve"> nebyla splněna </w:t>
      </w:r>
      <w:r w:rsidR="00A424FB" w:rsidRPr="00490C4D">
        <w:rPr>
          <w:bCs/>
        </w:rPr>
        <w:t>podmínka stanovená v</w:t>
      </w:r>
      <w:r w:rsidR="007C5D0B">
        <w:rPr>
          <w:bCs/>
        </w:rPr>
        <w:t xml:space="preserve"> ustanovení </w:t>
      </w:r>
      <w:r w:rsidR="00A424FB" w:rsidRPr="00490C4D">
        <w:rPr>
          <w:bCs/>
        </w:rPr>
        <w:t>§ 11 odst. 1 písm. c)</w:t>
      </w:r>
      <w:r w:rsidR="00D505CA" w:rsidRPr="00490C4D">
        <w:rPr>
          <w:bCs/>
        </w:rPr>
        <w:t xml:space="preserve"> zákona č. 134/2016 Sb.</w:t>
      </w:r>
      <w:r w:rsidR="00A424FB" w:rsidRPr="00490C4D">
        <w:rPr>
          <w:bCs/>
        </w:rPr>
        <w:t>,</w:t>
      </w:r>
      <w:r w:rsidR="001A411B" w:rsidRPr="00490C4D">
        <w:rPr>
          <w:bCs/>
        </w:rPr>
        <w:t xml:space="preserve"> tj. </w:t>
      </w:r>
      <w:r w:rsidR="00D505CA" w:rsidRPr="00490C4D">
        <w:rPr>
          <w:bCs/>
        </w:rPr>
        <w:t xml:space="preserve">dodavatel jakožto osoba ovládaná MO neprováděl </w:t>
      </w:r>
      <w:r w:rsidR="001A411B" w:rsidRPr="00490C4D">
        <w:rPr>
          <w:bCs/>
        </w:rPr>
        <w:t>více</w:t>
      </w:r>
      <w:r w:rsidR="00D505CA" w:rsidRPr="00490C4D">
        <w:rPr>
          <w:bCs/>
        </w:rPr>
        <w:t xml:space="preserve"> </w:t>
      </w:r>
      <w:r w:rsidR="001A411B" w:rsidRPr="00490C4D">
        <w:rPr>
          <w:bCs/>
        </w:rPr>
        <w:t xml:space="preserve">než 80 % </w:t>
      </w:r>
      <w:r w:rsidR="00D505CA" w:rsidRPr="00490C4D">
        <w:rPr>
          <w:bCs/>
        </w:rPr>
        <w:t xml:space="preserve">své </w:t>
      </w:r>
      <w:r w:rsidR="001A411B" w:rsidRPr="00490C4D">
        <w:rPr>
          <w:bCs/>
        </w:rPr>
        <w:t>celkové činnosti při plnění úkolů</w:t>
      </w:r>
      <w:r w:rsidR="00F0473B" w:rsidRPr="00490C4D">
        <w:rPr>
          <w:bCs/>
        </w:rPr>
        <w:t xml:space="preserve"> svěřených mu</w:t>
      </w:r>
      <w:r w:rsidR="00D505CA" w:rsidRPr="00490C4D">
        <w:rPr>
          <w:bCs/>
        </w:rPr>
        <w:t xml:space="preserve"> </w:t>
      </w:r>
      <w:r w:rsidR="001A411B" w:rsidRPr="00490C4D">
        <w:rPr>
          <w:bCs/>
        </w:rPr>
        <w:t>M</w:t>
      </w:r>
      <w:r w:rsidR="00D505CA" w:rsidRPr="00490C4D">
        <w:rPr>
          <w:bCs/>
        </w:rPr>
        <w:t>O)</w:t>
      </w:r>
      <w:r w:rsidR="001E719D" w:rsidRPr="00490C4D">
        <w:rPr>
          <w:bCs/>
        </w:rPr>
        <w:t>.</w:t>
      </w:r>
      <w:r w:rsidR="00137B4B" w:rsidRPr="00490C4D">
        <w:rPr>
          <w:bCs/>
        </w:rPr>
        <w:t xml:space="preserve"> </w:t>
      </w:r>
      <w:r w:rsidR="00D74066">
        <w:rPr>
          <w:bCs/>
        </w:rPr>
        <w:t>Uzavření smlouvy s</w:t>
      </w:r>
      <w:r w:rsidR="007C5D0B">
        <w:rPr>
          <w:bCs/>
        </w:rPr>
        <w:t xml:space="preserve"> </w:t>
      </w:r>
      <w:r w:rsidR="001E719D" w:rsidRPr="00490C4D">
        <w:rPr>
          <w:bCs/>
        </w:rPr>
        <w:t>vybran</w:t>
      </w:r>
      <w:r w:rsidR="00D74066">
        <w:rPr>
          <w:bCs/>
        </w:rPr>
        <w:t>ým</w:t>
      </w:r>
      <w:r w:rsidR="001E719D" w:rsidRPr="00490C4D">
        <w:rPr>
          <w:bCs/>
        </w:rPr>
        <w:t xml:space="preserve"> dodavatel</w:t>
      </w:r>
      <w:r w:rsidR="00D74066">
        <w:rPr>
          <w:bCs/>
        </w:rPr>
        <w:t>em</w:t>
      </w:r>
      <w:r w:rsidR="001E719D" w:rsidRPr="00490C4D">
        <w:rPr>
          <w:bCs/>
        </w:rPr>
        <w:t xml:space="preserve"> </w:t>
      </w:r>
      <w:r w:rsidR="000F5C28" w:rsidRPr="00490C4D">
        <w:rPr>
          <w:bCs/>
        </w:rPr>
        <w:t>t</w:t>
      </w:r>
      <w:r w:rsidR="003F68B5" w:rsidRPr="00490C4D">
        <w:rPr>
          <w:bCs/>
        </w:rPr>
        <w:t>a</w:t>
      </w:r>
      <w:r w:rsidR="000F5C28" w:rsidRPr="00490C4D">
        <w:rPr>
          <w:bCs/>
        </w:rPr>
        <w:t xml:space="preserve">k nebylo </w:t>
      </w:r>
      <w:r w:rsidR="001E719D" w:rsidRPr="00490C4D">
        <w:rPr>
          <w:bCs/>
        </w:rPr>
        <w:t xml:space="preserve">odůvodněné a MO (VHÚ) mělo použít jiný způsob </w:t>
      </w:r>
      <w:r w:rsidR="00D74066">
        <w:rPr>
          <w:bCs/>
        </w:rPr>
        <w:t>výběru dodavatele</w:t>
      </w:r>
      <w:r w:rsidR="007A146B" w:rsidRPr="00490C4D">
        <w:rPr>
          <w:bCs/>
        </w:rPr>
        <w:t xml:space="preserve"> při dodržení</w:t>
      </w:r>
      <w:r w:rsidR="001E719D" w:rsidRPr="00490C4D">
        <w:rPr>
          <w:bCs/>
        </w:rPr>
        <w:t xml:space="preserve"> zásad stanovených v</w:t>
      </w:r>
      <w:r w:rsidR="007C5D0B">
        <w:rPr>
          <w:bCs/>
        </w:rPr>
        <w:t xml:space="preserve"> ustanovení </w:t>
      </w:r>
      <w:r w:rsidR="001E719D" w:rsidRPr="00490C4D">
        <w:rPr>
          <w:bCs/>
        </w:rPr>
        <w:t>§ 6 zákona č. 134/2016 Sb.</w:t>
      </w:r>
    </w:p>
    <w:p w14:paraId="3194A3A6" w14:textId="0AACA2D3" w:rsidR="001E719D" w:rsidRDefault="001E719D" w:rsidP="00A768EC">
      <w:pPr>
        <w:spacing w:after="120"/>
        <w:rPr>
          <w:bCs/>
        </w:rPr>
      </w:pPr>
      <w:r w:rsidRPr="00490C4D">
        <w:rPr>
          <w:bCs/>
        </w:rPr>
        <w:t xml:space="preserve">Dle písemného sdělení přijalo MO (VHÚ) na základě výše uvedeného zjištění NKÚ opatření, podle kterého bude naplnění všech podmínek dle </w:t>
      </w:r>
      <w:r w:rsidR="007C5D0B">
        <w:rPr>
          <w:bCs/>
        </w:rPr>
        <w:t xml:space="preserve">ustanovení </w:t>
      </w:r>
      <w:r w:rsidRPr="00490C4D">
        <w:rPr>
          <w:bCs/>
        </w:rPr>
        <w:t>§ 11 zákona č. 134/2016 Sb. prověřováno u všech VZ bez ohledu na předpokládanou hodnotu</w:t>
      </w:r>
      <w:r w:rsidR="005D6A77" w:rsidRPr="00490C4D">
        <w:rPr>
          <w:bCs/>
        </w:rPr>
        <w:t xml:space="preserve"> </w:t>
      </w:r>
      <w:r w:rsidRPr="00490C4D">
        <w:rPr>
          <w:bCs/>
        </w:rPr>
        <w:t>(formou žádosti o stanovisko oddělení řízení organizací MO), případně bude zvolen jiný zadávací postup.</w:t>
      </w:r>
    </w:p>
    <w:p w14:paraId="41C71D0D" w14:textId="5943CBBF" w:rsidR="003D3B68" w:rsidRPr="00C2791B" w:rsidRDefault="00C2791B" w:rsidP="00075594">
      <w:pPr>
        <w:keepNext/>
        <w:spacing w:before="240" w:after="120"/>
        <w:jc w:val="left"/>
        <w:rPr>
          <w:b/>
          <w:bCs/>
        </w:rPr>
      </w:pPr>
      <w:r>
        <w:rPr>
          <w:b/>
          <w:bCs/>
        </w:rPr>
        <w:t xml:space="preserve">6.2 </w:t>
      </w:r>
      <w:r w:rsidR="003D3B68" w:rsidRPr="00C2791B">
        <w:rPr>
          <w:b/>
          <w:bCs/>
        </w:rPr>
        <w:t>MO</w:t>
      </w:r>
      <w:r w:rsidR="001E5FAB" w:rsidRPr="00C2791B">
        <w:rPr>
          <w:b/>
          <w:bCs/>
        </w:rPr>
        <w:t xml:space="preserve"> </w:t>
      </w:r>
      <w:r w:rsidR="00137B4B" w:rsidRPr="00C2791B">
        <w:rPr>
          <w:b/>
          <w:bCs/>
        </w:rPr>
        <w:t xml:space="preserve">v jednom případě </w:t>
      </w:r>
      <w:r w:rsidR="003D3B68" w:rsidRPr="00C2791B">
        <w:rPr>
          <w:b/>
          <w:bCs/>
        </w:rPr>
        <w:t>nedodrželo zásadu transparentnosti</w:t>
      </w:r>
    </w:p>
    <w:p w14:paraId="64DE317E" w14:textId="151D244D" w:rsidR="00873391" w:rsidRPr="00490C4D" w:rsidRDefault="0041526A" w:rsidP="00A768EC">
      <w:pPr>
        <w:spacing w:after="120"/>
        <w:rPr>
          <w:color w:val="000000"/>
        </w:rPr>
      </w:pPr>
      <w:r w:rsidRPr="00490C4D">
        <w:t>NKÚ zjistil</w:t>
      </w:r>
      <w:r w:rsidR="00873391" w:rsidRPr="00490C4D">
        <w:t xml:space="preserve">, že </w:t>
      </w:r>
      <w:r w:rsidR="00E21226" w:rsidRPr="00490C4D">
        <w:t xml:space="preserve">MO </w:t>
      </w:r>
      <w:r w:rsidR="00873391" w:rsidRPr="00490C4D">
        <w:t xml:space="preserve">v případě </w:t>
      </w:r>
      <w:r w:rsidR="00E21226" w:rsidRPr="00490C4D">
        <w:t xml:space="preserve">jedné </w:t>
      </w:r>
      <w:r w:rsidR="00ED47E1" w:rsidRPr="00490C4D">
        <w:t>VZ</w:t>
      </w:r>
      <w:r w:rsidR="00E21226" w:rsidRPr="00490C4D">
        <w:t xml:space="preserve"> </w:t>
      </w:r>
      <w:r w:rsidR="00CA1863" w:rsidRPr="00490C4D">
        <w:t>(</w:t>
      </w:r>
      <w:r w:rsidR="00D505CA" w:rsidRPr="00490C4D">
        <w:t xml:space="preserve">na </w:t>
      </w:r>
      <w:r w:rsidR="00873391" w:rsidRPr="00490C4D">
        <w:t>stavební opravy v</w:t>
      </w:r>
      <w:r w:rsidR="00E21226" w:rsidRPr="00490C4D">
        <w:t xml:space="preserve"> </w:t>
      </w:r>
      <w:r w:rsidR="00873391" w:rsidRPr="00490C4D">
        <w:t>LM Kbely</w:t>
      </w:r>
      <w:r w:rsidR="00CA1863" w:rsidRPr="00490C4D">
        <w:t xml:space="preserve">) </w:t>
      </w:r>
      <w:r w:rsidR="00873391" w:rsidRPr="00490C4D">
        <w:rPr>
          <w:color w:val="000000"/>
        </w:rPr>
        <w:t>zadalo stavební práce jako VZMR</w:t>
      </w:r>
      <w:r w:rsidR="00873391" w:rsidRPr="00490C4D">
        <w:t xml:space="preserve"> obecným zadávacím postupem oslovením tří dodavatelů</w:t>
      </w:r>
      <w:r w:rsidR="00873391" w:rsidRPr="00490C4D">
        <w:rPr>
          <w:color w:val="000000"/>
        </w:rPr>
        <w:t xml:space="preserve">. Předpokládanou hodnotu </w:t>
      </w:r>
      <w:r w:rsidR="00C147D8">
        <w:rPr>
          <w:color w:val="000000"/>
        </w:rPr>
        <w:t xml:space="preserve">ve výši 6 mil. Kč bez DPH </w:t>
      </w:r>
      <w:r w:rsidR="00873391" w:rsidRPr="00490C4D">
        <w:rPr>
          <w:color w:val="000000"/>
        </w:rPr>
        <w:t xml:space="preserve">stanovilo </w:t>
      </w:r>
      <w:r w:rsidR="00ED47E1" w:rsidRPr="00490C4D">
        <w:rPr>
          <w:color w:val="000000"/>
        </w:rPr>
        <w:t xml:space="preserve">MO </w:t>
      </w:r>
      <w:r w:rsidR="00873391" w:rsidRPr="00490C4D">
        <w:rPr>
          <w:color w:val="000000"/>
        </w:rPr>
        <w:t xml:space="preserve">na základě zpracované </w:t>
      </w:r>
      <w:r w:rsidR="00944B96">
        <w:rPr>
          <w:color w:val="000000"/>
        </w:rPr>
        <w:t>PD</w:t>
      </w:r>
      <w:r w:rsidR="00873391" w:rsidRPr="00490C4D">
        <w:rPr>
          <w:color w:val="000000"/>
        </w:rPr>
        <w:t xml:space="preserve">, </w:t>
      </w:r>
      <w:r w:rsidR="00ED47E1" w:rsidRPr="00490C4D">
        <w:rPr>
          <w:color w:val="000000"/>
        </w:rPr>
        <w:t>podle které předpokládaná</w:t>
      </w:r>
      <w:r w:rsidR="00873391" w:rsidRPr="00490C4D">
        <w:rPr>
          <w:color w:val="000000"/>
        </w:rPr>
        <w:t xml:space="preserve"> cena oprav, které byly předmětem VZ, </w:t>
      </w:r>
      <w:r w:rsidR="00ED47E1" w:rsidRPr="00490C4D">
        <w:rPr>
          <w:color w:val="000000"/>
        </w:rPr>
        <w:t xml:space="preserve">činila </w:t>
      </w:r>
      <w:r w:rsidR="00873391" w:rsidRPr="00490C4D">
        <w:rPr>
          <w:color w:val="000000"/>
        </w:rPr>
        <w:t>6 895 492 Kč bez DPH</w:t>
      </w:r>
      <w:r w:rsidR="00ED47E1" w:rsidRPr="00490C4D">
        <w:rPr>
          <w:color w:val="000000"/>
        </w:rPr>
        <w:t xml:space="preserve">. </w:t>
      </w:r>
      <w:r w:rsidR="00873391" w:rsidRPr="00490C4D">
        <w:rPr>
          <w:color w:val="000000"/>
        </w:rPr>
        <w:t xml:space="preserve">MO uvedlo, že zadavatel při stanovení předpokládané hodnoty VZ dále zohlednil fakt, že v době zadávání VZ byl značný převis </w:t>
      </w:r>
      <w:r w:rsidR="00D74066">
        <w:rPr>
          <w:color w:val="000000"/>
        </w:rPr>
        <w:t xml:space="preserve">nabídky nad </w:t>
      </w:r>
      <w:r w:rsidR="00873391" w:rsidRPr="00490C4D">
        <w:rPr>
          <w:color w:val="000000"/>
        </w:rPr>
        <w:t>poptávk</w:t>
      </w:r>
      <w:r w:rsidR="00D74066">
        <w:rPr>
          <w:color w:val="000000"/>
        </w:rPr>
        <w:t>ou</w:t>
      </w:r>
      <w:r w:rsidR="00873391" w:rsidRPr="00490C4D">
        <w:rPr>
          <w:color w:val="000000"/>
        </w:rPr>
        <w:t xml:space="preserve"> stavebních prací a rozpočtové programy tuto skutečnost nestihly zapracova</w:t>
      </w:r>
      <w:r w:rsidR="00ED47E1" w:rsidRPr="00490C4D">
        <w:rPr>
          <w:color w:val="000000"/>
        </w:rPr>
        <w:t>t a dále že</w:t>
      </w:r>
      <w:r w:rsidR="00873391" w:rsidRPr="00490C4D">
        <w:rPr>
          <w:color w:val="000000"/>
        </w:rPr>
        <w:t xml:space="preserve"> </w:t>
      </w:r>
      <w:r w:rsidR="00ED47E1" w:rsidRPr="00490C4D">
        <w:rPr>
          <w:color w:val="000000"/>
        </w:rPr>
        <w:t>p</w:t>
      </w:r>
      <w:r w:rsidR="00873391" w:rsidRPr="00490C4D">
        <w:rPr>
          <w:color w:val="000000"/>
        </w:rPr>
        <w:t xml:space="preserve">odle výsledků VZ byla cena, za kterou byla zakázka zadána, na úrovni až 70 % z ceny zpracované dle rozpočtových programů. </w:t>
      </w:r>
      <w:r w:rsidR="00ED47E1" w:rsidRPr="00490C4D">
        <w:rPr>
          <w:color w:val="000000"/>
        </w:rPr>
        <w:t>D</w:t>
      </w:r>
      <w:r w:rsidR="00873391" w:rsidRPr="00490C4D">
        <w:rPr>
          <w:color w:val="000000"/>
        </w:rPr>
        <w:t xml:space="preserve">oklad o způsobu stanovení předpokládané hodnoty VZ, ze kterého by bylo možné ověřit způsob </w:t>
      </w:r>
      <w:r w:rsidR="00ED47E1" w:rsidRPr="00490C4D">
        <w:rPr>
          <w:color w:val="000000"/>
        </w:rPr>
        <w:t xml:space="preserve">jejího </w:t>
      </w:r>
      <w:r w:rsidR="00873391" w:rsidRPr="00490C4D">
        <w:rPr>
          <w:color w:val="000000"/>
        </w:rPr>
        <w:t>stanovení</w:t>
      </w:r>
      <w:r w:rsidR="00ED47E1" w:rsidRPr="00490C4D">
        <w:rPr>
          <w:color w:val="000000"/>
        </w:rPr>
        <w:t>, MO nezpracovalo.</w:t>
      </w:r>
    </w:p>
    <w:p w14:paraId="320A57EB" w14:textId="08FF89EC" w:rsidR="00E21226" w:rsidRPr="00490C4D" w:rsidRDefault="00E21226" w:rsidP="00A768EC">
      <w:pPr>
        <w:spacing w:after="120"/>
      </w:pPr>
      <w:r w:rsidRPr="00490C4D">
        <w:t>MO výše uvedeným postupem nedodrželo zásadu transparentnosti</w:t>
      </w:r>
      <w:r w:rsidR="00CA1863" w:rsidRPr="00490C4D">
        <w:t xml:space="preserve"> dle </w:t>
      </w:r>
      <w:r w:rsidR="007C5D0B">
        <w:t xml:space="preserve">ustanovení </w:t>
      </w:r>
      <w:r w:rsidR="00CA1863" w:rsidRPr="00490C4D">
        <w:t>§ 6 odst. 1 zákona č. 137/2006 Sb.</w:t>
      </w:r>
      <w:r w:rsidRPr="00490C4D">
        <w:t>, když nezpracovalo doklad o stanovení předpokládané hodnoty VZ</w:t>
      </w:r>
      <w:r w:rsidR="00D44326">
        <w:t>,</w:t>
      </w:r>
      <w:r w:rsidRPr="00490C4D">
        <w:t xml:space="preserve"> a</w:t>
      </w:r>
      <w:r w:rsidR="00CA1863" w:rsidRPr="00490C4D">
        <w:t> </w:t>
      </w:r>
      <w:r w:rsidRPr="00490C4D">
        <w:t xml:space="preserve">nezajistilo tak přezkoumatelnost daného úkonu zadavatele. </w:t>
      </w:r>
    </w:p>
    <w:p w14:paraId="3020C4A8" w14:textId="24FB84C7" w:rsidR="00881121" w:rsidRPr="00490C4D" w:rsidRDefault="00ED47E1" w:rsidP="00A768EC">
      <w:pPr>
        <w:spacing w:after="240"/>
      </w:pPr>
      <w:r w:rsidRPr="00490C4D">
        <w:t xml:space="preserve">Při provedení kontroly MO předložilo pro srovnání </w:t>
      </w:r>
      <w:r w:rsidR="008C55A8" w:rsidRPr="00490C4D">
        <w:t xml:space="preserve">zpětně zpracovaný </w:t>
      </w:r>
      <w:r w:rsidRPr="00490C4D">
        <w:t>přehled několika akcí realizovaných v roce 2016, ze</w:t>
      </w:r>
      <w:r w:rsidR="008C55A8" w:rsidRPr="00490C4D">
        <w:t xml:space="preserve"> kterých vyplynula opodstatněnost </w:t>
      </w:r>
      <w:r w:rsidRPr="00490C4D">
        <w:t>způsobu stanovení předpokládané hodnoty.</w:t>
      </w:r>
    </w:p>
    <w:p w14:paraId="0B1D03BB" w14:textId="33CF24DA" w:rsidR="008C55A8" w:rsidRPr="00B5151D" w:rsidRDefault="00B5151D" w:rsidP="00075594">
      <w:pPr>
        <w:keepNext/>
        <w:spacing w:before="240" w:after="120"/>
        <w:ind w:left="-11"/>
        <w:rPr>
          <w:b/>
          <w:bCs/>
        </w:rPr>
      </w:pPr>
      <w:r>
        <w:rPr>
          <w:b/>
          <w:bCs/>
        </w:rPr>
        <w:t xml:space="preserve">7. </w:t>
      </w:r>
      <w:r w:rsidR="008C55A8" w:rsidRPr="00B5151D">
        <w:rPr>
          <w:b/>
          <w:bCs/>
        </w:rPr>
        <w:t>Pořízení sbírkových předmětů VHÚ</w:t>
      </w:r>
    </w:p>
    <w:p w14:paraId="21E70F0F" w14:textId="67173229" w:rsidR="008C55A8" w:rsidRPr="00490C4D" w:rsidRDefault="008C55A8" w:rsidP="00A768EC">
      <w:pPr>
        <w:spacing w:after="120"/>
        <w:rPr>
          <w:rFonts w:cs="Calibri"/>
        </w:rPr>
      </w:pPr>
      <w:r w:rsidRPr="00490C4D">
        <w:t>VHÚ specifikuje předměty, které mají být předmětem akvizice, v koncepcích sbírkotvorné činnosti (akviziční plán).</w:t>
      </w:r>
      <w:r w:rsidR="00A658F9" w:rsidRPr="00490C4D">
        <w:t xml:space="preserve"> NKÚ při kontrole ověřoval</w:t>
      </w:r>
      <w:r w:rsidRPr="00490C4D">
        <w:t xml:space="preserve">, zda </w:t>
      </w:r>
      <w:r w:rsidR="00A658F9" w:rsidRPr="00490C4D">
        <w:t>VHÚ</w:t>
      </w:r>
      <w:r w:rsidRPr="00490C4D">
        <w:t xml:space="preserve"> u vybraných nákupů sbírkov</w:t>
      </w:r>
      <w:r w:rsidR="00A658F9" w:rsidRPr="00490C4D">
        <w:t>ých předmětů ověřoval</w:t>
      </w:r>
      <w:r w:rsidRPr="00490C4D">
        <w:t xml:space="preserve"> odůvodněnost pořízení sbírkového pře</w:t>
      </w:r>
      <w:r w:rsidR="00A658F9" w:rsidRPr="00490C4D">
        <w:t>dmětu, přiměřenost kupní ceny a </w:t>
      </w:r>
      <w:r w:rsidRPr="00490C4D">
        <w:t>soulad pořízení předmětu s koncepcí sbírkotvorné činnosti.</w:t>
      </w:r>
      <w:r w:rsidR="00A658F9" w:rsidRPr="00490C4D">
        <w:t xml:space="preserve"> NKÚ ověřil pořízení sbírkových předmětů u 29 nákupů, kterými bylo pořízeno celkem 88 sbírkových předmětů</w:t>
      </w:r>
      <w:r w:rsidR="00240DC9" w:rsidRPr="00490C4D">
        <w:t xml:space="preserve">, v celkové hodnotě </w:t>
      </w:r>
      <w:r w:rsidR="00C46894" w:rsidRPr="00490C4D">
        <w:t>54 240 493,40 Kč</w:t>
      </w:r>
      <w:r w:rsidR="00A658F9" w:rsidRPr="00490C4D">
        <w:t>.</w:t>
      </w:r>
    </w:p>
    <w:p w14:paraId="7CFF4475" w14:textId="1A0654E6" w:rsidR="008C55A8" w:rsidRPr="00490C4D" w:rsidRDefault="008C55A8" w:rsidP="00A768EC">
      <w:pPr>
        <w:spacing w:after="120"/>
      </w:pPr>
      <w:r w:rsidRPr="00490C4D">
        <w:t>Nákup všech sbírkových předmětů byl odůvodněn v jednotlivých návrzích kurátorů příslušných podsbírek.</w:t>
      </w:r>
      <w:r w:rsidR="00A658F9" w:rsidRPr="00490C4D">
        <w:t xml:space="preserve"> </w:t>
      </w:r>
      <w:r w:rsidRPr="00490C4D">
        <w:t xml:space="preserve">Přiměřenost kupní ceny byla u </w:t>
      </w:r>
      <w:r w:rsidR="00A658F9" w:rsidRPr="00490C4D">
        <w:t>devíti</w:t>
      </w:r>
      <w:r w:rsidRPr="00490C4D">
        <w:t xml:space="preserve"> sbírkových předmětů určena znaleckým</w:t>
      </w:r>
      <w:r w:rsidR="00D44326">
        <w:t>,</w:t>
      </w:r>
      <w:r w:rsidRPr="00490C4D">
        <w:t xml:space="preserve"> resp. expertním posudkem, přičemž kupní cena byla ve všech případech nižší (resp. shodná) než cena obvyklá stanovená v posudcích. Ve 14 případech </w:t>
      </w:r>
      <w:r w:rsidR="00A658F9" w:rsidRPr="00490C4D">
        <w:t>VHÚ určil</w:t>
      </w:r>
      <w:r w:rsidRPr="00490C4D">
        <w:t xml:space="preserve"> přiměřenost ceny srovnáním s cenami obdobných předmětů z aukcí. V ostatních případech byla přiměřenost ceny určena vyjádřením kurátora a sch</w:t>
      </w:r>
      <w:r w:rsidR="00A658F9" w:rsidRPr="00490C4D">
        <w:t xml:space="preserve">válením </w:t>
      </w:r>
      <w:r w:rsidR="00D44326">
        <w:t>s</w:t>
      </w:r>
      <w:r w:rsidRPr="00490C4D">
        <w:t xml:space="preserve">bírkovou komisí VHÚ. V těchto případech kontrola </w:t>
      </w:r>
      <w:r w:rsidRPr="00490C4D">
        <w:lastRenderedPageBreak/>
        <w:t xml:space="preserve">neověřila přiměřenost kupní ceny, a to vzhledem ke skutečnostem, že nabídka obdobných předmětů je nahodilá, nabízené předměty jsou ve většině případů zcela výjimečné a mohou mít subjektivně vyšší hodnotu ve vztahu k předmětům, které již součástí sbírky VHÚ jsou. </w:t>
      </w:r>
    </w:p>
    <w:p w14:paraId="01A0F92D" w14:textId="32267C24" w:rsidR="008C55A8" w:rsidRPr="00490C4D" w:rsidRDefault="008C55A8" w:rsidP="00A768EC">
      <w:pPr>
        <w:spacing w:after="240"/>
      </w:pPr>
      <w:r w:rsidRPr="00490C4D">
        <w:t xml:space="preserve">Soulad jednotlivých akvizic s koncepcemi sbírkotvorné činnosti VHÚ byl ve všech případech určen vyjádřením kurátora příslušné podsbírky a schválením </w:t>
      </w:r>
      <w:r w:rsidR="00D44326">
        <w:t>s</w:t>
      </w:r>
      <w:r w:rsidRPr="00490C4D">
        <w:t>bírkovou komisí VHÚ. Kontrola ověřila u 48 sbírkových předmětů z vybraného vzorku</w:t>
      </w:r>
      <w:r w:rsidR="00D44326">
        <w:t xml:space="preserve"> </w:t>
      </w:r>
      <w:r w:rsidRPr="00490C4D">
        <w:t>88</w:t>
      </w:r>
      <w:r w:rsidR="00D44326">
        <w:t> </w:t>
      </w:r>
      <w:r w:rsidRPr="00490C4D">
        <w:t>sbírkových předmětů soulad je</w:t>
      </w:r>
      <w:r w:rsidR="00297C95">
        <w:t>jich nákupu s platnou koncepcí.</w:t>
      </w:r>
    </w:p>
    <w:p w14:paraId="1BACEAE1" w14:textId="512A3C1B" w:rsidR="00881121" w:rsidRPr="00B5151D" w:rsidRDefault="00B5151D" w:rsidP="00075594">
      <w:pPr>
        <w:keepNext/>
        <w:spacing w:before="240" w:after="120"/>
        <w:jc w:val="left"/>
        <w:rPr>
          <w:b/>
          <w:bCs/>
        </w:rPr>
      </w:pPr>
      <w:r>
        <w:rPr>
          <w:b/>
          <w:bCs/>
        </w:rPr>
        <w:t xml:space="preserve">8. </w:t>
      </w:r>
      <w:r w:rsidR="0082210A" w:rsidRPr="00B5151D">
        <w:rPr>
          <w:b/>
          <w:bCs/>
        </w:rPr>
        <w:t>Méně závažné n</w:t>
      </w:r>
      <w:r w:rsidR="003079BB" w:rsidRPr="00B5151D">
        <w:rPr>
          <w:b/>
          <w:bCs/>
        </w:rPr>
        <w:t xml:space="preserve">edostatky </w:t>
      </w:r>
      <w:r w:rsidR="001E5FAB" w:rsidRPr="00B5151D">
        <w:rPr>
          <w:b/>
          <w:bCs/>
        </w:rPr>
        <w:t>v</w:t>
      </w:r>
      <w:r w:rsidR="004530A9" w:rsidRPr="00B5151D">
        <w:rPr>
          <w:b/>
          <w:bCs/>
        </w:rPr>
        <w:t>e sbírkové</w:t>
      </w:r>
      <w:r w:rsidR="00075594">
        <w:rPr>
          <w:b/>
          <w:bCs/>
        </w:rPr>
        <w:t xml:space="preserve"> </w:t>
      </w:r>
      <w:r w:rsidR="001E5FAB" w:rsidRPr="00B5151D">
        <w:rPr>
          <w:b/>
          <w:bCs/>
        </w:rPr>
        <w:t>evidenci a</w:t>
      </w:r>
      <w:r w:rsidR="00017894" w:rsidRPr="00B5151D">
        <w:rPr>
          <w:b/>
          <w:bCs/>
        </w:rPr>
        <w:t xml:space="preserve"> inventarizac</w:t>
      </w:r>
      <w:r w:rsidR="001E5FAB" w:rsidRPr="00B5151D">
        <w:rPr>
          <w:b/>
          <w:bCs/>
        </w:rPr>
        <w:t>i</w:t>
      </w:r>
      <w:r w:rsidR="00017894" w:rsidRPr="00B5151D">
        <w:rPr>
          <w:b/>
          <w:bCs/>
        </w:rPr>
        <w:t xml:space="preserve"> </w:t>
      </w:r>
      <w:r w:rsidR="00367FE1" w:rsidRPr="00B5151D">
        <w:rPr>
          <w:b/>
          <w:bCs/>
        </w:rPr>
        <w:t>sbírkových předmětů</w:t>
      </w:r>
    </w:p>
    <w:p w14:paraId="3FFA6805" w14:textId="09754E4B" w:rsidR="00565EE2" w:rsidRPr="00490C4D" w:rsidRDefault="004530A9" w:rsidP="00A768EC">
      <w:pPr>
        <w:spacing w:after="120"/>
      </w:pPr>
      <w:r w:rsidRPr="00490C4D">
        <w:rPr>
          <w:rFonts w:cs="Calibri"/>
          <w:lang w:eastAsia="en-US"/>
        </w:rPr>
        <w:t xml:space="preserve">MO (VHÚ) je správcem sbírky muzejní povahy ve vlastnictví České republiky, zapsané v CES pod číslem HUA/002-05-09/171002 </w:t>
      </w:r>
      <w:r w:rsidR="00D44326">
        <w:rPr>
          <w:rFonts w:cs="Calibri"/>
          <w:lang w:eastAsia="en-US"/>
        </w:rPr>
        <w:t>s</w:t>
      </w:r>
      <w:r w:rsidRPr="00490C4D">
        <w:rPr>
          <w:rFonts w:cs="Calibri"/>
          <w:lang w:eastAsia="en-US"/>
        </w:rPr>
        <w:t xml:space="preserve"> názvem „Sbírka Historického ústavu AČR“</w:t>
      </w:r>
      <w:r w:rsidR="004A06A7" w:rsidRPr="00490C4D">
        <w:rPr>
          <w:rFonts w:cs="Calibri"/>
          <w:lang w:eastAsia="en-US"/>
        </w:rPr>
        <w:t xml:space="preserve">. </w:t>
      </w:r>
      <w:r w:rsidR="004A06A7" w:rsidRPr="00490C4D">
        <w:t xml:space="preserve">Sbírka muzejní povahy byla do CES zapsána ke dni 4. 9. 2002. </w:t>
      </w:r>
      <w:r w:rsidR="00E417C3" w:rsidRPr="00490C4D">
        <w:t xml:space="preserve">Ke dni 14. 5. 2021 obsahovala sbírka VHÚ celkem 247 826 evidenčních čísel sbírkových předmětů zapsaných v CES. </w:t>
      </w:r>
      <w:r w:rsidR="004A06A7" w:rsidRPr="00490C4D">
        <w:t>O sbírkových předmětech vede MO (VHÚ)</w:t>
      </w:r>
      <w:r w:rsidR="00E417C3" w:rsidRPr="00490C4D">
        <w:t xml:space="preserve"> </w:t>
      </w:r>
      <w:r w:rsidR="00DE5F92" w:rsidRPr="00490C4D">
        <w:t xml:space="preserve">v listinné podobě </w:t>
      </w:r>
      <w:r w:rsidR="004A06A7" w:rsidRPr="00490C4D">
        <w:t>chronologickou evidenci v přírůstkových knihách</w:t>
      </w:r>
      <w:r w:rsidR="00931115" w:rsidRPr="00490C4D">
        <w:t xml:space="preserve"> a </w:t>
      </w:r>
      <w:r w:rsidR="004A06A7" w:rsidRPr="00490C4D">
        <w:t xml:space="preserve">systematickou evidenci ve formě katalogizačních karet a </w:t>
      </w:r>
      <w:r w:rsidR="00031F0F" w:rsidRPr="00490C4D">
        <w:t xml:space="preserve">dále </w:t>
      </w:r>
      <w:r w:rsidR="004A06A7" w:rsidRPr="00490C4D">
        <w:t>pomocnou evidenci v</w:t>
      </w:r>
      <w:r w:rsidR="00565EE2" w:rsidRPr="00490C4D">
        <w:t> </w:t>
      </w:r>
      <w:r w:rsidR="004A06A7" w:rsidRPr="00490C4D">
        <w:t xml:space="preserve">elektronické </w:t>
      </w:r>
      <w:r w:rsidR="00DE5F92" w:rsidRPr="00490C4D">
        <w:t>podobě</w:t>
      </w:r>
      <w:r w:rsidR="004A06A7" w:rsidRPr="00490C4D">
        <w:t xml:space="preserve"> v </w:t>
      </w:r>
      <w:r w:rsidR="00DE5F92" w:rsidRPr="00490C4D">
        <w:t>informačním</w:t>
      </w:r>
      <w:r w:rsidR="004A06A7" w:rsidRPr="00490C4D">
        <w:t xml:space="preserve"> systému pro evidenci a dokumentaci sbírek v muzeích a</w:t>
      </w:r>
      <w:r w:rsidR="00565EE2" w:rsidRPr="00490C4D">
        <w:t> </w:t>
      </w:r>
      <w:r w:rsidR="004A06A7" w:rsidRPr="00490C4D">
        <w:t>galeriích (DEMUS).</w:t>
      </w:r>
    </w:p>
    <w:p w14:paraId="05D531F4" w14:textId="7BDF9F09" w:rsidR="00103521" w:rsidRPr="00C2791B" w:rsidRDefault="00C2791B" w:rsidP="00075594">
      <w:pPr>
        <w:keepNext/>
        <w:spacing w:before="240" w:after="120"/>
        <w:jc w:val="left"/>
        <w:rPr>
          <w:b/>
          <w:bCs/>
        </w:rPr>
      </w:pPr>
      <w:r>
        <w:rPr>
          <w:b/>
          <w:bCs/>
        </w:rPr>
        <w:t xml:space="preserve">8.1 </w:t>
      </w:r>
      <w:r w:rsidR="00574949" w:rsidRPr="00C2791B">
        <w:rPr>
          <w:b/>
          <w:bCs/>
        </w:rPr>
        <w:t>Evidence sbírkových předmětů</w:t>
      </w:r>
    </w:p>
    <w:p w14:paraId="7A66826D" w14:textId="5BF37A1E" w:rsidR="00565EE2" w:rsidRPr="00490C4D" w:rsidRDefault="00565EE2" w:rsidP="00A768EC">
      <w:pPr>
        <w:spacing w:after="120"/>
      </w:pPr>
      <w:r w:rsidRPr="00490C4D">
        <w:t>NKÚ u vybraného vzorku 30 sbírkových předmětů</w:t>
      </w:r>
      <w:r w:rsidR="00AD21BC" w:rsidRPr="00490C4D">
        <w:t xml:space="preserve"> ověřoval</w:t>
      </w:r>
      <w:r w:rsidRPr="00490C4D">
        <w:t>, zda MO (VHÚ) vedlo sbírkovou evidenci v souladu s ustanovením § 9 odst. 1 písm. d) zákona č. 122/2000 Sb.</w:t>
      </w:r>
    </w:p>
    <w:p w14:paraId="21810007" w14:textId="7CC6D643" w:rsidR="004A06A7" w:rsidRPr="00490C4D" w:rsidRDefault="0041526A" w:rsidP="00A768EC">
      <w:pPr>
        <w:spacing w:after="120"/>
        <w:rPr>
          <w:bCs/>
        </w:rPr>
      </w:pPr>
      <w:r w:rsidRPr="00490C4D">
        <w:t>NKÚ zjistil</w:t>
      </w:r>
      <w:r w:rsidRPr="00490C4D">
        <w:rPr>
          <w:bCs/>
        </w:rPr>
        <w:t xml:space="preserve">, že </w:t>
      </w:r>
      <w:r w:rsidR="004530A9" w:rsidRPr="00490C4D">
        <w:rPr>
          <w:bCs/>
        </w:rPr>
        <w:t>MO (VHÚ)</w:t>
      </w:r>
      <w:r w:rsidR="00AD21BC" w:rsidRPr="00490C4D">
        <w:rPr>
          <w:bCs/>
        </w:rPr>
        <w:t xml:space="preserve"> v případě tří sbírkových předmětů</w:t>
      </w:r>
      <w:r w:rsidR="004530A9" w:rsidRPr="00490C4D">
        <w:rPr>
          <w:bCs/>
        </w:rPr>
        <w:t xml:space="preserve"> nepostupovalo v souladu s</w:t>
      </w:r>
      <w:r w:rsidR="00AD21BC" w:rsidRPr="00490C4D">
        <w:rPr>
          <w:bCs/>
        </w:rPr>
        <w:t> </w:t>
      </w:r>
      <w:r w:rsidR="004530A9" w:rsidRPr="00490C4D">
        <w:rPr>
          <w:bCs/>
        </w:rPr>
        <w:t>ustanovením § 9 odst.</w:t>
      </w:r>
      <w:r w:rsidR="00AD21BC" w:rsidRPr="00490C4D">
        <w:rPr>
          <w:bCs/>
        </w:rPr>
        <w:t> </w:t>
      </w:r>
      <w:r w:rsidR="004530A9" w:rsidRPr="00490C4D">
        <w:rPr>
          <w:bCs/>
        </w:rPr>
        <w:t>1 písm. d) zákona č. 122/2000 Sb. a ustanoveními § 2 odst. 1 a odst. 3 vyhlášky č.</w:t>
      </w:r>
      <w:r w:rsidR="00AD21BC" w:rsidRPr="00490C4D">
        <w:rPr>
          <w:bCs/>
        </w:rPr>
        <w:t> </w:t>
      </w:r>
      <w:r w:rsidR="004530A9" w:rsidRPr="00490C4D">
        <w:rPr>
          <w:bCs/>
        </w:rPr>
        <w:t xml:space="preserve">275/2000 Sb., </w:t>
      </w:r>
      <w:r w:rsidR="00AD21BC" w:rsidRPr="00490C4D">
        <w:rPr>
          <w:bCs/>
        </w:rPr>
        <w:t>když</w:t>
      </w:r>
      <w:r w:rsidR="004530A9" w:rsidRPr="00490C4D">
        <w:rPr>
          <w:bCs/>
        </w:rPr>
        <w:t xml:space="preserve"> </w:t>
      </w:r>
      <w:r w:rsidR="00AD21BC" w:rsidRPr="00490C4D">
        <w:rPr>
          <w:bCs/>
        </w:rPr>
        <w:t xml:space="preserve">tyto sbírkové předměty, jimž v roce 2005 přidělilo číslo systematické evidence a které byly v tomtéž roce zapsány v CES, neuvedlo </w:t>
      </w:r>
      <w:r w:rsidR="004530A9" w:rsidRPr="00490C4D">
        <w:rPr>
          <w:bCs/>
        </w:rPr>
        <w:t>v</w:t>
      </w:r>
      <w:r w:rsidR="003F0D0B" w:rsidRPr="00490C4D">
        <w:rPr>
          <w:bCs/>
        </w:rPr>
        <w:t> </w:t>
      </w:r>
      <w:r w:rsidR="004530A9" w:rsidRPr="00490C4D">
        <w:rPr>
          <w:bCs/>
        </w:rPr>
        <w:t>chronologické evidenci. U těchto předmětů nebyl na katalogizačních kartách uveden způsob a okolnosti jejich nabytí. Důvodem tohoto stavu byla</w:t>
      </w:r>
      <w:r w:rsidR="00AE6AFD" w:rsidRPr="00490C4D">
        <w:rPr>
          <w:bCs/>
        </w:rPr>
        <w:t xml:space="preserve"> </w:t>
      </w:r>
      <w:r w:rsidR="00A658F9" w:rsidRPr="00490C4D">
        <w:rPr>
          <w:bCs/>
        </w:rPr>
        <w:t>po</w:t>
      </w:r>
      <w:r w:rsidR="00AE6AFD" w:rsidRPr="00490C4D">
        <w:rPr>
          <w:bCs/>
        </w:rPr>
        <w:t>dle vyjádření</w:t>
      </w:r>
      <w:r w:rsidR="004530A9" w:rsidRPr="00490C4D">
        <w:rPr>
          <w:bCs/>
        </w:rPr>
        <w:t xml:space="preserve"> </w:t>
      </w:r>
      <w:r w:rsidR="00A658F9" w:rsidRPr="00490C4D">
        <w:rPr>
          <w:bCs/>
        </w:rPr>
        <w:t>VHÚ</w:t>
      </w:r>
      <w:r w:rsidR="004530A9" w:rsidRPr="00490C4D">
        <w:rPr>
          <w:bCs/>
        </w:rPr>
        <w:t xml:space="preserve"> </w:t>
      </w:r>
      <w:r w:rsidR="00AE6AFD" w:rsidRPr="00490C4D">
        <w:rPr>
          <w:bCs/>
        </w:rPr>
        <w:t xml:space="preserve">snaha </w:t>
      </w:r>
      <w:r w:rsidR="004530A9" w:rsidRPr="00490C4D">
        <w:rPr>
          <w:bCs/>
        </w:rPr>
        <w:t>o zachování možnosti provázat tyto předměty s historickými evidencemi</w:t>
      </w:r>
      <w:r w:rsidR="00D44326">
        <w:rPr>
          <w:bCs/>
        </w:rPr>
        <w:t>,</w:t>
      </w:r>
      <w:r w:rsidR="004530A9" w:rsidRPr="00490C4D">
        <w:rPr>
          <w:bCs/>
        </w:rPr>
        <w:t xml:space="preserve"> a</w:t>
      </w:r>
      <w:r w:rsidR="003F0D0B" w:rsidRPr="00490C4D">
        <w:rPr>
          <w:bCs/>
        </w:rPr>
        <w:t> </w:t>
      </w:r>
      <w:r w:rsidR="004530A9" w:rsidRPr="00490C4D">
        <w:rPr>
          <w:bCs/>
        </w:rPr>
        <w:t>zachovat tak údaje, které nejsou jinde dostupné.</w:t>
      </w:r>
    </w:p>
    <w:p w14:paraId="4AAF70CA" w14:textId="6DDCBCE4" w:rsidR="00A355FE" w:rsidRPr="00490C4D" w:rsidRDefault="00A355FE" w:rsidP="00A768EC">
      <w:pPr>
        <w:spacing w:after="120"/>
        <w:rPr>
          <w:bCs/>
        </w:rPr>
      </w:pPr>
      <w:r w:rsidRPr="00490C4D">
        <w:rPr>
          <w:bCs/>
        </w:rPr>
        <w:t>NKÚ dále zjistil, že MO (VHÚ) u jednoho sbírkového předmětu nepostupovalo podle ustanovení § 2 odst. 1 a 3 vyhlášky č. 275/2000 Sb., neboť neprovedlo záznam do systematické evidence nejpozději do tří let ode dne zapsání sbírkového předmětu do chronologické evidence.</w:t>
      </w:r>
    </w:p>
    <w:p w14:paraId="3EA8A26D" w14:textId="1031356E" w:rsidR="00574949" w:rsidRDefault="00574949" w:rsidP="00A768EC">
      <w:pPr>
        <w:spacing w:before="120" w:after="120"/>
      </w:pPr>
      <w:r w:rsidRPr="00490C4D">
        <w:rPr>
          <w:bCs/>
        </w:rPr>
        <w:t xml:space="preserve">NKÚ </w:t>
      </w:r>
      <w:r w:rsidRPr="00490C4D">
        <w:t xml:space="preserve">zjišťoval, zda MO (VHÚ) vedlo sbírkovou evidenci tak, aby tato evidence odpovídala skutečnosti, a to na kontrolním vzorku čítajícím 100 ks sbírkových předmětů. Kontrola ověřila existenci všech 100 sbírkových předmětů a zjistila, že sbírková evidence </w:t>
      </w:r>
      <w:r w:rsidR="00100B76">
        <w:t xml:space="preserve">u těchto předmětů </w:t>
      </w:r>
      <w:r w:rsidRPr="00490C4D">
        <w:t>odpovídá skutečnosti.</w:t>
      </w:r>
    </w:p>
    <w:p w14:paraId="7229BC06" w14:textId="7D35CB19" w:rsidR="004A06A7" w:rsidRPr="00C2791B" w:rsidRDefault="00C2791B" w:rsidP="00075594">
      <w:pPr>
        <w:keepNext/>
        <w:spacing w:before="240" w:after="120"/>
        <w:jc w:val="left"/>
        <w:rPr>
          <w:b/>
          <w:bCs/>
        </w:rPr>
      </w:pPr>
      <w:r>
        <w:rPr>
          <w:b/>
          <w:bCs/>
        </w:rPr>
        <w:t xml:space="preserve">8.2 </w:t>
      </w:r>
      <w:r w:rsidR="00574949" w:rsidRPr="00C2791B">
        <w:rPr>
          <w:b/>
          <w:bCs/>
        </w:rPr>
        <w:t>Změny v evidenci sbírkových předmětů – aktualizace zápisů v CES</w:t>
      </w:r>
    </w:p>
    <w:p w14:paraId="3517B87C" w14:textId="0FAC55D6" w:rsidR="00565EE2" w:rsidRPr="00490C4D" w:rsidRDefault="00565EE2" w:rsidP="00A768EC">
      <w:pPr>
        <w:spacing w:after="120"/>
      </w:pPr>
      <w:r w:rsidRPr="00490C4D">
        <w:t>NKÚ ověřoval, zda MO (VHÚ) oznamovalo MK změny údajů v evidenci sbírkových předmětů za účelem aktualizace zápisu v CES v</w:t>
      </w:r>
      <w:r w:rsidR="00AD21BC" w:rsidRPr="00490C4D">
        <w:t xml:space="preserve"> </w:t>
      </w:r>
      <w:r w:rsidRPr="00490C4D">
        <w:t>souladu se zákonnou úpravou tak, aby zápis v CES odpovídal skutečnému stavu jím spravované sbírky.</w:t>
      </w:r>
    </w:p>
    <w:p w14:paraId="61659E59" w14:textId="48FE7EBE" w:rsidR="00931115" w:rsidRPr="00490C4D" w:rsidRDefault="00931115" w:rsidP="00A768EC">
      <w:pPr>
        <w:spacing w:after="120"/>
      </w:pPr>
      <w:r w:rsidRPr="00490C4D">
        <w:t>V letech 2016, 2019 a 2020 odeslalo MO (VHÚ) Ministerstvu kultury celkem 74 žádostí o aktualizaci v CES (pro celkem 17 667 inventárních čísel sbírkových předmětů, z toho 17 650</w:t>
      </w:r>
      <w:r w:rsidR="00185523">
        <w:t> </w:t>
      </w:r>
      <w:r w:rsidRPr="00490C4D">
        <w:t>přírůstků a 17 vyřazení). MK všechny požadované změny v CES potvrdilo.</w:t>
      </w:r>
    </w:p>
    <w:p w14:paraId="4677AE9C" w14:textId="2CB0A204" w:rsidR="00393ABD" w:rsidRPr="00490C4D" w:rsidRDefault="0041526A" w:rsidP="00A768EC">
      <w:pPr>
        <w:spacing w:after="120"/>
      </w:pPr>
      <w:r w:rsidRPr="00490C4D">
        <w:lastRenderedPageBreak/>
        <w:t xml:space="preserve">NKÚ zjistil, že MO (VHÚ) v letech 2017 a 2018 nepožádalo o žádné aktualizace v CES (přírůstky/úbytky). </w:t>
      </w:r>
      <w:r w:rsidR="00393ABD" w:rsidRPr="00490C4D">
        <w:t xml:space="preserve">MO (VHÚ) u 18 sbírkových předmětů (z kontrolovaného vzorku 52 sbírkových předmětů) evidovaných v chronologické a systematické evidenci nepostupovalo v souladu s ustanovením § 4 odst. 3 a § 9 odst. 1 písm. j) zákona č. 122/2000 Sb., neboť nepodalo písemný návrh na změnu zápisu v CES bez zbytečného odkladu. Tím zápis v CES neodpovídal skutečnému stavu sbírky spravované MO (VHÚ). </w:t>
      </w:r>
      <w:r w:rsidRPr="00490C4D">
        <w:t>K této skutečnosti MO (VHÚ) uvedlo, že v letech 2013–2016 v souvislosti s připravovanou rekonstrukcí AMŽ byly přestěhovány desítky tisíc sbírkových předmětů a celá Vojenská historická knihovna z depozitářů AMŽ do nově vybudovaných depozitárních budov v Lešanech. V</w:t>
      </w:r>
      <w:r w:rsidR="007C5D0B">
        <w:t> </w:t>
      </w:r>
      <w:r w:rsidRPr="00490C4D">
        <w:t>letech</w:t>
      </w:r>
      <w:r w:rsidR="007C5D0B">
        <w:br/>
      </w:r>
      <w:r w:rsidRPr="00490C4D">
        <w:t>2017–2018 byly do Lešan přestěhovány sbírkové předměty ze stálých expozic a poté i vybavení všech kanceláří. MO (VHÚ) se nepodařilo včas zachytit skutečnost, že pracovník zodpovědný za pravidelné zapisování sbírky VHÚ do CES neprováděl řádně tuto činnost, ačkoliv od kurátorů příslušných podsbírek pravide</w:t>
      </w:r>
      <w:r w:rsidR="00393ABD" w:rsidRPr="00490C4D">
        <w:t>lně dostával potřebné podklady.</w:t>
      </w:r>
      <w:bookmarkStart w:id="16" w:name="_Hlk79679565"/>
    </w:p>
    <w:bookmarkEnd w:id="16"/>
    <w:p w14:paraId="2B60CDBD" w14:textId="46B1C86B" w:rsidR="00085086" w:rsidRPr="00C2791B" w:rsidRDefault="00C2791B" w:rsidP="00075594">
      <w:pPr>
        <w:keepNext/>
        <w:spacing w:before="240" w:after="120"/>
        <w:jc w:val="left"/>
        <w:rPr>
          <w:b/>
          <w:bCs/>
        </w:rPr>
      </w:pPr>
      <w:r>
        <w:rPr>
          <w:b/>
          <w:bCs/>
        </w:rPr>
        <w:t xml:space="preserve">8.3 </w:t>
      </w:r>
      <w:r w:rsidR="00FB2FC8" w:rsidRPr="00C2791B">
        <w:rPr>
          <w:b/>
          <w:bCs/>
        </w:rPr>
        <w:t>Vyřazování sbírkových předmětů</w:t>
      </w:r>
    </w:p>
    <w:p w14:paraId="7F2B4A59" w14:textId="744950B9" w:rsidR="00085086" w:rsidRPr="00490C4D" w:rsidRDefault="00085086" w:rsidP="00A768EC">
      <w:pPr>
        <w:spacing w:after="120"/>
        <w:rPr>
          <w:sz w:val="20"/>
          <w:szCs w:val="20"/>
        </w:rPr>
      </w:pPr>
      <w:r w:rsidRPr="00490C4D">
        <w:t>NKÚ zjistil, že MO (VHÚ) nepostupovalo v souladu s ustanovením § 4 vyhlášky č. 275/2000 Sb., neboť záznamy o vyřazení 17 sbírkových předmětů v systematické evidenci v letech 2016, 2019 a 2020 neobsahovaly odkaz na doklad zdůvodňující vyřazení ze sbírky a v 11 případech ani odkaz na doklad, jímž byla MK oznámena změna údajů zapsaných v centrální evidenci. Některé z požadovaných údajů MO (VHÚ) evidovalo v chronologické evidenci.</w:t>
      </w:r>
    </w:p>
    <w:p w14:paraId="1A6065D0" w14:textId="63CB8999" w:rsidR="00572202" w:rsidRDefault="00085086" w:rsidP="00A768EC">
      <w:pPr>
        <w:spacing w:after="120"/>
      </w:pPr>
      <w:r w:rsidRPr="00490C4D">
        <w:t xml:space="preserve">NKÚ dále zjistil, že MO (VHÚ) nepostupovalo v souladu s ustanovením § 9 odst. 1 písm. j) zákona č. 122/2000 Sb., když ve své evidenci vedlo sbírkový předmět vyřazený z centrální evidence </w:t>
      </w:r>
      <w:r w:rsidR="00BB3E6A" w:rsidRPr="00490C4D">
        <w:t>(inventární číslo sbírkového předmětu omylem vyřazeno z CES namísto jiného inventárního čísla sbírkového předmětu, který byl vyřazen ze sbírkové evidence).</w:t>
      </w:r>
    </w:p>
    <w:p w14:paraId="2CBE93D1" w14:textId="47B94E84" w:rsidR="00572202" w:rsidRPr="00C2791B" w:rsidRDefault="00C2791B" w:rsidP="00075594">
      <w:pPr>
        <w:keepNext/>
        <w:spacing w:before="240" w:after="120"/>
        <w:jc w:val="left"/>
        <w:rPr>
          <w:b/>
          <w:bCs/>
        </w:rPr>
      </w:pPr>
      <w:r>
        <w:rPr>
          <w:b/>
          <w:bCs/>
        </w:rPr>
        <w:t xml:space="preserve">8.4 </w:t>
      </w:r>
      <w:r w:rsidR="00FB2FC8" w:rsidRPr="00C2791B">
        <w:rPr>
          <w:b/>
          <w:bCs/>
        </w:rPr>
        <w:t>Inventarizace</w:t>
      </w:r>
      <w:r w:rsidR="00572202" w:rsidRPr="00C2791B">
        <w:rPr>
          <w:b/>
          <w:bCs/>
        </w:rPr>
        <w:t xml:space="preserve"> </w:t>
      </w:r>
      <w:r w:rsidR="00FB2FC8" w:rsidRPr="00C2791B">
        <w:rPr>
          <w:b/>
          <w:bCs/>
        </w:rPr>
        <w:t>sbírkových předmětů</w:t>
      </w:r>
    </w:p>
    <w:p w14:paraId="38C01CA6" w14:textId="44A2D5EF" w:rsidR="00572202" w:rsidRPr="00490C4D" w:rsidRDefault="00E57780" w:rsidP="00A768EC">
      <w:pPr>
        <w:spacing w:after="120"/>
        <w:rPr>
          <w:bCs/>
        </w:rPr>
      </w:pPr>
      <w:r w:rsidRPr="00490C4D">
        <w:rPr>
          <w:bCs/>
        </w:rPr>
        <w:t>NKÚ ověřoval naplnění povinnosti MO (VHÚ), jako vlastníka sbírky, provádět každoroční inventarizaci sbírek nebo jejich určených částí ve smyslu ustanovení § 9 odst. 1 písm. i) a</w:t>
      </w:r>
      <w:r w:rsidR="007C5D0B">
        <w:rPr>
          <w:bCs/>
        </w:rPr>
        <w:t xml:space="preserve"> ustanovení </w:t>
      </w:r>
      <w:r w:rsidRPr="00490C4D">
        <w:rPr>
          <w:bCs/>
        </w:rPr>
        <w:t>§ 12 zákona č. 122/2000 Sb. a ustanovení § 3 vyhlášky č. 275/2000 Sb.</w:t>
      </w:r>
    </w:p>
    <w:p w14:paraId="68487C74" w14:textId="0ECAE6F1" w:rsidR="00E57780" w:rsidRPr="00490C4D" w:rsidRDefault="00E57780" w:rsidP="00A768EC">
      <w:pPr>
        <w:spacing w:after="120"/>
      </w:pPr>
      <w:r w:rsidRPr="00490C4D">
        <w:t>MO nevymezilo inventarizační období v žádném vnitřním předpisu. Dle informace MO (VHÚ) běželo první desetileté inventarizační období v období od září 2002 do konce roku 2012 a druhé desetileté inventarizační období běží od počátku roku 2013 do konce roku 2022.</w:t>
      </w:r>
    </w:p>
    <w:p w14:paraId="591615B6" w14:textId="2C4E6E8F" w:rsidR="00E57780" w:rsidRPr="00490C4D" w:rsidRDefault="00E57780" w:rsidP="00A768EC">
      <w:pPr>
        <w:spacing w:after="120"/>
        <w:rPr>
          <w:rFonts w:asciiTheme="minorHAnsi" w:hAnsiTheme="minorHAnsi" w:cstheme="minorHAnsi"/>
        </w:rPr>
      </w:pPr>
      <w:r w:rsidRPr="00490C4D">
        <w:rPr>
          <w:rFonts w:asciiTheme="minorHAnsi" w:hAnsiTheme="minorHAnsi" w:cstheme="minorHAnsi"/>
        </w:rPr>
        <w:t xml:space="preserve">NKÚ zjistil, že MO nedodrželo ustanovení § 9 odst. 1 písm. i) zákona č. 122/2000 Sb. a ustanovení § 3 odst. 1 vyhlášky č. 275/2000 Sb. tím, že v prvním inventarizačním období neprovádělo každoroční inventarizace </w:t>
      </w:r>
      <w:r w:rsidR="001D0084">
        <w:rPr>
          <w:rFonts w:asciiTheme="minorHAnsi" w:hAnsiTheme="minorHAnsi" w:cstheme="minorHAnsi"/>
        </w:rPr>
        <w:t xml:space="preserve">částí </w:t>
      </w:r>
      <w:r w:rsidRPr="00490C4D">
        <w:rPr>
          <w:rFonts w:asciiTheme="minorHAnsi" w:hAnsiTheme="minorHAnsi" w:cstheme="minorHAnsi"/>
        </w:rPr>
        <w:t>sbírek tak, aby sbírka byla inventarizována v úplnosti nejpozději v průběhu 10 let.</w:t>
      </w:r>
    </w:p>
    <w:p w14:paraId="7754F4D1" w14:textId="3BAAB79D" w:rsidR="00E57780" w:rsidRPr="00490C4D" w:rsidRDefault="00E57780" w:rsidP="00A768EC">
      <w:pPr>
        <w:spacing w:after="120"/>
      </w:pPr>
      <w:r w:rsidRPr="00490C4D">
        <w:t xml:space="preserve">MO dále nedodrželo ustanovení § 12 odst. 6 zákona č. 122/2000 Sb. tím, že po ukončení prvního inventarizačního období řádně neoznámilo MK provedení inventarizace a její výsledek a o provedení inventarizace a jejím výsledku informovalo MK až více než </w:t>
      </w:r>
      <w:r w:rsidR="001B31C6">
        <w:t>šest</w:t>
      </w:r>
      <w:r w:rsidRPr="00490C4D">
        <w:t xml:space="preserve"> let po skončení prvního inventarizačního období.</w:t>
      </w:r>
    </w:p>
    <w:p w14:paraId="27FC4CB4" w14:textId="1FD91F56" w:rsidR="008541B7" w:rsidRPr="00490C4D" w:rsidRDefault="008541B7" w:rsidP="00A768EC">
      <w:pPr>
        <w:spacing w:after="240"/>
      </w:pPr>
      <w:r w:rsidRPr="00490C4D">
        <w:t xml:space="preserve">NKÚ nemohl ve druhém inventarizačním období ověřit plnění povinnosti vlastníka sbírky provádět každoroční inventarizaci určené části sbírky v rozsahu nejméně 5 % všech věcí movitých nebo nemovitých, které sbírku tvoří, ve smyslu ustanovení § 9 odst. 1 písm. i) zákona č. 122/2000 Sb. a ustanovení § 3 odst. 1 vyhlášky č. 275/2000 Sb. MO (VHÚ) </w:t>
      </w:r>
      <w:r w:rsidR="00406662">
        <w:t xml:space="preserve">provádělo </w:t>
      </w:r>
      <w:r w:rsidR="00406662" w:rsidRPr="00490C4D">
        <w:lastRenderedPageBreak/>
        <w:t>inventur</w:t>
      </w:r>
      <w:r w:rsidR="00406662">
        <w:t>y</w:t>
      </w:r>
      <w:r w:rsidR="00406662" w:rsidRPr="00490C4D">
        <w:t xml:space="preserve"> některých podsbírek v průběhu více let </w:t>
      </w:r>
      <w:r w:rsidR="00406662">
        <w:t xml:space="preserve">a </w:t>
      </w:r>
      <w:r w:rsidRPr="00490C4D">
        <w:t>v inventarizačních zápisech nespecifikoval</w:t>
      </w:r>
      <w:r w:rsidR="00406662">
        <w:t xml:space="preserve">o, ve kterých letech dané sbírkové předměty </w:t>
      </w:r>
      <w:r w:rsidRPr="00490C4D">
        <w:t>zinventarizova</w:t>
      </w:r>
      <w:r w:rsidR="00406662">
        <w:t>lo</w:t>
      </w:r>
      <w:r w:rsidRPr="00490C4D">
        <w:t xml:space="preserve">. </w:t>
      </w:r>
    </w:p>
    <w:p w14:paraId="6F1F89F4" w14:textId="7D16BAA4" w:rsidR="008541B7" w:rsidRPr="00DF7EB4" w:rsidRDefault="00DF7EB4" w:rsidP="00DF7EB4">
      <w:pPr>
        <w:keepNext/>
        <w:spacing w:before="240"/>
        <w:ind w:left="-11"/>
        <w:rPr>
          <w:b/>
          <w:bCs/>
        </w:rPr>
      </w:pPr>
      <w:r>
        <w:rPr>
          <w:b/>
          <w:bCs/>
        </w:rPr>
        <w:t xml:space="preserve">9. </w:t>
      </w:r>
      <w:r w:rsidR="00EE4BAE" w:rsidRPr="00DF7EB4">
        <w:rPr>
          <w:b/>
          <w:bCs/>
        </w:rPr>
        <w:t>Výpůjčky a vývozy sbírkových předmětů</w:t>
      </w:r>
    </w:p>
    <w:p w14:paraId="24E22BB6" w14:textId="6087C402" w:rsidR="00182FA9" w:rsidRPr="00490C4D" w:rsidRDefault="00182FA9" w:rsidP="00A768EC">
      <w:pPr>
        <w:spacing w:before="120" w:after="120"/>
      </w:pPr>
      <w:r w:rsidRPr="00490C4D">
        <w:t xml:space="preserve">NKÚ ověřoval u náhodně vybraného vzorku </w:t>
      </w:r>
      <w:r w:rsidR="00EE4BAE" w:rsidRPr="00490C4D">
        <w:t>osmi</w:t>
      </w:r>
      <w:r w:rsidRPr="00490C4D">
        <w:t xml:space="preserve"> </w:t>
      </w:r>
      <w:r w:rsidR="00847B74" w:rsidRPr="00490C4D">
        <w:t>smluv o</w:t>
      </w:r>
      <w:r w:rsidR="00DE33C1" w:rsidRPr="00490C4D">
        <w:t xml:space="preserve"> výpůj</w:t>
      </w:r>
      <w:r w:rsidR="00847B74" w:rsidRPr="00490C4D">
        <w:t>čce</w:t>
      </w:r>
      <w:r w:rsidRPr="00490C4D">
        <w:t>, zda MO (VHÚ) smluvně zajistil ochranu sbírkových předmětů mimo své prostory za podmínek stanovených zákonem č. 122/2000 Sb. a zákonem č. 219/2000 Sb.</w:t>
      </w:r>
    </w:p>
    <w:p w14:paraId="1F58A16E" w14:textId="095FD972" w:rsidR="00EE4BAE" w:rsidRPr="00490C4D" w:rsidRDefault="00182FA9" w:rsidP="00A768EC">
      <w:pPr>
        <w:spacing w:after="120"/>
      </w:pPr>
      <w:r w:rsidRPr="00490C4D">
        <w:t xml:space="preserve">NKÚ zjistil, že MO </w:t>
      </w:r>
      <w:r w:rsidR="00EE4BAE" w:rsidRPr="00490C4D">
        <w:t>(VHÚ)</w:t>
      </w:r>
      <w:r w:rsidR="00847B74" w:rsidRPr="00490C4D">
        <w:t xml:space="preserve"> </w:t>
      </w:r>
      <w:r w:rsidR="005F7AF7" w:rsidRPr="00490C4D">
        <w:t>v případě sedmi výpůjček (realizovaných na základě kontrolovaných smluv</w:t>
      </w:r>
      <w:r w:rsidR="007F2A95" w:rsidRPr="00490C4D">
        <w:t>, vč. předcházejících a navazujících smluv</w:t>
      </w:r>
      <w:r w:rsidR="005F7AF7" w:rsidRPr="00490C4D">
        <w:t xml:space="preserve">) </w:t>
      </w:r>
      <w:r w:rsidRPr="00490C4D">
        <w:t>nedodrželo ust</w:t>
      </w:r>
      <w:r w:rsidR="00EE4BAE" w:rsidRPr="00490C4D">
        <w:t>anovení § 17 zákona č. 219/2000 </w:t>
      </w:r>
      <w:r w:rsidRPr="00490C4D">
        <w:t>Sb. tím, že dočasně přenechalo sbírkové předměty jiným právnickým osobám bez písemně uzavřené smlouvy o výpůjčce, resp. dodatku ke smlouvě o výpůjčce</w:t>
      </w:r>
      <w:r w:rsidR="00975841" w:rsidRPr="00490C4D">
        <w:t xml:space="preserve">. </w:t>
      </w:r>
      <w:r w:rsidR="00EE4BAE" w:rsidRPr="00490C4D">
        <w:rPr>
          <w:bCs/>
        </w:rPr>
        <w:t>Tato skutečnost byla zapříčiněna uzavřením dodatku ke</w:t>
      </w:r>
      <w:r w:rsidR="00847B74" w:rsidRPr="00490C4D">
        <w:rPr>
          <w:bCs/>
        </w:rPr>
        <w:t xml:space="preserve"> </w:t>
      </w:r>
      <w:r w:rsidR="00EE4BAE" w:rsidRPr="00490C4D">
        <w:rPr>
          <w:bCs/>
        </w:rPr>
        <w:t>smlouvě o výpůjčce nebo uzavřením smlouvy o výpůjčce s časovou prodlevou.</w:t>
      </w:r>
      <w:r w:rsidR="00EE4BAE" w:rsidRPr="00490C4D">
        <w:t xml:space="preserve"> U všech </w:t>
      </w:r>
      <w:r w:rsidR="00D81421" w:rsidRPr="00490C4D">
        <w:t xml:space="preserve">osmi kontrolovaných </w:t>
      </w:r>
      <w:r w:rsidR="00EE4BAE" w:rsidRPr="00490C4D">
        <w:t>smluv o výpůjčce sbírkových předmětů MO (VHÚ) smluvně zavázalo vypůjčitele k zajištění ochrany, bezpečnosti a úplnosti vypůjčených předmětů a stanovilo odpovědnost vypůjčitele za poškození, znehodnocení, zkázu nebo ztrátu sbírkových předmětů.</w:t>
      </w:r>
    </w:p>
    <w:p w14:paraId="28AC3DAF" w14:textId="6791194A" w:rsidR="008A449B" w:rsidRDefault="00EE4BAE" w:rsidP="00A768EC">
      <w:pPr>
        <w:autoSpaceDE w:val="0"/>
        <w:adjustRightInd w:val="0"/>
        <w:spacing w:after="240"/>
      </w:pPr>
      <w:r w:rsidRPr="00490C4D">
        <w:t xml:space="preserve">NKÚ ověřil, že v případě </w:t>
      </w:r>
      <w:r w:rsidR="0096183B" w:rsidRPr="00490C4D">
        <w:t>vývozu</w:t>
      </w:r>
      <w:r w:rsidRPr="00490C4D">
        <w:t xml:space="preserve"> 16 sbírkových předmětů do zahraničí MO (VHÚ) postupovalo v souladu s ustanovením § 11 zákona č. 122/2000 Sb., zajistilo ochranu zapůjčených sbírkových předmětů dle ustanovení § 9 odst. 1 písm. a), b) a f) téhož zákona a doložilo dokumentaci potřebnou k uskutečnění vývozu sbírkových předmětů do zahraničí.</w:t>
      </w:r>
    </w:p>
    <w:p w14:paraId="5BB56AC1" w14:textId="103AE8A3" w:rsidR="001D3914" w:rsidRPr="00A975CB" w:rsidRDefault="00A975CB" w:rsidP="00A975CB">
      <w:pPr>
        <w:keepNext/>
        <w:spacing w:before="240" w:after="120"/>
        <w:ind w:left="-11"/>
        <w:rPr>
          <w:b/>
          <w:bCs/>
        </w:rPr>
      </w:pPr>
      <w:r>
        <w:rPr>
          <w:b/>
          <w:bCs/>
        </w:rPr>
        <w:t xml:space="preserve">10. </w:t>
      </w:r>
      <w:r w:rsidR="005E2FCC" w:rsidRPr="00A975CB">
        <w:rPr>
          <w:b/>
          <w:bCs/>
        </w:rPr>
        <w:t>Vstupné do objektů muzeí a expozic</w:t>
      </w:r>
    </w:p>
    <w:p w14:paraId="26687570" w14:textId="53508B09" w:rsidR="005E2FCC" w:rsidRPr="00490C4D" w:rsidRDefault="005E2FCC" w:rsidP="00A768EC">
      <w:r w:rsidRPr="00490C4D">
        <w:t>MO (VHÚ) od návštěvníků objektů muzeí a expozic nevybírá vstupné, veškeré vstupy jsou zdarma. MO (VHÚ) tento přístup odůvodňuje mj. posílením národní a kulturní identity v globalizovaném světě a poskytováním veřejných kulturních služeb a podporou přístupu ke kultuře. Pozitivním dopadem má být zlepšení dostupnosti ke kulturnímu vzdělání. Podle MO (VHÚ) má zavedení bezplatných vstupů velmi pozitivní výsledek mimo jiné v tom, že se aktivity VHÚ staly přirozenou a vyhledávanou formou trávení volného času obyvatel a návštěvníků. MO (VHÚ) uvedlo, že je zapotřebí vyzdvihnout pozitivní vliv na realizaci edukačních programů pro děti a mládež</w:t>
      </w:r>
      <w:r w:rsidR="001B31C6">
        <w:t>,</w:t>
      </w:r>
      <w:r w:rsidRPr="00490C4D">
        <w:t xml:space="preserve"> a to nejen v rámci návštěv školních skupin, ale i v rámci běžných návštěv rodin.</w:t>
      </w:r>
    </w:p>
    <w:p w14:paraId="683571FF" w14:textId="433EFF70" w:rsidR="00C47639" w:rsidRPr="00490C4D" w:rsidRDefault="005E2FCC" w:rsidP="00C47639">
      <w:pPr>
        <w:spacing w:before="120"/>
      </w:pPr>
      <w:r w:rsidRPr="00F1412C">
        <w:t xml:space="preserve">NKÚ při provedených místních šetřeních zjistil, že MO (VHÚ) disponuje cennou sbírkou, kterou prezentuje v atraktivních expozicích. Tento stav se ještě výrazně zlepší po dokončení rekonstrukce AMŽ. </w:t>
      </w:r>
      <w:r w:rsidR="00772CD4" w:rsidRPr="00F1412C">
        <w:t xml:space="preserve">V této souvislosti </w:t>
      </w:r>
      <w:r w:rsidR="00C47639" w:rsidRPr="00F1412C">
        <w:t>by MO (VHÚ) mohlo</w:t>
      </w:r>
      <w:r w:rsidR="00772CD4" w:rsidRPr="00F1412C">
        <w:t xml:space="preserve"> zvážit</w:t>
      </w:r>
      <w:r w:rsidR="00C47639" w:rsidRPr="00F1412C">
        <w:t xml:space="preserve"> zavedení dobrovolného vstupného (například prostřednictvím rozšířených moderních platebních metod </w:t>
      </w:r>
      <w:r w:rsidR="001B31C6">
        <w:t>–</w:t>
      </w:r>
      <w:r w:rsidR="00C47639" w:rsidRPr="00F1412C">
        <w:t xml:space="preserve"> QR kódu) anebo využít</w:t>
      </w:r>
      <w:r w:rsidR="00772CD4" w:rsidRPr="00F1412C">
        <w:t xml:space="preserve"> </w:t>
      </w:r>
      <w:r w:rsidR="00C47639" w:rsidRPr="00F1412C">
        <w:t xml:space="preserve">některé </w:t>
      </w:r>
      <w:r w:rsidR="00772CD4" w:rsidRPr="00F1412C">
        <w:t>zahraniční zkušenosti</w:t>
      </w:r>
      <w:r w:rsidR="00C47639" w:rsidRPr="00F1412C">
        <w:t xml:space="preserve">. Ve Velké Británii jsou například základní prohlídky vojenské historie </w:t>
      </w:r>
      <w:r w:rsidR="00C47639" w:rsidRPr="00F1412C">
        <w:rPr>
          <w:iCs/>
        </w:rPr>
        <w:t>v </w:t>
      </w:r>
      <w:proofErr w:type="spellStart"/>
      <w:r w:rsidR="00C47639" w:rsidRPr="00F1412C">
        <w:rPr>
          <w:iCs/>
        </w:rPr>
        <w:t>Imperial</w:t>
      </w:r>
      <w:proofErr w:type="spellEnd"/>
      <w:r w:rsidR="00C47639" w:rsidRPr="00F1412C">
        <w:rPr>
          <w:iCs/>
        </w:rPr>
        <w:t xml:space="preserve"> </w:t>
      </w:r>
      <w:proofErr w:type="spellStart"/>
      <w:r w:rsidR="00C47639" w:rsidRPr="00F1412C">
        <w:rPr>
          <w:iCs/>
        </w:rPr>
        <w:t>War</w:t>
      </w:r>
      <w:proofErr w:type="spellEnd"/>
      <w:r w:rsidR="00C47639" w:rsidRPr="00F1412C">
        <w:rPr>
          <w:iCs/>
        </w:rPr>
        <w:t xml:space="preserve"> Museum London zdarma, ale existuje celkem bohatá nabídka tzv. speciálních prohlídek, které </w:t>
      </w:r>
      <w:r w:rsidR="00C47639" w:rsidRPr="00F1412C">
        <w:t xml:space="preserve">již podléhají zpoplatnění. </w:t>
      </w:r>
      <w:proofErr w:type="spellStart"/>
      <w:r w:rsidR="00C47639" w:rsidRPr="00F1412C">
        <w:t>Imperial</w:t>
      </w:r>
      <w:proofErr w:type="spellEnd"/>
      <w:r w:rsidR="00C47639" w:rsidRPr="00F1412C">
        <w:t xml:space="preserve"> </w:t>
      </w:r>
      <w:proofErr w:type="spellStart"/>
      <w:r w:rsidR="00C47639" w:rsidRPr="00F1412C">
        <w:t>War</w:t>
      </w:r>
      <w:proofErr w:type="spellEnd"/>
      <w:r w:rsidR="00C47639" w:rsidRPr="00F1412C">
        <w:t xml:space="preserve"> Museum London dále nabízí např. možnost objednat</w:t>
      </w:r>
      <w:r w:rsidR="00C47639" w:rsidRPr="00F1412C">
        <w:rPr>
          <w:iCs/>
        </w:rPr>
        <w:t xml:space="preserve"> si exkluzivní soukromé prohlídky, tzv. </w:t>
      </w:r>
      <w:proofErr w:type="spellStart"/>
      <w:r w:rsidR="001B31C6">
        <w:rPr>
          <w:iCs/>
        </w:rPr>
        <w:t>p</w:t>
      </w:r>
      <w:r w:rsidR="00C47639" w:rsidRPr="00F1412C">
        <w:rPr>
          <w:iCs/>
        </w:rPr>
        <w:t>rivate</w:t>
      </w:r>
      <w:proofErr w:type="spellEnd"/>
      <w:r w:rsidR="00C47639" w:rsidRPr="00F1412C">
        <w:rPr>
          <w:iCs/>
        </w:rPr>
        <w:t xml:space="preserve"> </w:t>
      </w:r>
      <w:proofErr w:type="spellStart"/>
      <w:r w:rsidR="001B31C6">
        <w:rPr>
          <w:iCs/>
        </w:rPr>
        <w:t>t</w:t>
      </w:r>
      <w:r w:rsidR="00C47639" w:rsidRPr="00F1412C">
        <w:rPr>
          <w:iCs/>
        </w:rPr>
        <w:t>ours</w:t>
      </w:r>
      <w:proofErr w:type="spellEnd"/>
      <w:r w:rsidR="00C47639" w:rsidRPr="00F1412C">
        <w:rPr>
          <w:iCs/>
        </w:rPr>
        <w:t>, uskutečněné mimo otevírací dobu muzea pro skupinky do 10 návštěvníků, které jsou taktéž zpoplatněny.</w:t>
      </w:r>
    </w:p>
    <w:p w14:paraId="166E5FDC" w14:textId="23602DCD" w:rsidR="0021652B" w:rsidRDefault="0021652B" w:rsidP="00A768EC">
      <w:pPr>
        <w:spacing w:before="120"/>
        <w:rPr>
          <w:highlight w:val="yellow"/>
        </w:rPr>
      </w:pPr>
    </w:p>
    <w:p w14:paraId="3BC9D1C3" w14:textId="77777777" w:rsidR="0021652B" w:rsidRDefault="0021652B" w:rsidP="00A768EC">
      <w:pPr>
        <w:spacing w:before="120"/>
        <w:rPr>
          <w:highlight w:val="yellow"/>
        </w:rPr>
      </w:pPr>
    </w:p>
    <w:p w14:paraId="264C3779" w14:textId="762E3D64" w:rsidR="001C688E" w:rsidRPr="00490C4D" w:rsidRDefault="00E607A9" w:rsidP="00A975CB">
      <w:pPr>
        <w:keepNext/>
        <w:spacing w:after="120"/>
        <w:ind w:left="1701" w:hanging="1701"/>
        <w:rPr>
          <w:rFonts w:cs="Calibri"/>
          <w:b/>
          <w:sz w:val="28"/>
          <w:szCs w:val="28"/>
          <w:lang w:eastAsia="en-US"/>
        </w:rPr>
      </w:pPr>
      <w:r w:rsidRPr="00490C4D">
        <w:rPr>
          <w:rFonts w:cs="Calibri"/>
          <w:b/>
          <w:bCs/>
          <w:lang w:eastAsia="en-US"/>
        </w:rPr>
        <w:lastRenderedPageBreak/>
        <w:t>Seznam</w:t>
      </w:r>
      <w:r w:rsidRPr="00490C4D">
        <w:rPr>
          <w:rFonts w:cs="Calibri"/>
          <w:b/>
          <w:bCs/>
          <w:sz w:val="28"/>
          <w:szCs w:val="28"/>
          <w:lang w:eastAsia="en-US"/>
        </w:rPr>
        <w:t xml:space="preserve"> </w:t>
      </w:r>
      <w:r w:rsidRPr="00490C4D">
        <w:rPr>
          <w:rFonts w:cs="Calibri"/>
          <w:b/>
          <w:bCs/>
          <w:lang w:eastAsia="en-US"/>
        </w:rPr>
        <w:t>zkratek</w:t>
      </w:r>
    </w:p>
    <w:p w14:paraId="3A741DAB" w14:textId="77777777" w:rsidR="00270ADD" w:rsidRPr="00490C4D" w:rsidRDefault="00270ADD" w:rsidP="00A975CB">
      <w:pPr>
        <w:keepNext/>
        <w:tabs>
          <w:tab w:val="left" w:pos="1701"/>
        </w:tabs>
        <w:spacing w:after="60"/>
      </w:pPr>
      <w:r w:rsidRPr="00490C4D">
        <w:t>AČR</w:t>
      </w:r>
      <w:r w:rsidRPr="00490C4D">
        <w:tab/>
        <w:t>Armáda České republiky</w:t>
      </w:r>
    </w:p>
    <w:p w14:paraId="1FEED684" w14:textId="77777777" w:rsidR="00270ADD" w:rsidRPr="00490C4D" w:rsidRDefault="00270ADD" w:rsidP="00A975CB">
      <w:pPr>
        <w:keepNext/>
        <w:tabs>
          <w:tab w:val="left" w:pos="1701"/>
        </w:tabs>
        <w:spacing w:after="60"/>
      </w:pPr>
      <w:r w:rsidRPr="00490C4D">
        <w:t>AMŽ</w:t>
      </w:r>
      <w:r w:rsidRPr="00490C4D">
        <w:tab/>
        <w:t>Armádní muzeum Žižkov</w:t>
      </w:r>
    </w:p>
    <w:p w14:paraId="28A84D10" w14:textId="62DA5662" w:rsidR="00270ADD" w:rsidRPr="00490C4D" w:rsidRDefault="00270ADD" w:rsidP="00A975CB">
      <w:pPr>
        <w:keepNext/>
        <w:tabs>
          <w:tab w:val="left" w:pos="1701"/>
        </w:tabs>
        <w:spacing w:after="60"/>
      </w:pPr>
      <w:r w:rsidRPr="00490C4D">
        <w:t>CES</w:t>
      </w:r>
      <w:r w:rsidRPr="00490C4D">
        <w:tab/>
      </w:r>
      <w:r w:rsidR="0055196F">
        <w:t>c</w:t>
      </w:r>
      <w:r w:rsidRPr="0055196F">
        <w:t xml:space="preserve">entrální evidence sbírek muzejní povahy </w:t>
      </w:r>
      <w:r w:rsidRPr="00490C4D">
        <w:t>(vedená Ministerstvem kultury)</w:t>
      </w:r>
    </w:p>
    <w:p w14:paraId="5BA120BF" w14:textId="7202A08C" w:rsidR="00270ADD" w:rsidRPr="004A06A7" w:rsidRDefault="00270ADD" w:rsidP="00A975CB">
      <w:pPr>
        <w:keepNext/>
        <w:tabs>
          <w:tab w:val="left" w:pos="1701"/>
        </w:tabs>
        <w:spacing w:after="60"/>
      </w:pPr>
      <w:r w:rsidRPr="00490C4D">
        <w:t>DEMUS</w:t>
      </w:r>
      <w:r w:rsidRPr="00490C4D">
        <w:tab/>
      </w:r>
      <w:r w:rsidR="00DE5F92" w:rsidRPr="00490C4D">
        <w:t>info</w:t>
      </w:r>
      <w:r w:rsidR="00DE5F92">
        <w:t>rmační</w:t>
      </w:r>
      <w:r w:rsidRPr="004A06A7">
        <w:t xml:space="preserve"> systém pro evidenci a dokumentaci sbírek v muzeích a galeriích</w:t>
      </w:r>
    </w:p>
    <w:p w14:paraId="178789C5" w14:textId="3260DA3F" w:rsidR="00270ADD" w:rsidRDefault="00270ADD" w:rsidP="00A975CB">
      <w:pPr>
        <w:keepNext/>
        <w:tabs>
          <w:tab w:val="left" w:pos="1701"/>
        </w:tabs>
        <w:spacing w:after="60"/>
      </w:pPr>
      <w:r w:rsidRPr="00C80F95">
        <w:t>LM Kbely</w:t>
      </w:r>
      <w:r w:rsidRPr="00C80F95">
        <w:tab/>
        <w:t>Letecké muzeum Kbely</w:t>
      </w:r>
    </w:p>
    <w:p w14:paraId="48A165CC" w14:textId="240F0FCB" w:rsidR="009B5EF4" w:rsidRPr="00C80F95" w:rsidRDefault="009B5EF4" w:rsidP="00A975CB">
      <w:pPr>
        <w:keepNext/>
        <w:tabs>
          <w:tab w:val="left" w:pos="1701"/>
        </w:tabs>
        <w:spacing w:after="60"/>
      </w:pPr>
      <w:r>
        <w:t>MK</w:t>
      </w:r>
      <w:r>
        <w:tab/>
        <w:t>Ministerstvo kultury</w:t>
      </w:r>
    </w:p>
    <w:p w14:paraId="6C185FDF" w14:textId="77777777" w:rsidR="00270ADD" w:rsidRPr="009B5EF4" w:rsidRDefault="00270ADD" w:rsidP="00A975CB">
      <w:pPr>
        <w:keepNext/>
        <w:tabs>
          <w:tab w:val="left" w:pos="1701"/>
        </w:tabs>
        <w:spacing w:after="60"/>
      </w:pPr>
      <w:r w:rsidRPr="009B5EF4">
        <w:t>MO</w:t>
      </w:r>
      <w:r w:rsidRPr="009B5EF4">
        <w:tab/>
        <w:t xml:space="preserve">Ministerstvo obrany </w:t>
      </w:r>
    </w:p>
    <w:p w14:paraId="7E22DE2D" w14:textId="77777777" w:rsidR="00270ADD" w:rsidRPr="007C6545" w:rsidRDefault="00270ADD" w:rsidP="00A975CB">
      <w:pPr>
        <w:keepNext/>
        <w:tabs>
          <w:tab w:val="left" w:pos="1701"/>
        </w:tabs>
        <w:spacing w:after="60"/>
      </w:pPr>
      <w:r w:rsidRPr="007C6545">
        <w:t>NEN</w:t>
      </w:r>
      <w:r w:rsidRPr="007C6545">
        <w:tab/>
      </w:r>
      <w:r w:rsidRPr="00EA4CAF">
        <w:rPr>
          <w:i/>
        </w:rPr>
        <w:t>Národní elektronický nástroj pro administraci a zadávání veřejných zakázek</w:t>
      </w:r>
    </w:p>
    <w:p w14:paraId="1AB26168" w14:textId="77777777" w:rsidR="00270ADD" w:rsidRPr="00270ADD" w:rsidRDefault="00270ADD" w:rsidP="00A975CB">
      <w:pPr>
        <w:keepNext/>
        <w:tabs>
          <w:tab w:val="left" w:pos="1701"/>
        </w:tabs>
        <w:spacing w:after="60"/>
      </w:pPr>
      <w:r w:rsidRPr="00270ADD">
        <w:t>NKÚ</w:t>
      </w:r>
      <w:r w:rsidRPr="00270ADD">
        <w:tab/>
        <w:t>Nejvyšší kontrolní úřad</w:t>
      </w:r>
    </w:p>
    <w:p w14:paraId="2F761B84" w14:textId="77777777" w:rsidR="00270ADD" w:rsidRPr="007C6545" w:rsidRDefault="00270ADD" w:rsidP="00A975CB">
      <w:pPr>
        <w:keepNext/>
        <w:tabs>
          <w:tab w:val="left" w:pos="1701"/>
        </w:tabs>
        <w:spacing w:after="60"/>
      </w:pPr>
      <w:r w:rsidRPr="007C6545">
        <w:t>PD</w:t>
      </w:r>
      <w:r w:rsidRPr="007C6545">
        <w:tab/>
        <w:t>projektová dokumentace</w:t>
      </w:r>
    </w:p>
    <w:p w14:paraId="1D9C515C" w14:textId="7E65279C" w:rsidR="00270ADD" w:rsidRDefault="00270ADD" w:rsidP="00A975CB">
      <w:pPr>
        <w:keepNext/>
        <w:tabs>
          <w:tab w:val="left" w:pos="1701"/>
        </w:tabs>
        <w:spacing w:after="60"/>
      </w:pPr>
      <w:proofErr w:type="spellStart"/>
      <w:r w:rsidRPr="00A232DC">
        <w:t>SoD</w:t>
      </w:r>
      <w:proofErr w:type="spellEnd"/>
      <w:r w:rsidRPr="00A232DC">
        <w:tab/>
        <w:t>smlouva o dílo</w:t>
      </w:r>
    </w:p>
    <w:p w14:paraId="75548468" w14:textId="77777777" w:rsidR="00270ADD" w:rsidRPr="00A232DC" w:rsidRDefault="00270ADD" w:rsidP="00A975CB">
      <w:pPr>
        <w:keepNext/>
        <w:tabs>
          <w:tab w:val="left" w:pos="1701"/>
        </w:tabs>
        <w:spacing w:after="60"/>
      </w:pPr>
      <w:r w:rsidRPr="00A232DC">
        <w:t>ÚOHS</w:t>
      </w:r>
      <w:r w:rsidRPr="00A232DC">
        <w:tab/>
        <w:t>Úřad pro ochranu hospodářské soutěže</w:t>
      </w:r>
    </w:p>
    <w:p w14:paraId="46688CE8" w14:textId="77777777" w:rsidR="00270ADD" w:rsidRPr="00270ADD" w:rsidRDefault="00270ADD" w:rsidP="00A975CB">
      <w:pPr>
        <w:keepNext/>
        <w:tabs>
          <w:tab w:val="left" w:pos="1701"/>
        </w:tabs>
        <w:spacing w:after="60"/>
      </w:pPr>
      <w:r w:rsidRPr="00270ADD">
        <w:t>VHÚ</w:t>
      </w:r>
      <w:r w:rsidRPr="00270ADD">
        <w:tab/>
        <w:t>Vojenský historický ústav Praha</w:t>
      </w:r>
    </w:p>
    <w:p w14:paraId="33F27553" w14:textId="77777777" w:rsidR="00270ADD" w:rsidRPr="00C80F95" w:rsidRDefault="00270ADD" w:rsidP="00A975CB">
      <w:pPr>
        <w:keepNext/>
        <w:tabs>
          <w:tab w:val="left" w:pos="1701"/>
        </w:tabs>
        <w:spacing w:after="60"/>
        <w:rPr>
          <w:color w:val="000000"/>
        </w:rPr>
      </w:pPr>
      <w:r w:rsidRPr="00C80F95">
        <w:t>VTM Lešany</w:t>
      </w:r>
      <w:r w:rsidRPr="00C80F95">
        <w:tab/>
      </w:r>
      <w:r w:rsidRPr="00C80F95">
        <w:rPr>
          <w:color w:val="000000"/>
        </w:rPr>
        <w:t>Vojenské technické muzeum Lešany</w:t>
      </w:r>
    </w:p>
    <w:p w14:paraId="778BD135" w14:textId="77777777" w:rsidR="00270ADD" w:rsidRPr="00ED47E1" w:rsidRDefault="00270ADD" w:rsidP="00A975CB">
      <w:pPr>
        <w:keepNext/>
        <w:tabs>
          <w:tab w:val="left" w:pos="1701"/>
        </w:tabs>
        <w:spacing w:after="60"/>
        <w:rPr>
          <w:color w:val="000000"/>
        </w:rPr>
      </w:pPr>
      <w:r w:rsidRPr="00ED47E1">
        <w:rPr>
          <w:color w:val="000000"/>
        </w:rPr>
        <w:t>VZ</w:t>
      </w:r>
      <w:r w:rsidRPr="00ED47E1">
        <w:rPr>
          <w:color w:val="000000"/>
        </w:rPr>
        <w:tab/>
        <w:t>veřejná zakázka</w:t>
      </w:r>
    </w:p>
    <w:p w14:paraId="3A0FF5F2" w14:textId="3331DB12" w:rsidR="00601F26" w:rsidRDefault="00270ADD" w:rsidP="00A975CB">
      <w:pPr>
        <w:keepNext/>
        <w:tabs>
          <w:tab w:val="left" w:pos="1701"/>
        </w:tabs>
        <w:spacing w:after="60"/>
        <w:rPr>
          <w:color w:val="000000"/>
        </w:rPr>
      </w:pPr>
      <w:r w:rsidRPr="00E21226">
        <w:rPr>
          <w:color w:val="000000"/>
        </w:rPr>
        <w:t>VZMR</w:t>
      </w:r>
      <w:r w:rsidRPr="00E21226">
        <w:rPr>
          <w:color w:val="000000"/>
        </w:rPr>
        <w:tab/>
        <w:t>veřejná zakázka malého rozsahu</w:t>
      </w:r>
    </w:p>
    <w:p w14:paraId="1AAE080D" w14:textId="77777777" w:rsidR="00A975CB" w:rsidRPr="00D60418" w:rsidRDefault="00A975CB" w:rsidP="008A449B">
      <w:pPr>
        <w:tabs>
          <w:tab w:val="left" w:pos="1701"/>
        </w:tabs>
        <w:rPr>
          <w:bCs/>
        </w:rPr>
      </w:pPr>
    </w:p>
    <w:sectPr w:rsidR="00A975CB" w:rsidRPr="00D60418" w:rsidSect="00E82756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36DE0" w14:textId="77777777" w:rsidR="00185523" w:rsidRDefault="00185523">
      <w:r>
        <w:separator/>
      </w:r>
    </w:p>
  </w:endnote>
  <w:endnote w:type="continuationSeparator" w:id="0">
    <w:p w14:paraId="4BE1713C" w14:textId="77777777" w:rsidR="00185523" w:rsidRDefault="00185523">
      <w:r>
        <w:continuationSeparator/>
      </w:r>
    </w:p>
  </w:endnote>
  <w:endnote w:type="continuationNotice" w:id="1">
    <w:p w14:paraId="056F9BBE" w14:textId="77777777" w:rsidR="00185523" w:rsidRDefault="00185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C4593" w14:textId="4D6C37CF" w:rsidR="00185523" w:rsidRDefault="00185523">
    <w:pPr>
      <w:pStyle w:val="Zpat"/>
      <w:jc w:val="center"/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2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21C52" w14:textId="77777777" w:rsidR="00185523" w:rsidRDefault="00185523">
      <w:r>
        <w:rPr>
          <w:color w:val="000000"/>
        </w:rPr>
        <w:separator/>
      </w:r>
    </w:p>
  </w:footnote>
  <w:footnote w:type="continuationSeparator" w:id="0">
    <w:p w14:paraId="3C8CEFF4" w14:textId="77777777" w:rsidR="00185523" w:rsidRDefault="00185523">
      <w:r>
        <w:continuationSeparator/>
      </w:r>
    </w:p>
  </w:footnote>
  <w:footnote w:type="continuationNotice" w:id="1">
    <w:p w14:paraId="39680F2D" w14:textId="77777777" w:rsidR="00185523" w:rsidRDefault="00185523"/>
  </w:footnote>
  <w:footnote w:id="2">
    <w:p w14:paraId="4463C282" w14:textId="0BBDE93D" w:rsidR="00185523" w:rsidRDefault="00185523" w:rsidP="00CC1C4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VHÚ = Ministerstvo obrany – Vojenský historický ústav Praha (dále také „MO (VHÚ)“ nebo jen „VHÚ“).</w:t>
      </w:r>
    </w:p>
  </w:footnote>
  <w:footnote w:id="3">
    <w:p w14:paraId="5AF9B797" w14:textId="3CFCA4B8" w:rsidR="00185523" w:rsidRPr="00CC1C4B" w:rsidRDefault="00185523" w:rsidP="00CC1C4B">
      <w:pPr>
        <w:pStyle w:val="Textpoznpodarou"/>
        <w:ind w:left="284" w:hanging="284"/>
        <w:rPr>
          <w:rFonts w:cs="Calibri"/>
        </w:rPr>
      </w:pPr>
      <w:r w:rsidRPr="00CC1C4B">
        <w:rPr>
          <w:rStyle w:val="Znakapoznpodarou"/>
          <w:rFonts w:eastAsia="MS Gothic" w:cs="Calibri"/>
        </w:rPr>
        <w:footnoteRef/>
      </w:r>
      <w:r w:rsidRPr="00CC1C4B">
        <w:rPr>
          <w:rFonts w:cs="Calibri"/>
        </w:rPr>
        <w:t> </w:t>
      </w:r>
      <w:r>
        <w:rPr>
          <w:rFonts w:cs="Calibri"/>
        </w:rPr>
        <w:tab/>
      </w:r>
      <w:r w:rsidRPr="00CC1C4B">
        <w:rPr>
          <w:rFonts w:cs="Calibri"/>
        </w:rPr>
        <w:t xml:space="preserve">Původní termín ukončení realizace akce do 23. 11. 2020 byl prodloužen do 20. 9. 2021. V době provádění kontroly nebyla rekonstrukce AMŽ ukončena, kontrola posuzovala stav k datu 30. 6. 2021.  </w:t>
      </w:r>
    </w:p>
  </w:footnote>
  <w:footnote w:id="4">
    <w:p w14:paraId="52DEA5EF" w14:textId="6586DD8D" w:rsidR="00185523" w:rsidRDefault="00185523" w:rsidP="00CC1C4B">
      <w:pPr>
        <w:pStyle w:val="Textpoznpodarou"/>
        <w:ind w:left="284" w:hanging="284"/>
      </w:pPr>
      <w:r>
        <w:rPr>
          <w:rStyle w:val="Znakapoznpodarou"/>
          <w:rFonts w:eastAsia="MS Gothic"/>
        </w:rPr>
        <w:footnoteRef/>
      </w:r>
      <w:r>
        <w:t xml:space="preserve"> </w:t>
      </w:r>
      <w:r>
        <w:tab/>
        <w:t xml:space="preserve">Zákon č. </w:t>
      </w:r>
      <w:r w:rsidRPr="003914C4">
        <w:rPr>
          <w:bCs/>
        </w:rPr>
        <w:t>134/2016 Sb.</w:t>
      </w:r>
      <w:r>
        <w:rPr>
          <w:bCs/>
        </w:rPr>
        <w:t xml:space="preserve">, o zadávání veřejných zakázek, resp. </w:t>
      </w:r>
      <w:r w:rsidRPr="007E0EEA">
        <w:t>zákon č. 137/2006 Sb.</w:t>
      </w:r>
      <w:r>
        <w:t>, o veřejných zakázkách.</w:t>
      </w:r>
    </w:p>
  </w:footnote>
  <w:footnote w:id="5">
    <w:p w14:paraId="42909166" w14:textId="01EE5F44" w:rsidR="00185523" w:rsidRDefault="00185523" w:rsidP="00CC1C4B">
      <w:pPr>
        <w:pStyle w:val="Textpoznpodarou"/>
        <w:ind w:left="284" w:hanging="284"/>
      </w:pPr>
      <w:r>
        <w:rPr>
          <w:rStyle w:val="Znakapoznpodarou"/>
          <w:rFonts w:eastAsia="MS Gothic"/>
        </w:rPr>
        <w:footnoteRef/>
      </w:r>
      <w:r>
        <w:t xml:space="preserve"> </w:t>
      </w:r>
      <w:r>
        <w:tab/>
      </w:r>
      <w:r>
        <w:rPr>
          <w:bCs/>
        </w:rPr>
        <w:t>Dle</w:t>
      </w:r>
      <w:r w:rsidRPr="003914C4">
        <w:rPr>
          <w:bCs/>
        </w:rPr>
        <w:t xml:space="preserve"> </w:t>
      </w:r>
      <w:r>
        <w:rPr>
          <w:bCs/>
        </w:rPr>
        <w:t xml:space="preserve">ustanovení </w:t>
      </w:r>
      <w:r w:rsidRPr="003914C4">
        <w:rPr>
          <w:bCs/>
        </w:rPr>
        <w:t>§ 11 odst. 1 zákona č.</w:t>
      </w:r>
      <w:r>
        <w:rPr>
          <w:bCs/>
        </w:rPr>
        <w:t> </w:t>
      </w:r>
      <w:r w:rsidRPr="003914C4">
        <w:rPr>
          <w:bCs/>
        </w:rPr>
        <w:t>134/2016 Sb.</w:t>
      </w:r>
    </w:p>
  </w:footnote>
  <w:footnote w:id="6">
    <w:p w14:paraId="3F26CC26" w14:textId="30C95C8A" w:rsidR="00185523" w:rsidRDefault="00185523" w:rsidP="00CC1C4B">
      <w:pPr>
        <w:pStyle w:val="Textpoznpodarou"/>
        <w:ind w:left="284" w:hanging="284"/>
      </w:pPr>
      <w:r>
        <w:rPr>
          <w:rStyle w:val="Znakapoznpodarou"/>
          <w:rFonts w:eastAsia="MS Gothic"/>
        </w:rPr>
        <w:footnoteRef/>
      </w:r>
      <w:r>
        <w:t xml:space="preserve"> </w:t>
      </w:r>
      <w:r>
        <w:tab/>
        <w:t>D</w:t>
      </w:r>
      <w:r w:rsidRPr="007E0EEA">
        <w:t xml:space="preserve">le </w:t>
      </w:r>
      <w:r>
        <w:t xml:space="preserve">ustanovení </w:t>
      </w:r>
      <w:r w:rsidRPr="007E0EEA">
        <w:t>§ 6 odst. 1 zákona č. 137/2006 Sb.</w:t>
      </w:r>
    </w:p>
  </w:footnote>
  <w:footnote w:id="7">
    <w:p w14:paraId="4E729C54" w14:textId="37EFF3C0" w:rsidR="00185523" w:rsidRDefault="00185523" w:rsidP="00CC1C4B">
      <w:pPr>
        <w:pStyle w:val="Textpoznpodarou"/>
        <w:ind w:left="284" w:hanging="284"/>
      </w:pPr>
      <w:r>
        <w:rPr>
          <w:rStyle w:val="Znakapoznpodarou"/>
          <w:rFonts w:eastAsia="MS Gothic"/>
        </w:rPr>
        <w:footnoteRef/>
      </w:r>
      <w:r>
        <w:t xml:space="preserve"> </w:t>
      </w:r>
      <w:r>
        <w:tab/>
      </w:r>
      <w:r w:rsidRPr="00B26140">
        <w:t xml:space="preserve">Zákon </w:t>
      </w:r>
      <w:r>
        <w:t>č. 122/2000 Sb.,</w:t>
      </w:r>
      <w:r w:rsidRPr="00B26140">
        <w:t xml:space="preserve"> </w:t>
      </w:r>
      <w:r>
        <w:t xml:space="preserve">o </w:t>
      </w:r>
      <w:r w:rsidRPr="00B26140">
        <w:t>ochraně sbírek muzejní povahy a o změně některých dalších zákonů</w:t>
      </w:r>
      <w:r>
        <w:t>.</w:t>
      </w:r>
    </w:p>
  </w:footnote>
  <w:footnote w:id="8">
    <w:p w14:paraId="1DE42A25" w14:textId="03992C17" w:rsidR="00185523" w:rsidRDefault="00185523" w:rsidP="00CC1C4B">
      <w:pPr>
        <w:pStyle w:val="Textpoznpodarou"/>
        <w:ind w:left="284" w:hanging="284"/>
      </w:pPr>
      <w:r>
        <w:rPr>
          <w:rStyle w:val="Znakapoznpodarou"/>
          <w:rFonts w:eastAsia="MS Gothic"/>
        </w:rPr>
        <w:footnoteRef/>
      </w:r>
      <w:r>
        <w:t xml:space="preserve"> </w:t>
      </w:r>
      <w:r>
        <w:tab/>
        <w:t>V</w:t>
      </w:r>
      <w:r w:rsidRPr="0052011E">
        <w:t>yhlášk</w:t>
      </w:r>
      <w:r>
        <w:t>a</w:t>
      </w:r>
      <w:r w:rsidRPr="0052011E">
        <w:t xml:space="preserve"> č. 275/2000 Sb., kterou se provádí zákon č. 122/2000 Sb., o ochraně sbírek muzejní povahy a</w:t>
      </w:r>
      <w:r>
        <w:t> </w:t>
      </w:r>
      <w:r w:rsidRPr="0052011E">
        <w:t>o</w:t>
      </w:r>
      <w:r>
        <w:t> </w:t>
      </w:r>
      <w:r w:rsidRPr="0052011E">
        <w:t>změně některých dalších zákonů</w:t>
      </w:r>
      <w:r>
        <w:t>.</w:t>
      </w:r>
    </w:p>
  </w:footnote>
  <w:footnote w:id="9">
    <w:p w14:paraId="553188EF" w14:textId="263D2761" w:rsidR="00185523" w:rsidRPr="009C08AC" w:rsidRDefault="00185523" w:rsidP="00CC1C4B">
      <w:pPr>
        <w:pStyle w:val="footnotedescription"/>
        <w:spacing w:line="240" w:lineRule="auto"/>
        <w:ind w:left="284" w:hanging="284"/>
        <w:rPr>
          <w:sz w:val="20"/>
          <w:szCs w:val="20"/>
        </w:rPr>
      </w:pPr>
      <w:r w:rsidRPr="009C08AC">
        <w:rPr>
          <w:rStyle w:val="Znakapoznpodarou"/>
          <w:sz w:val="20"/>
          <w:szCs w:val="20"/>
        </w:rPr>
        <w:footnoteRef/>
      </w:r>
      <w:r w:rsidRPr="009C08A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9C08AC">
        <w:rPr>
          <w:sz w:val="20"/>
          <w:szCs w:val="20"/>
        </w:rPr>
        <w:t>Ustanovení § 17 z</w:t>
      </w:r>
      <w:r w:rsidRPr="009C08AC">
        <w:rPr>
          <w:rFonts w:eastAsia="Times New Roman" w:cs="Times New Roman"/>
          <w:color w:val="auto"/>
          <w:sz w:val="20"/>
          <w:szCs w:val="20"/>
          <w:lang w:eastAsia="en-US"/>
        </w:rPr>
        <w:t>ákona č. 219/2000 Sb., o majetku České republiky a jejím vystupování v právních vztazích.</w:t>
      </w:r>
    </w:p>
  </w:footnote>
  <w:footnote w:id="10">
    <w:p w14:paraId="63D18255" w14:textId="26776C75" w:rsidR="00185523" w:rsidRDefault="00185523" w:rsidP="00CC1C4B">
      <w:pPr>
        <w:pStyle w:val="Textpoznpodarou"/>
        <w:ind w:left="284" w:hanging="284"/>
      </w:pPr>
      <w:r>
        <w:rPr>
          <w:rStyle w:val="Znakapoznpodarou"/>
        </w:rPr>
        <w:footnoteRef/>
      </w:r>
      <w:r>
        <w:t> </w:t>
      </w:r>
      <w:r>
        <w:tab/>
        <w:t xml:space="preserve">Zákon č. </w:t>
      </w:r>
      <w:r w:rsidRPr="00017B05">
        <w:t>218/2000 Sb., o rozpočtových pravidlech a o změně některých souvisejících zákonů (rozpočtová pravidla)</w:t>
      </w:r>
      <w:r>
        <w:t>.</w:t>
      </w:r>
    </w:p>
  </w:footnote>
  <w:footnote w:id="11">
    <w:p w14:paraId="0F2B0851" w14:textId="41BCD9BA" w:rsidR="00185523" w:rsidRPr="00A108AF" w:rsidRDefault="00185523" w:rsidP="007703E8">
      <w:pPr>
        <w:pStyle w:val="Textpoznpodarou"/>
        <w:ind w:left="284" w:hanging="284"/>
      </w:pPr>
      <w:r>
        <w:rPr>
          <w:rStyle w:val="Znakapoznpodarou"/>
          <w:rFonts w:cs="Calibri"/>
        </w:rPr>
        <w:footnoteRef/>
      </w:r>
      <w:r>
        <w:t> </w:t>
      </w:r>
      <w:r>
        <w:tab/>
        <w:t xml:space="preserve">Nákupy sbírkových předmětů realizované od roku 2018 v rámci programu č. 107V090 – </w:t>
      </w:r>
      <w:r w:rsidRPr="00841D78">
        <w:rPr>
          <w:i/>
        </w:rPr>
        <w:t xml:space="preserve">Rozmnožování sbírky muzejní </w:t>
      </w:r>
      <w:r w:rsidRPr="00A108AF">
        <w:rPr>
          <w:i/>
        </w:rPr>
        <w:t>povahy</w:t>
      </w:r>
      <w:r w:rsidRPr="00A108AF">
        <w:t xml:space="preserve"> byly ověřovány na vzorku výdajů v rámci kontroly vybraných nákupů sbírkových předmětů.</w:t>
      </w:r>
    </w:p>
  </w:footnote>
  <w:footnote w:id="12">
    <w:p w14:paraId="04719C51" w14:textId="35354648" w:rsidR="00185523" w:rsidRPr="00A108AF" w:rsidRDefault="00185523" w:rsidP="007703E8">
      <w:pPr>
        <w:pStyle w:val="Textpoznpodarou"/>
        <w:ind w:left="284" w:hanging="284"/>
      </w:pPr>
      <w:r w:rsidRPr="00A108AF">
        <w:rPr>
          <w:rStyle w:val="Znakapoznpodarou"/>
        </w:rPr>
        <w:footnoteRef/>
      </w:r>
      <w:r w:rsidRPr="00A108AF">
        <w:t xml:space="preserve"> </w:t>
      </w:r>
      <w:r>
        <w:tab/>
      </w:r>
      <w:r w:rsidRPr="00A108AF">
        <w:t>Zákon č. 320/2001 Sb., o finanční kontrole ve veřejné správě a o změně některých zákonů (zákon o finanční kontrole).</w:t>
      </w:r>
    </w:p>
  </w:footnote>
  <w:footnote w:id="13">
    <w:p w14:paraId="32B2D3F5" w14:textId="57D5F752" w:rsidR="00185523" w:rsidRPr="00A108AF" w:rsidRDefault="00185523" w:rsidP="007703E8">
      <w:pPr>
        <w:pStyle w:val="Textpoznpodarou"/>
        <w:ind w:left="284" w:hanging="284"/>
      </w:pPr>
      <w:r w:rsidRPr="00A108AF">
        <w:rPr>
          <w:rStyle w:val="Znakapoznpodarou"/>
        </w:rPr>
        <w:footnoteRef/>
      </w:r>
      <w:r w:rsidRPr="00A108AF">
        <w:t xml:space="preserve"> </w:t>
      </w:r>
      <w:r>
        <w:tab/>
      </w:r>
      <w:r w:rsidRPr="00A108AF">
        <w:t>Zákon č. 89/2012 Sb., občanský zákoník.</w:t>
      </w:r>
    </w:p>
  </w:footnote>
  <w:footnote w:id="14">
    <w:p w14:paraId="6041A496" w14:textId="467DE359" w:rsidR="00185523" w:rsidRPr="00A108AF" w:rsidRDefault="00185523" w:rsidP="007703E8">
      <w:pPr>
        <w:pStyle w:val="Textpoznpodarou"/>
        <w:ind w:left="284" w:hanging="284"/>
      </w:pPr>
      <w:r w:rsidRPr="00A108AF">
        <w:rPr>
          <w:rStyle w:val="Znakapoznpodarou"/>
        </w:rPr>
        <w:footnoteRef/>
      </w:r>
      <w:r w:rsidRPr="00A108AF">
        <w:t xml:space="preserve"> </w:t>
      </w:r>
      <w:r>
        <w:tab/>
      </w:r>
      <w:r w:rsidRPr="00A108AF">
        <w:t>Zákon č. 183/2006 Sb., o územním plánování a stavebním řádu (stavební zákon).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B950E" w14:textId="77777777" w:rsidR="00185523" w:rsidRDefault="001855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04CED" w14:textId="75603551" w:rsidR="00185523" w:rsidRPr="00E82756" w:rsidRDefault="00185523" w:rsidP="00AE42A7">
    <w:pPr>
      <w:pStyle w:val="Zhlav"/>
      <w:jc w:val="righ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137"/>
    <w:multiLevelType w:val="multilevel"/>
    <w:tmpl w:val="7DD49A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4F328E"/>
    <w:multiLevelType w:val="multilevel"/>
    <w:tmpl w:val="696256FA"/>
    <w:styleLink w:val="WWOutlineListStyle"/>
    <w:lvl w:ilvl="0">
      <w:start w:val="1"/>
      <w:numFmt w:val="none"/>
      <w:lvlText w:val="%1"/>
      <w:lvlJc w:val="left"/>
    </w:lvl>
    <w:lvl w:ilvl="1">
      <w:start w:val="1"/>
      <w:numFmt w:val="ordinal"/>
      <w:pStyle w:val="Nadpis2"/>
      <w:lvlText w:val="%2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6E5F6F"/>
    <w:multiLevelType w:val="hybridMultilevel"/>
    <w:tmpl w:val="E4AC2F26"/>
    <w:lvl w:ilvl="0" w:tplc="EF309BAE">
      <w:start w:val="1"/>
      <w:numFmt w:val="decimal"/>
      <w:lvlText w:val="%1."/>
      <w:lvlJc w:val="left"/>
      <w:pPr>
        <w:ind w:left="720" w:hanging="360"/>
      </w:pPr>
    </w:lvl>
    <w:lvl w:ilvl="1" w:tplc="0A64E93A">
      <w:start w:val="1"/>
      <w:numFmt w:val="lowerLetter"/>
      <w:lvlText w:val="%2."/>
      <w:lvlJc w:val="left"/>
      <w:pPr>
        <w:ind w:left="1440" w:hanging="360"/>
      </w:pPr>
    </w:lvl>
    <w:lvl w:ilvl="2" w:tplc="D2140AA8">
      <w:start w:val="1"/>
      <w:numFmt w:val="lowerRoman"/>
      <w:lvlText w:val="%3."/>
      <w:lvlJc w:val="right"/>
      <w:pPr>
        <w:ind w:left="2160" w:hanging="180"/>
      </w:pPr>
    </w:lvl>
    <w:lvl w:ilvl="3" w:tplc="407C320E">
      <w:start w:val="1"/>
      <w:numFmt w:val="decimal"/>
      <w:lvlText w:val="%4."/>
      <w:lvlJc w:val="left"/>
      <w:pPr>
        <w:ind w:left="2880" w:hanging="360"/>
      </w:pPr>
    </w:lvl>
    <w:lvl w:ilvl="4" w:tplc="C4127A5A">
      <w:start w:val="1"/>
      <w:numFmt w:val="lowerLetter"/>
      <w:lvlText w:val="%5."/>
      <w:lvlJc w:val="left"/>
      <w:pPr>
        <w:ind w:left="3600" w:hanging="360"/>
      </w:pPr>
    </w:lvl>
    <w:lvl w:ilvl="5" w:tplc="61FA1FD8">
      <w:start w:val="1"/>
      <w:numFmt w:val="lowerRoman"/>
      <w:lvlText w:val="%6."/>
      <w:lvlJc w:val="right"/>
      <w:pPr>
        <w:ind w:left="4320" w:hanging="180"/>
      </w:pPr>
    </w:lvl>
    <w:lvl w:ilvl="6" w:tplc="03F87A9A">
      <w:start w:val="1"/>
      <w:numFmt w:val="decimal"/>
      <w:lvlText w:val="%7."/>
      <w:lvlJc w:val="left"/>
      <w:pPr>
        <w:ind w:left="5040" w:hanging="360"/>
      </w:pPr>
    </w:lvl>
    <w:lvl w:ilvl="7" w:tplc="C8864582">
      <w:start w:val="1"/>
      <w:numFmt w:val="lowerLetter"/>
      <w:lvlText w:val="%8."/>
      <w:lvlJc w:val="left"/>
      <w:pPr>
        <w:ind w:left="5760" w:hanging="360"/>
      </w:pPr>
    </w:lvl>
    <w:lvl w:ilvl="8" w:tplc="DF1E40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0803"/>
    <w:multiLevelType w:val="hybridMultilevel"/>
    <w:tmpl w:val="26F28246"/>
    <w:lvl w:ilvl="0" w:tplc="71C2BF7E">
      <w:start w:val="1"/>
      <w:numFmt w:val="decimal"/>
      <w:lvlText w:val="%1."/>
      <w:lvlJc w:val="left"/>
      <w:pPr>
        <w:ind w:left="720" w:hanging="360"/>
      </w:pPr>
    </w:lvl>
    <w:lvl w:ilvl="1" w:tplc="F60E353A">
      <w:start w:val="1"/>
      <w:numFmt w:val="lowerLetter"/>
      <w:lvlText w:val="%2."/>
      <w:lvlJc w:val="left"/>
      <w:pPr>
        <w:ind w:left="1440" w:hanging="360"/>
      </w:pPr>
    </w:lvl>
    <w:lvl w:ilvl="2" w:tplc="5AC231B6">
      <w:start w:val="1"/>
      <w:numFmt w:val="lowerRoman"/>
      <w:lvlText w:val="%3."/>
      <w:lvlJc w:val="right"/>
      <w:pPr>
        <w:ind w:left="2160" w:hanging="180"/>
      </w:pPr>
    </w:lvl>
    <w:lvl w:ilvl="3" w:tplc="99FC073E">
      <w:start w:val="1"/>
      <w:numFmt w:val="decimal"/>
      <w:lvlText w:val="%4."/>
      <w:lvlJc w:val="left"/>
      <w:pPr>
        <w:ind w:left="2880" w:hanging="360"/>
      </w:pPr>
    </w:lvl>
    <w:lvl w:ilvl="4" w:tplc="49CC7D32">
      <w:start w:val="1"/>
      <w:numFmt w:val="lowerLetter"/>
      <w:lvlText w:val="%5."/>
      <w:lvlJc w:val="left"/>
      <w:pPr>
        <w:ind w:left="3600" w:hanging="360"/>
      </w:pPr>
    </w:lvl>
    <w:lvl w:ilvl="5" w:tplc="6EC88B9E">
      <w:start w:val="1"/>
      <w:numFmt w:val="lowerRoman"/>
      <w:lvlText w:val="%6."/>
      <w:lvlJc w:val="right"/>
      <w:pPr>
        <w:ind w:left="4320" w:hanging="180"/>
      </w:pPr>
    </w:lvl>
    <w:lvl w:ilvl="6" w:tplc="B046DFAA">
      <w:start w:val="1"/>
      <w:numFmt w:val="decimal"/>
      <w:lvlText w:val="%7."/>
      <w:lvlJc w:val="left"/>
      <w:pPr>
        <w:ind w:left="5040" w:hanging="360"/>
      </w:pPr>
    </w:lvl>
    <w:lvl w:ilvl="7" w:tplc="24260B82">
      <w:start w:val="1"/>
      <w:numFmt w:val="lowerLetter"/>
      <w:lvlText w:val="%8."/>
      <w:lvlJc w:val="left"/>
      <w:pPr>
        <w:ind w:left="5760" w:hanging="360"/>
      </w:pPr>
    </w:lvl>
    <w:lvl w:ilvl="8" w:tplc="F1D874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3DAB"/>
    <w:multiLevelType w:val="hybridMultilevel"/>
    <w:tmpl w:val="69869394"/>
    <w:lvl w:ilvl="0" w:tplc="6F34B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09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AA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C3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C5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9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8A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E7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02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601E9"/>
    <w:multiLevelType w:val="hybridMultilevel"/>
    <w:tmpl w:val="EB4A2678"/>
    <w:lvl w:ilvl="0" w:tplc="54825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45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4F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66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A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A1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A5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A5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CE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7492E"/>
    <w:multiLevelType w:val="multilevel"/>
    <w:tmpl w:val="41801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13CE69B8"/>
    <w:multiLevelType w:val="hybridMultilevel"/>
    <w:tmpl w:val="26F62330"/>
    <w:styleLink w:val="Styl1"/>
    <w:lvl w:ilvl="0" w:tplc="10029844">
      <w:numFmt w:val="bullet"/>
      <w:lvlText w:val=""/>
      <w:lvlJc w:val="left"/>
      <w:pPr>
        <w:ind w:left="720" w:hanging="360"/>
      </w:pPr>
      <w:rPr>
        <w:rFonts w:ascii="Symbol" w:hAnsi="Symbol"/>
        <w:color w:val="auto"/>
      </w:rPr>
    </w:lvl>
    <w:lvl w:ilvl="1" w:tplc="DF2C4592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2" w:tplc="7FC05C6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 w:tplc="AB3CC8A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2968CEAA">
      <w:numFmt w:val="bullet"/>
      <w:lvlText w:val=""/>
      <w:lvlJc w:val="left"/>
      <w:pPr>
        <w:ind w:left="2160" w:hanging="360"/>
      </w:pPr>
      <w:rPr>
        <w:rFonts w:ascii="Symbol" w:hAnsi="Symbol"/>
      </w:rPr>
    </w:lvl>
    <w:lvl w:ilvl="5" w:tplc="C9066CAC">
      <w:numFmt w:val="bullet"/>
      <w:lvlText w:val=""/>
      <w:lvlJc w:val="left"/>
      <w:pPr>
        <w:ind w:left="2520" w:hanging="360"/>
      </w:pPr>
      <w:rPr>
        <w:rFonts w:ascii="Wingdings" w:hAnsi="Wingdings"/>
      </w:rPr>
    </w:lvl>
    <w:lvl w:ilvl="6" w:tplc="87FEA58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7" w:tplc="EB7EF17C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8" w:tplc="EA8ED9C8">
      <w:numFmt w:val="bullet"/>
      <w:lvlText w:val=""/>
      <w:lvlJc w:val="left"/>
      <w:pPr>
        <w:ind w:left="3600" w:hanging="360"/>
      </w:pPr>
      <w:rPr>
        <w:rFonts w:ascii="Symbol" w:hAnsi="Symbol"/>
      </w:rPr>
    </w:lvl>
  </w:abstractNum>
  <w:abstractNum w:abstractNumId="8" w15:restartNumberingAfterBreak="0">
    <w:nsid w:val="181767D2"/>
    <w:multiLevelType w:val="hybridMultilevel"/>
    <w:tmpl w:val="B6B4B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E6B38"/>
    <w:multiLevelType w:val="hybridMultilevel"/>
    <w:tmpl w:val="12B4F0F6"/>
    <w:styleLink w:val="LFO15"/>
    <w:lvl w:ilvl="0" w:tplc="FFFAE03C">
      <w:numFmt w:val="bullet"/>
      <w:pStyle w:val="Seznamsodrkami3"/>
      <w:lvlText w:val=""/>
      <w:lvlJc w:val="left"/>
      <w:pPr>
        <w:ind w:left="926" w:hanging="360"/>
      </w:pPr>
      <w:rPr>
        <w:rFonts w:ascii="Symbol" w:hAnsi="Symbol"/>
      </w:rPr>
    </w:lvl>
    <w:lvl w:ilvl="1" w:tplc="EDD4878A">
      <w:start w:val="1"/>
      <w:numFmt w:val="none"/>
      <w:lvlText w:val=""/>
      <w:lvlJc w:val="left"/>
    </w:lvl>
    <w:lvl w:ilvl="2" w:tplc="42701674">
      <w:start w:val="1"/>
      <w:numFmt w:val="none"/>
      <w:lvlText w:val=""/>
      <w:lvlJc w:val="left"/>
    </w:lvl>
    <w:lvl w:ilvl="3" w:tplc="9D8EF762">
      <w:start w:val="1"/>
      <w:numFmt w:val="none"/>
      <w:lvlText w:val=""/>
      <w:lvlJc w:val="left"/>
    </w:lvl>
    <w:lvl w:ilvl="4" w:tplc="0422D710">
      <w:start w:val="1"/>
      <w:numFmt w:val="none"/>
      <w:lvlText w:val=""/>
      <w:lvlJc w:val="left"/>
    </w:lvl>
    <w:lvl w:ilvl="5" w:tplc="FC7E337C">
      <w:start w:val="1"/>
      <w:numFmt w:val="none"/>
      <w:lvlText w:val=""/>
      <w:lvlJc w:val="left"/>
    </w:lvl>
    <w:lvl w:ilvl="6" w:tplc="6F8A8094">
      <w:start w:val="1"/>
      <w:numFmt w:val="none"/>
      <w:lvlText w:val=""/>
      <w:lvlJc w:val="left"/>
    </w:lvl>
    <w:lvl w:ilvl="7" w:tplc="0BA637D8">
      <w:start w:val="1"/>
      <w:numFmt w:val="none"/>
      <w:lvlText w:val=""/>
      <w:lvlJc w:val="left"/>
    </w:lvl>
    <w:lvl w:ilvl="8" w:tplc="BB4AB430">
      <w:start w:val="1"/>
      <w:numFmt w:val="none"/>
      <w:lvlText w:val=""/>
      <w:lvlJc w:val="left"/>
    </w:lvl>
  </w:abstractNum>
  <w:abstractNum w:abstractNumId="10" w15:restartNumberingAfterBreak="0">
    <w:nsid w:val="1B35755B"/>
    <w:multiLevelType w:val="hybridMultilevel"/>
    <w:tmpl w:val="3B126D5E"/>
    <w:lvl w:ilvl="0" w:tplc="508690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17E3A"/>
    <w:multiLevelType w:val="hybridMultilevel"/>
    <w:tmpl w:val="AAD89578"/>
    <w:lvl w:ilvl="0" w:tplc="0F048546">
      <w:start w:val="1"/>
      <w:numFmt w:val="decimal"/>
      <w:lvlText w:val="%1."/>
      <w:lvlJc w:val="left"/>
      <w:pPr>
        <w:ind w:left="720" w:hanging="360"/>
      </w:pPr>
    </w:lvl>
    <w:lvl w:ilvl="1" w:tplc="6DD85372">
      <w:start w:val="1"/>
      <w:numFmt w:val="lowerLetter"/>
      <w:lvlText w:val="%2."/>
      <w:lvlJc w:val="left"/>
      <w:pPr>
        <w:ind w:left="1440" w:hanging="360"/>
      </w:pPr>
    </w:lvl>
    <w:lvl w:ilvl="2" w:tplc="D006F018">
      <w:start w:val="1"/>
      <w:numFmt w:val="lowerRoman"/>
      <w:lvlText w:val="%3."/>
      <w:lvlJc w:val="right"/>
      <w:pPr>
        <w:ind w:left="2160" w:hanging="180"/>
      </w:pPr>
    </w:lvl>
    <w:lvl w:ilvl="3" w:tplc="6096B8CE">
      <w:start w:val="1"/>
      <w:numFmt w:val="decimal"/>
      <w:lvlText w:val="%4."/>
      <w:lvlJc w:val="left"/>
      <w:pPr>
        <w:ind w:left="2880" w:hanging="360"/>
      </w:pPr>
    </w:lvl>
    <w:lvl w:ilvl="4" w:tplc="37F4F98A">
      <w:start w:val="1"/>
      <w:numFmt w:val="lowerLetter"/>
      <w:lvlText w:val="%5."/>
      <w:lvlJc w:val="left"/>
      <w:pPr>
        <w:ind w:left="3600" w:hanging="360"/>
      </w:pPr>
    </w:lvl>
    <w:lvl w:ilvl="5" w:tplc="CA6E748E">
      <w:start w:val="1"/>
      <w:numFmt w:val="lowerRoman"/>
      <w:lvlText w:val="%6."/>
      <w:lvlJc w:val="right"/>
      <w:pPr>
        <w:ind w:left="4320" w:hanging="180"/>
      </w:pPr>
    </w:lvl>
    <w:lvl w:ilvl="6" w:tplc="0ADE4178">
      <w:start w:val="1"/>
      <w:numFmt w:val="decimal"/>
      <w:lvlText w:val="%7."/>
      <w:lvlJc w:val="left"/>
      <w:pPr>
        <w:ind w:left="5040" w:hanging="360"/>
      </w:pPr>
    </w:lvl>
    <w:lvl w:ilvl="7" w:tplc="E8885A88">
      <w:start w:val="1"/>
      <w:numFmt w:val="lowerLetter"/>
      <w:lvlText w:val="%8."/>
      <w:lvlJc w:val="left"/>
      <w:pPr>
        <w:ind w:left="5760" w:hanging="360"/>
      </w:pPr>
    </w:lvl>
    <w:lvl w:ilvl="8" w:tplc="64A6CA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A2322"/>
    <w:multiLevelType w:val="hybridMultilevel"/>
    <w:tmpl w:val="70141D5C"/>
    <w:lvl w:ilvl="0" w:tplc="763AF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43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A81B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A7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EB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6C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4C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62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1EA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2255F"/>
    <w:multiLevelType w:val="multilevel"/>
    <w:tmpl w:val="0C4898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251611"/>
    <w:multiLevelType w:val="multilevel"/>
    <w:tmpl w:val="0C4898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4E3868"/>
    <w:multiLevelType w:val="hybridMultilevel"/>
    <w:tmpl w:val="7A28CA66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C1BFE"/>
    <w:multiLevelType w:val="hybridMultilevel"/>
    <w:tmpl w:val="2B4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41762"/>
    <w:multiLevelType w:val="hybridMultilevel"/>
    <w:tmpl w:val="906E6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80F4F"/>
    <w:multiLevelType w:val="multilevel"/>
    <w:tmpl w:val="FB4A0F2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2E536AA0"/>
    <w:multiLevelType w:val="hybridMultilevel"/>
    <w:tmpl w:val="875A2018"/>
    <w:lvl w:ilvl="0" w:tplc="C4323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603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C4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80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EB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0F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C0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8B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2F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84911"/>
    <w:multiLevelType w:val="hybridMultilevel"/>
    <w:tmpl w:val="AAD89578"/>
    <w:lvl w:ilvl="0" w:tplc="0F048546">
      <w:start w:val="1"/>
      <w:numFmt w:val="decimal"/>
      <w:lvlText w:val="%1."/>
      <w:lvlJc w:val="left"/>
      <w:pPr>
        <w:ind w:left="720" w:hanging="360"/>
      </w:pPr>
    </w:lvl>
    <w:lvl w:ilvl="1" w:tplc="6DD85372">
      <w:start w:val="1"/>
      <w:numFmt w:val="lowerLetter"/>
      <w:lvlText w:val="%2."/>
      <w:lvlJc w:val="left"/>
      <w:pPr>
        <w:ind w:left="1440" w:hanging="360"/>
      </w:pPr>
    </w:lvl>
    <w:lvl w:ilvl="2" w:tplc="D006F018">
      <w:start w:val="1"/>
      <w:numFmt w:val="lowerRoman"/>
      <w:lvlText w:val="%3."/>
      <w:lvlJc w:val="right"/>
      <w:pPr>
        <w:ind w:left="2160" w:hanging="180"/>
      </w:pPr>
    </w:lvl>
    <w:lvl w:ilvl="3" w:tplc="6096B8CE">
      <w:start w:val="1"/>
      <w:numFmt w:val="decimal"/>
      <w:lvlText w:val="%4."/>
      <w:lvlJc w:val="left"/>
      <w:pPr>
        <w:ind w:left="2880" w:hanging="360"/>
      </w:pPr>
    </w:lvl>
    <w:lvl w:ilvl="4" w:tplc="37F4F98A">
      <w:start w:val="1"/>
      <w:numFmt w:val="lowerLetter"/>
      <w:lvlText w:val="%5."/>
      <w:lvlJc w:val="left"/>
      <w:pPr>
        <w:ind w:left="3600" w:hanging="360"/>
      </w:pPr>
    </w:lvl>
    <w:lvl w:ilvl="5" w:tplc="CA6E748E">
      <w:start w:val="1"/>
      <w:numFmt w:val="lowerRoman"/>
      <w:lvlText w:val="%6."/>
      <w:lvlJc w:val="right"/>
      <w:pPr>
        <w:ind w:left="4320" w:hanging="180"/>
      </w:pPr>
    </w:lvl>
    <w:lvl w:ilvl="6" w:tplc="0ADE4178">
      <w:start w:val="1"/>
      <w:numFmt w:val="decimal"/>
      <w:lvlText w:val="%7."/>
      <w:lvlJc w:val="left"/>
      <w:pPr>
        <w:ind w:left="5040" w:hanging="360"/>
      </w:pPr>
    </w:lvl>
    <w:lvl w:ilvl="7" w:tplc="E8885A88">
      <w:start w:val="1"/>
      <w:numFmt w:val="lowerLetter"/>
      <w:lvlText w:val="%8."/>
      <w:lvlJc w:val="left"/>
      <w:pPr>
        <w:ind w:left="5760" w:hanging="360"/>
      </w:pPr>
    </w:lvl>
    <w:lvl w:ilvl="8" w:tplc="64A6CA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868B7"/>
    <w:multiLevelType w:val="hybridMultilevel"/>
    <w:tmpl w:val="29309834"/>
    <w:lvl w:ilvl="0" w:tplc="A1C22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ED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8D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A3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D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AC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C9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E3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5AF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C7BEE"/>
    <w:multiLevelType w:val="hybridMultilevel"/>
    <w:tmpl w:val="DF3C8572"/>
    <w:lvl w:ilvl="0" w:tplc="965E21C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65D41"/>
    <w:multiLevelType w:val="hybridMultilevel"/>
    <w:tmpl w:val="8834BD0A"/>
    <w:lvl w:ilvl="0" w:tplc="1820EE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2C7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20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6D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01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45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CA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6A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C5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B5E0C"/>
    <w:multiLevelType w:val="hybridMultilevel"/>
    <w:tmpl w:val="87FEC0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22268"/>
    <w:multiLevelType w:val="hybridMultilevel"/>
    <w:tmpl w:val="B69CF3DE"/>
    <w:lvl w:ilvl="0" w:tplc="13C23F66">
      <w:start w:val="53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85FC5"/>
    <w:multiLevelType w:val="hybridMultilevel"/>
    <w:tmpl w:val="AD681612"/>
    <w:lvl w:ilvl="0" w:tplc="98A0CD90">
      <w:start w:val="1"/>
      <w:numFmt w:val="decimal"/>
      <w:lvlText w:val="%1."/>
      <w:lvlJc w:val="left"/>
      <w:pPr>
        <w:ind w:left="720" w:hanging="360"/>
      </w:pPr>
    </w:lvl>
    <w:lvl w:ilvl="1" w:tplc="848C55DC">
      <w:start w:val="1"/>
      <w:numFmt w:val="lowerLetter"/>
      <w:lvlText w:val="%2."/>
      <w:lvlJc w:val="left"/>
      <w:pPr>
        <w:ind w:left="1440" w:hanging="360"/>
      </w:pPr>
    </w:lvl>
    <w:lvl w:ilvl="2" w:tplc="2CEE2DE8">
      <w:start w:val="1"/>
      <w:numFmt w:val="lowerRoman"/>
      <w:lvlText w:val="%3."/>
      <w:lvlJc w:val="right"/>
      <w:pPr>
        <w:ind w:left="2160" w:hanging="180"/>
      </w:pPr>
    </w:lvl>
    <w:lvl w:ilvl="3" w:tplc="9A2E4CA2">
      <w:start w:val="1"/>
      <w:numFmt w:val="decimal"/>
      <w:lvlText w:val="%4."/>
      <w:lvlJc w:val="left"/>
      <w:pPr>
        <w:ind w:left="2880" w:hanging="360"/>
      </w:pPr>
    </w:lvl>
    <w:lvl w:ilvl="4" w:tplc="7598A488">
      <w:start w:val="1"/>
      <w:numFmt w:val="lowerLetter"/>
      <w:lvlText w:val="%5."/>
      <w:lvlJc w:val="left"/>
      <w:pPr>
        <w:ind w:left="3600" w:hanging="360"/>
      </w:pPr>
    </w:lvl>
    <w:lvl w:ilvl="5" w:tplc="5D6EC970">
      <w:start w:val="1"/>
      <w:numFmt w:val="lowerRoman"/>
      <w:lvlText w:val="%6."/>
      <w:lvlJc w:val="right"/>
      <w:pPr>
        <w:ind w:left="4320" w:hanging="180"/>
      </w:pPr>
    </w:lvl>
    <w:lvl w:ilvl="6" w:tplc="62E41AA6">
      <w:start w:val="1"/>
      <w:numFmt w:val="decimal"/>
      <w:lvlText w:val="%7."/>
      <w:lvlJc w:val="left"/>
      <w:pPr>
        <w:ind w:left="5040" w:hanging="360"/>
      </w:pPr>
    </w:lvl>
    <w:lvl w:ilvl="7" w:tplc="B712A876">
      <w:start w:val="1"/>
      <w:numFmt w:val="lowerLetter"/>
      <w:lvlText w:val="%8."/>
      <w:lvlJc w:val="left"/>
      <w:pPr>
        <w:ind w:left="5760" w:hanging="360"/>
      </w:pPr>
    </w:lvl>
    <w:lvl w:ilvl="8" w:tplc="2242AD5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01C82"/>
    <w:multiLevelType w:val="hybridMultilevel"/>
    <w:tmpl w:val="A94EA584"/>
    <w:lvl w:ilvl="0" w:tplc="7026DBEC">
      <w:start w:val="1"/>
      <w:numFmt w:val="decimal"/>
      <w:lvlText w:val="%1."/>
      <w:lvlJc w:val="left"/>
      <w:pPr>
        <w:ind w:left="720" w:hanging="360"/>
      </w:pPr>
    </w:lvl>
    <w:lvl w:ilvl="1" w:tplc="9D3ED3F4">
      <w:start w:val="1"/>
      <w:numFmt w:val="lowerLetter"/>
      <w:lvlText w:val="%2."/>
      <w:lvlJc w:val="left"/>
      <w:pPr>
        <w:ind w:left="1440" w:hanging="360"/>
      </w:pPr>
    </w:lvl>
    <w:lvl w:ilvl="2" w:tplc="F78C6A08">
      <w:start w:val="1"/>
      <w:numFmt w:val="lowerRoman"/>
      <w:lvlText w:val="%3."/>
      <w:lvlJc w:val="right"/>
      <w:pPr>
        <w:ind w:left="2160" w:hanging="180"/>
      </w:pPr>
    </w:lvl>
    <w:lvl w:ilvl="3" w:tplc="29F29D38">
      <w:start w:val="1"/>
      <w:numFmt w:val="decimal"/>
      <w:lvlText w:val="%4."/>
      <w:lvlJc w:val="left"/>
      <w:pPr>
        <w:ind w:left="2880" w:hanging="360"/>
      </w:pPr>
    </w:lvl>
    <w:lvl w:ilvl="4" w:tplc="F77610FA">
      <w:start w:val="1"/>
      <w:numFmt w:val="lowerLetter"/>
      <w:lvlText w:val="%5."/>
      <w:lvlJc w:val="left"/>
      <w:pPr>
        <w:ind w:left="3600" w:hanging="360"/>
      </w:pPr>
    </w:lvl>
    <w:lvl w:ilvl="5" w:tplc="C71ACA08">
      <w:start w:val="1"/>
      <w:numFmt w:val="lowerRoman"/>
      <w:lvlText w:val="%6."/>
      <w:lvlJc w:val="right"/>
      <w:pPr>
        <w:ind w:left="4320" w:hanging="180"/>
      </w:pPr>
    </w:lvl>
    <w:lvl w:ilvl="6" w:tplc="1B82AE8C">
      <w:start w:val="1"/>
      <w:numFmt w:val="decimal"/>
      <w:lvlText w:val="%7."/>
      <w:lvlJc w:val="left"/>
      <w:pPr>
        <w:ind w:left="5040" w:hanging="360"/>
      </w:pPr>
    </w:lvl>
    <w:lvl w:ilvl="7" w:tplc="E6DE5ED6">
      <w:start w:val="1"/>
      <w:numFmt w:val="lowerLetter"/>
      <w:lvlText w:val="%8."/>
      <w:lvlJc w:val="left"/>
      <w:pPr>
        <w:ind w:left="5760" w:hanging="360"/>
      </w:pPr>
    </w:lvl>
    <w:lvl w:ilvl="8" w:tplc="C870F04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56FCE"/>
    <w:multiLevelType w:val="hybridMultilevel"/>
    <w:tmpl w:val="1520D520"/>
    <w:lvl w:ilvl="0" w:tplc="D778B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8B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2E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AA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4F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09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0D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47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A4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52FF2"/>
    <w:multiLevelType w:val="hybridMultilevel"/>
    <w:tmpl w:val="21C84068"/>
    <w:lvl w:ilvl="0" w:tplc="6A04BD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AE2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700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2D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24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85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CF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A3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4A4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96E01"/>
    <w:multiLevelType w:val="hybridMultilevel"/>
    <w:tmpl w:val="3B126D5E"/>
    <w:lvl w:ilvl="0" w:tplc="508690F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15F5E"/>
    <w:multiLevelType w:val="hybridMultilevel"/>
    <w:tmpl w:val="A2CC19AE"/>
    <w:lvl w:ilvl="0" w:tplc="1B9C78A0">
      <w:start w:val="1"/>
      <w:numFmt w:val="decimal"/>
      <w:lvlText w:val="%1."/>
      <w:lvlJc w:val="left"/>
      <w:pPr>
        <w:ind w:left="720" w:hanging="360"/>
      </w:pPr>
    </w:lvl>
    <w:lvl w:ilvl="1" w:tplc="F31C14A6">
      <w:start w:val="1"/>
      <w:numFmt w:val="lowerLetter"/>
      <w:lvlText w:val="%2."/>
      <w:lvlJc w:val="left"/>
      <w:pPr>
        <w:ind w:left="1440" w:hanging="360"/>
      </w:pPr>
    </w:lvl>
    <w:lvl w:ilvl="2" w:tplc="7E6421BC">
      <w:start w:val="1"/>
      <w:numFmt w:val="lowerRoman"/>
      <w:lvlText w:val="%3."/>
      <w:lvlJc w:val="right"/>
      <w:pPr>
        <w:ind w:left="2160" w:hanging="180"/>
      </w:pPr>
    </w:lvl>
    <w:lvl w:ilvl="3" w:tplc="85B2704C">
      <w:start w:val="1"/>
      <w:numFmt w:val="decimal"/>
      <w:lvlText w:val="%4."/>
      <w:lvlJc w:val="left"/>
      <w:pPr>
        <w:ind w:left="2880" w:hanging="360"/>
      </w:pPr>
    </w:lvl>
    <w:lvl w:ilvl="4" w:tplc="9072F292">
      <w:start w:val="1"/>
      <w:numFmt w:val="lowerLetter"/>
      <w:lvlText w:val="%5."/>
      <w:lvlJc w:val="left"/>
      <w:pPr>
        <w:ind w:left="3600" w:hanging="360"/>
      </w:pPr>
    </w:lvl>
    <w:lvl w:ilvl="5" w:tplc="86D8795E">
      <w:start w:val="1"/>
      <w:numFmt w:val="lowerRoman"/>
      <w:lvlText w:val="%6."/>
      <w:lvlJc w:val="right"/>
      <w:pPr>
        <w:ind w:left="4320" w:hanging="180"/>
      </w:pPr>
    </w:lvl>
    <w:lvl w:ilvl="6" w:tplc="76B0AFD6">
      <w:start w:val="1"/>
      <w:numFmt w:val="decimal"/>
      <w:lvlText w:val="%7."/>
      <w:lvlJc w:val="left"/>
      <w:pPr>
        <w:ind w:left="5040" w:hanging="360"/>
      </w:pPr>
    </w:lvl>
    <w:lvl w:ilvl="7" w:tplc="546AB836">
      <w:start w:val="1"/>
      <w:numFmt w:val="lowerLetter"/>
      <w:lvlText w:val="%8."/>
      <w:lvlJc w:val="left"/>
      <w:pPr>
        <w:ind w:left="5760" w:hanging="360"/>
      </w:pPr>
    </w:lvl>
    <w:lvl w:ilvl="8" w:tplc="A496834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51F99"/>
    <w:multiLevelType w:val="hybridMultilevel"/>
    <w:tmpl w:val="E27EA9EC"/>
    <w:lvl w:ilvl="0" w:tplc="E9EEE360">
      <w:start w:val="1"/>
      <w:numFmt w:val="decimal"/>
      <w:lvlText w:val="%1."/>
      <w:lvlJc w:val="left"/>
      <w:pPr>
        <w:ind w:left="720" w:hanging="360"/>
      </w:pPr>
    </w:lvl>
    <w:lvl w:ilvl="1" w:tplc="8D3A703E">
      <w:start w:val="1"/>
      <w:numFmt w:val="lowerLetter"/>
      <w:lvlText w:val="%2."/>
      <w:lvlJc w:val="left"/>
      <w:pPr>
        <w:ind w:left="1440" w:hanging="360"/>
      </w:pPr>
    </w:lvl>
    <w:lvl w:ilvl="2" w:tplc="893AF0BA">
      <w:start w:val="1"/>
      <w:numFmt w:val="lowerRoman"/>
      <w:lvlText w:val="%3."/>
      <w:lvlJc w:val="right"/>
      <w:pPr>
        <w:ind w:left="2160" w:hanging="180"/>
      </w:pPr>
    </w:lvl>
    <w:lvl w:ilvl="3" w:tplc="A0682290">
      <w:start w:val="1"/>
      <w:numFmt w:val="decimal"/>
      <w:lvlText w:val="%4."/>
      <w:lvlJc w:val="left"/>
      <w:pPr>
        <w:ind w:left="2880" w:hanging="360"/>
      </w:pPr>
    </w:lvl>
    <w:lvl w:ilvl="4" w:tplc="74D223EC">
      <w:start w:val="1"/>
      <w:numFmt w:val="lowerLetter"/>
      <w:lvlText w:val="%5."/>
      <w:lvlJc w:val="left"/>
      <w:pPr>
        <w:ind w:left="3600" w:hanging="360"/>
      </w:pPr>
    </w:lvl>
    <w:lvl w:ilvl="5" w:tplc="947A7996">
      <w:start w:val="1"/>
      <w:numFmt w:val="lowerRoman"/>
      <w:lvlText w:val="%6."/>
      <w:lvlJc w:val="right"/>
      <w:pPr>
        <w:ind w:left="4320" w:hanging="180"/>
      </w:pPr>
    </w:lvl>
    <w:lvl w:ilvl="6" w:tplc="F3745AA0">
      <w:start w:val="1"/>
      <w:numFmt w:val="decimal"/>
      <w:lvlText w:val="%7."/>
      <w:lvlJc w:val="left"/>
      <w:pPr>
        <w:ind w:left="5040" w:hanging="360"/>
      </w:pPr>
    </w:lvl>
    <w:lvl w:ilvl="7" w:tplc="3DBE0ACA">
      <w:start w:val="1"/>
      <w:numFmt w:val="lowerLetter"/>
      <w:lvlText w:val="%8."/>
      <w:lvlJc w:val="left"/>
      <w:pPr>
        <w:ind w:left="5760" w:hanging="360"/>
      </w:pPr>
    </w:lvl>
    <w:lvl w:ilvl="8" w:tplc="3D3EDED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32799"/>
    <w:multiLevelType w:val="hybridMultilevel"/>
    <w:tmpl w:val="B24803F4"/>
    <w:lvl w:ilvl="0" w:tplc="C23AC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01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E8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E7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A4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E7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A3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20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A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D5FFA"/>
    <w:multiLevelType w:val="hybridMultilevel"/>
    <w:tmpl w:val="A3CA2D74"/>
    <w:lvl w:ilvl="0" w:tplc="D27094FE">
      <w:start w:val="1"/>
      <w:numFmt w:val="upperRoman"/>
      <w:lvlText w:val="%1."/>
      <w:lvlJc w:val="left"/>
      <w:pPr>
        <w:ind w:left="1080" w:hanging="720"/>
      </w:pPr>
    </w:lvl>
    <w:lvl w:ilvl="1" w:tplc="74EC0CD0">
      <w:start w:val="1"/>
      <w:numFmt w:val="lowerLetter"/>
      <w:lvlText w:val="%2."/>
      <w:lvlJc w:val="left"/>
      <w:pPr>
        <w:ind w:left="1440" w:hanging="360"/>
      </w:pPr>
    </w:lvl>
    <w:lvl w:ilvl="2" w:tplc="E05820B8">
      <w:start w:val="1"/>
      <w:numFmt w:val="lowerRoman"/>
      <w:lvlText w:val="%3."/>
      <w:lvlJc w:val="right"/>
      <w:pPr>
        <w:ind w:left="2160" w:hanging="180"/>
      </w:pPr>
    </w:lvl>
    <w:lvl w:ilvl="3" w:tplc="8FB8F6CC">
      <w:start w:val="1"/>
      <w:numFmt w:val="decimal"/>
      <w:lvlText w:val="%4."/>
      <w:lvlJc w:val="left"/>
      <w:pPr>
        <w:ind w:left="2880" w:hanging="360"/>
      </w:pPr>
    </w:lvl>
    <w:lvl w:ilvl="4" w:tplc="9376A0EC">
      <w:start w:val="1"/>
      <w:numFmt w:val="lowerLetter"/>
      <w:lvlText w:val="%5."/>
      <w:lvlJc w:val="left"/>
      <w:pPr>
        <w:ind w:left="3600" w:hanging="360"/>
      </w:pPr>
    </w:lvl>
    <w:lvl w:ilvl="5" w:tplc="1DFA4942">
      <w:start w:val="1"/>
      <w:numFmt w:val="lowerRoman"/>
      <w:lvlText w:val="%6."/>
      <w:lvlJc w:val="right"/>
      <w:pPr>
        <w:ind w:left="4320" w:hanging="180"/>
      </w:pPr>
    </w:lvl>
    <w:lvl w:ilvl="6" w:tplc="E6749314">
      <w:start w:val="1"/>
      <w:numFmt w:val="decimal"/>
      <w:lvlText w:val="%7."/>
      <w:lvlJc w:val="left"/>
      <w:pPr>
        <w:ind w:left="5040" w:hanging="360"/>
      </w:pPr>
    </w:lvl>
    <w:lvl w:ilvl="7" w:tplc="03A64FDA">
      <w:start w:val="1"/>
      <w:numFmt w:val="lowerLetter"/>
      <w:lvlText w:val="%8."/>
      <w:lvlJc w:val="left"/>
      <w:pPr>
        <w:ind w:left="5760" w:hanging="360"/>
      </w:pPr>
    </w:lvl>
    <w:lvl w:ilvl="8" w:tplc="C872723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62A29"/>
    <w:multiLevelType w:val="hybridMultilevel"/>
    <w:tmpl w:val="21446EE0"/>
    <w:lvl w:ilvl="0" w:tplc="FC82B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93D29"/>
    <w:multiLevelType w:val="hybridMultilevel"/>
    <w:tmpl w:val="FE883C02"/>
    <w:lvl w:ilvl="0" w:tplc="058C09C8">
      <w:start w:val="1"/>
      <w:numFmt w:val="decimal"/>
      <w:lvlText w:val="%1."/>
      <w:lvlJc w:val="left"/>
      <w:pPr>
        <w:ind w:left="720" w:hanging="360"/>
      </w:pPr>
    </w:lvl>
    <w:lvl w:ilvl="1" w:tplc="BB7882C2">
      <w:start w:val="1"/>
      <w:numFmt w:val="lowerLetter"/>
      <w:lvlText w:val="%2."/>
      <w:lvlJc w:val="left"/>
      <w:pPr>
        <w:ind w:left="1440" w:hanging="360"/>
      </w:pPr>
    </w:lvl>
    <w:lvl w:ilvl="2" w:tplc="DF72DC20">
      <w:start w:val="1"/>
      <w:numFmt w:val="lowerRoman"/>
      <w:lvlText w:val="%3."/>
      <w:lvlJc w:val="right"/>
      <w:pPr>
        <w:ind w:left="2160" w:hanging="180"/>
      </w:pPr>
    </w:lvl>
    <w:lvl w:ilvl="3" w:tplc="626676F4">
      <w:start w:val="1"/>
      <w:numFmt w:val="decimal"/>
      <w:lvlText w:val="%4."/>
      <w:lvlJc w:val="left"/>
      <w:pPr>
        <w:ind w:left="2880" w:hanging="360"/>
      </w:pPr>
    </w:lvl>
    <w:lvl w:ilvl="4" w:tplc="F09C4202">
      <w:start w:val="1"/>
      <w:numFmt w:val="lowerLetter"/>
      <w:lvlText w:val="%5."/>
      <w:lvlJc w:val="left"/>
      <w:pPr>
        <w:ind w:left="3600" w:hanging="360"/>
      </w:pPr>
    </w:lvl>
    <w:lvl w:ilvl="5" w:tplc="95C4FF54">
      <w:start w:val="1"/>
      <w:numFmt w:val="lowerRoman"/>
      <w:lvlText w:val="%6."/>
      <w:lvlJc w:val="right"/>
      <w:pPr>
        <w:ind w:left="4320" w:hanging="180"/>
      </w:pPr>
    </w:lvl>
    <w:lvl w:ilvl="6" w:tplc="FD008CBC">
      <w:start w:val="1"/>
      <w:numFmt w:val="decimal"/>
      <w:lvlText w:val="%7."/>
      <w:lvlJc w:val="left"/>
      <w:pPr>
        <w:ind w:left="5040" w:hanging="360"/>
      </w:pPr>
    </w:lvl>
    <w:lvl w:ilvl="7" w:tplc="7C82FC82">
      <w:start w:val="1"/>
      <w:numFmt w:val="lowerLetter"/>
      <w:lvlText w:val="%8."/>
      <w:lvlJc w:val="left"/>
      <w:pPr>
        <w:ind w:left="5760" w:hanging="360"/>
      </w:pPr>
    </w:lvl>
    <w:lvl w:ilvl="8" w:tplc="B29A653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B1B71"/>
    <w:multiLevelType w:val="hybridMultilevel"/>
    <w:tmpl w:val="067C049A"/>
    <w:lvl w:ilvl="0" w:tplc="5EC4DC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401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EC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01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C3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CA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22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6E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46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2"/>
  </w:num>
  <w:num w:numId="4">
    <w:abstractNumId w:val="36"/>
  </w:num>
  <w:num w:numId="5">
    <w:abstractNumId w:val="3"/>
  </w:num>
  <w:num w:numId="6">
    <w:abstractNumId w:val="27"/>
  </w:num>
  <w:num w:numId="7">
    <w:abstractNumId w:val="2"/>
  </w:num>
  <w:num w:numId="8">
    <w:abstractNumId w:val="23"/>
  </w:num>
  <w:num w:numId="9">
    <w:abstractNumId w:val="29"/>
  </w:num>
  <w:num w:numId="10">
    <w:abstractNumId w:val="26"/>
  </w:num>
  <w:num w:numId="11">
    <w:abstractNumId w:val="18"/>
  </w:num>
  <w:num w:numId="12">
    <w:abstractNumId w:val="37"/>
  </w:num>
  <w:num w:numId="13">
    <w:abstractNumId w:val="28"/>
  </w:num>
  <w:num w:numId="14">
    <w:abstractNumId w:val="5"/>
  </w:num>
  <w:num w:numId="15">
    <w:abstractNumId w:val="21"/>
  </w:num>
  <w:num w:numId="16">
    <w:abstractNumId w:val="4"/>
  </w:num>
  <w:num w:numId="17">
    <w:abstractNumId w:val="33"/>
  </w:num>
  <w:num w:numId="18">
    <w:abstractNumId w:val="31"/>
  </w:num>
  <w:num w:numId="19">
    <w:abstractNumId w:val="1"/>
  </w:num>
  <w:num w:numId="20">
    <w:abstractNumId w:val="7"/>
  </w:num>
  <w:num w:numId="21">
    <w:abstractNumId w:val="9"/>
  </w:num>
  <w:num w:numId="22">
    <w:abstractNumId w:val="34"/>
  </w:num>
  <w:num w:numId="23">
    <w:abstractNumId w:val="25"/>
  </w:num>
  <w:num w:numId="24">
    <w:abstractNumId w:val="6"/>
  </w:num>
  <w:num w:numId="25">
    <w:abstractNumId w:val="20"/>
  </w:num>
  <w:num w:numId="26">
    <w:abstractNumId w:val="8"/>
  </w:num>
  <w:num w:numId="27">
    <w:abstractNumId w:val="30"/>
  </w:num>
  <w:num w:numId="28">
    <w:abstractNumId w:val="17"/>
  </w:num>
  <w:num w:numId="29">
    <w:abstractNumId w:val="12"/>
  </w:num>
  <w:num w:numId="30">
    <w:abstractNumId w:val="10"/>
  </w:num>
  <w:num w:numId="31">
    <w:abstractNumId w:val="35"/>
  </w:num>
  <w:num w:numId="32">
    <w:abstractNumId w:val="14"/>
  </w:num>
  <w:num w:numId="33">
    <w:abstractNumId w:val="13"/>
  </w:num>
  <w:num w:numId="34">
    <w:abstractNumId w:val="0"/>
  </w:num>
  <w:num w:numId="35">
    <w:abstractNumId w:val="22"/>
  </w:num>
  <w:num w:numId="36">
    <w:abstractNumId w:val="16"/>
  </w:num>
  <w:num w:numId="37">
    <w:abstractNumId w:val="24"/>
  </w:num>
  <w:num w:numId="3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8E"/>
    <w:rsid w:val="00002382"/>
    <w:rsid w:val="00004DFC"/>
    <w:rsid w:val="000078B5"/>
    <w:rsid w:val="00014F0E"/>
    <w:rsid w:val="00017894"/>
    <w:rsid w:val="00017B05"/>
    <w:rsid w:val="0001942F"/>
    <w:rsid w:val="0002231B"/>
    <w:rsid w:val="00024986"/>
    <w:rsid w:val="00031F0F"/>
    <w:rsid w:val="000331C0"/>
    <w:rsid w:val="0003447C"/>
    <w:rsid w:val="00044368"/>
    <w:rsid w:val="0004624B"/>
    <w:rsid w:val="000466D7"/>
    <w:rsid w:val="000474AB"/>
    <w:rsid w:val="00054A75"/>
    <w:rsid w:val="00054DBD"/>
    <w:rsid w:val="00064A67"/>
    <w:rsid w:val="00066A0B"/>
    <w:rsid w:val="00066E82"/>
    <w:rsid w:val="0006EC90"/>
    <w:rsid w:val="00075594"/>
    <w:rsid w:val="00075716"/>
    <w:rsid w:val="00077506"/>
    <w:rsid w:val="000816C2"/>
    <w:rsid w:val="00085086"/>
    <w:rsid w:val="00086B00"/>
    <w:rsid w:val="00086E92"/>
    <w:rsid w:val="000877E1"/>
    <w:rsid w:val="0008EB5F"/>
    <w:rsid w:val="00090840"/>
    <w:rsid w:val="00091D11"/>
    <w:rsid w:val="00093D33"/>
    <w:rsid w:val="000A2C53"/>
    <w:rsid w:val="000A3E4B"/>
    <w:rsid w:val="000A7EA5"/>
    <w:rsid w:val="000B2643"/>
    <w:rsid w:val="000C07F1"/>
    <w:rsid w:val="000C37C7"/>
    <w:rsid w:val="000D0C44"/>
    <w:rsid w:val="000D0E8B"/>
    <w:rsid w:val="000D40E2"/>
    <w:rsid w:val="000D578F"/>
    <w:rsid w:val="000E0947"/>
    <w:rsid w:val="000E0AFF"/>
    <w:rsid w:val="000E1DBB"/>
    <w:rsid w:val="000E323B"/>
    <w:rsid w:val="000E5CDC"/>
    <w:rsid w:val="000E6654"/>
    <w:rsid w:val="000E7182"/>
    <w:rsid w:val="000F332C"/>
    <w:rsid w:val="000F5C28"/>
    <w:rsid w:val="00100B76"/>
    <w:rsid w:val="00103521"/>
    <w:rsid w:val="00103894"/>
    <w:rsid w:val="001051C5"/>
    <w:rsid w:val="001104CF"/>
    <w:rsid w:val="00111E78"/>
    <w:rsid w:val="00114703"/>
    <w:rsid w:val="00114C0D"/>
    <w:rsid w:val="001155AB"/>
    <w:rsid w:val="001175F5"/>
    <w:rsid w:val="00125C29"/>
    <w:rsid w:val="0012670B"/>
    <w:rsid w:val="00131335"/>
    <w:rsid w:val="001313F2"/>
    <w:rsid w:val="0013270A"/>
    <w:rsid w:val="00132E36"/>
    <w:rsid w:val="0013536B"/>
    <w:rsid w:val="00135F15"/>
    <w:rsid w:val="00137B4B"/>
    <w:rsid w:val="001439D2"/>
    <w:rsid w:val="001452C5"/>
    <w:rsid w:val="00150C64"/>
    <w:rsid w:val="001530F1"/>
    <w:rsid w:val="00155262"/>
    <w:rsid w:val="00162B7E"/>
    <w:rsid w:val="00163AAE"/>
    <w:rsid w:val="001644B2"/>
    <w:rsid w:val="00165A8E"/>
    <w:rsid w:val="0017278E"/>
    <w:rsid w:val="0017789C"/>
    <w:rsid w:val="0018155C"/>
    <w:rsid w:val="00182048"/>
    <w:rsid w:val="00182FA9"/>
    <w:rsid w:val="00185523"/>
    <w:rsid w:val="001901EA"/>
    <w:rsid w:val="00196C64"/>
    <w:rsid w:val="001A1BB8"/>
    <w:rsid w:val="001A1F2A"/>
    <w:rsid w:val="001A411B"/>
    <w:rsid w:val="001A6FD4"/>
    <w:rsid w:val="001B1437"/>
    <w:rsid w:val="001B31C6"/>
    <w:rsid w:val="001BCCA4"/>
    <w:rsid w:val="001C0A26"/>
    <w:rsid w:val="001C2309"/>
    <w:rsid w:val="001C25FB"/>
    <w:rsid w:val="001C688E"/>
    <w:rsid w:val="001D0084"/>
    <w:rsid w:val="001D2E38"/>
    <w:rsid w:val="001D3914"/>
    <w:rsid w:val="001D776C"/>
    <w:rsid w:val="001D7875"/>
    <w:rsid w:val="001E12C8"/>
    <w:rsid w:val="001E5FAB"/>
    <w:rsid w:val="001E61EA"/>
    <w:rsid w:val="001E6BBE"/>
    <w:rsid w:val="001E719D"/>
    <w:rsid w:val="001F05FE"/>
    <w:rsid w:val="001F1B0E"/>
    <w:rsid w:val="001F5935"/>
    <w:rsid w:val="001F66D8"/>
    <w:rsid w:val="001F6701"/>
    <w:rsid w:val="00200486"/>
    <w:rsid w:val="002006FC"/>
    <w:rsid w:val="00200AD8"/>
    <w:rsid w:val="0020565E"/>
    <w:rsid w:val="00214FD5"/>
    <w:rsid w:val="0021652B"/>
    <w:rsid w:val="00217B26"/>
    <w:rsid w:val="00220BF2"/>
    <w:rsid w:val="00221167"/>
    <w:rsid w:val="00221CC6"/>
    <w:rsid w:val="0022567C"/>
    <w:rsid w:val="00226EBD"/>
    <w:rsid w:val="0022A0A9"/>
    <w:rsid w:val="00230982"/>
    <w:rsid w:val="00230EA7"/>
    <w:rsid w:val="00231F94"/>
    <w:rsid w:val="0023278F"/>
    <w:rsid w:val="00234FF5"/>
    <w:rsid w:val="002362E3"/>
    <w:rsid w:val="00236AB9"/>
    <w:rsid w:val="00237B22"/>
    <w:rsid w:val="00240DC9"/>
    <w:rsid w:val="00242031"/>
    <w:rsid w:val="002465C8"/>
    <w:rsid w:val="002516A7"/>
    <w:rsid w:val="00253DCF"/>
    <w:rsid w:val="00254539"/>
    <w:rsid w:val="002558FC"/>
    <w:rsid w:val="00259946"/>
    <w:rsid w:val="002616F0"/>
    <w:rsid w:val="002653E0"/>
    <w:rsid w:val="00270ADD"/>
    <w:rsid w:val="00271F88"/>
    <w:rsid w:val="0027235E"/>
    <w:rsid w:val="0027477D"/>
    <w:rsid w:val="002759F6"/>
    <w:rsid w:val="00277DA9"/>
    <w:rsid w:val="00281DD8"/>
    <w:rsid w:val="00283112"/>
    <w:rsid w:val="00284616"/>
    <w:rsid w:val="00284AE7"/>
    <w:rsid w:val="00291779"/>
    <w:rsid w:val="00294C84"/>
    <w:rsid w:val="00297C95"/>
    <w:rsid w:val="00298DB2"/>
    <w:rsid w:val="002A0434"/>
    <w:rsid w:val="002A0BEE"/>
    <w:rsid w:val="002A0E8D"/>
    <w:rsid w:val="002A1AB4"/>
    <w:rsid w:val="002A2A63"/>
    <w:rsid w:val="002AF96A"/>
    <w:rsid w:val="002B0EF1"/>
    <w:rsid w:val="002B2347"/>
    <w:rsid w:val="002B253E"/>
    <w:rsid w:val="002B33E9"/>
    <w:rsid w:val="002B5023"/>
    <w:rsid w:val="002C28AA"/>
    <w:rsid w:val="002C5752"/>
    <w:rsid w:val="002C7D6F"/>
    <w:rsid w:val="002D0737"/>
    <w:rsid w:val="002D2910"/>
    <w:rsid w:val="002D542F"/>
    <w:rsid w:val="002D8572"/>
    <w:rsid w:val="002E03FC"/>
    <w:rsid w:val="002E10D1"/>
    <w:rsid w:val="002E43AA"/>
    <w:rsid w:val="002E5F88"/>
    <w:rsid w:val="002E6CB6"/>
    <w:rsid w:val="002E7496"/>
    <w:rsid w:val="002F1432"/>
    <w:rsid w:val="002F1A45"/>
    <w:rsid w:val="002F29F3"/>
    <w:rsid w:val="002F4E11"/>
    <w:rsid w:val="002F5F6E"/>
    <w:rsid w:val="002F6160"/>
    <w:rsid w:val="002F79A6"/>
    <w:rsid w:val="00303040"/>
    <w:rsid w:val="00304190"/>
    <w:rsid w:val="0030568A"/>
    <w:rsid w:val="00306B38"/>
    <w:rsid w:val="003079BB"/>
    <w:rsid w:val="0030877D"/>
    <w:rsid w:val="0031002A"/>
    <w:rsid w:val="003101E1"/>
    <w:rsid w:val="003109C4"/>
    <w:rsid w:val="00312343"/>
    <w:rsid w:val="003138A9"/>
    <w:rsid w:val="00314279"/>
    <w:rsid w:val="0031F836"/>
    <w:rsid w:val="003222DE"/>
    <w:rsid w:val="00322818"/>
    <w:rsid w:val="0032292C"/>
    <w:rsid w:val="00324C65"/>
    <w:rsid w:val="00325402"/>
    <w:rsid w:val="00327BC3"/>
    <w:rsid w:val="00333FE4"/>
    <w:rsid w:val="003343C2"/>
    <w:rsid w:val="00336E25"/>
    <w:rsid w:val="0034189C"/>
    <w:rsid w:val="0034287A"/>
    <w:rsid w:val="00342924"/>
    <w:rsid w:val="0034566D"/>
    <w:rsid w:val="00347CBD"/>
    <w:rsid w:val="0035158F"/>
    <w:rsid w:val="00351BC4"/>
    <w:rsid w:val="00352A91"/>
    <w:rsid w:val="00353EF1"/>
    <w:rsid w:val="003613C0"/>
    <w:rsid w:val="0036440B"/>
    <w:rsid w:val="003647EB"/>
    <w:rsid w:val="003649B4"/>
    <w:rsid w:val="00367BAF"/>
    <w:rsid w:val="00367FE1"/>
    <w:rsid w:val="0036B2A2"/>
    <w:rsid w:val="00370DC5"/>
    <w:rsid w:val="00371C9F"/>
    <w:rsid w:val="00373706"/>
    <w:rsid w:val="00380E43"/>
    <w:rsid w:val="00385820"/>
    <w:rsid w:val="00386DCA"/>
    <w:rsid w:val="00390E78"/>
    <w:rsid w:val="003914C4"/>
    <w:rsid w:val="003924C4"/>
    <w:rsid w:val="00393ABD"/>
    <w:rsid w:val="003A17E8"/>
    <w:rsid w:val="003A30C8"/>
    <w:rsid w:val="003A58E3"/>
    <w:rsid w:val="003B0D9E"/>
    <w:rsid w:val="003B143E"/>
    <w:rsid w:val="003B4AC2"/>
    <w:rsid w:val="003B5091"/>
    <w:rsid w:val="003B68F3"/>
    <w:rsid w:val="003C4E0E"/>
    <w:rsid w:val="003D0762"/>
    <w:rsid w:val="003D0AE6"/>
    <w:rsid w:val="003D23C6"/>
    <w:rsid w:val="003D38B5"/>
    <w:rsid w:val="003D3B68"/>
    <w:rsid w:val="003D5884"/>
    <w:rsid w:val="003D65F5"/>
    <w:rsid w:val="003E070F"/>
    <w:rsid w:val="003E0BBE"/>
    <w:rsid w:val="003E1156"/>
    <w:rsid w:val="003E249D"/>
    <w:rsid w:val="003F0D0B"/>
    <w:rsid w:val="003F15D4"/>
    <w:rsid w:val="003F4C44"/>
    <w:rsid w:val="003F627D"/>
    <w:rsid w:val="003F68B5"/>
    <w:rsid w:val="003F7588"/>
    <w:rsid w:val="0040091F"/>
    <w:rsid w:val="004017E5"/>
    <w:rsid w:val="004023B2"/>
    <w:rsid w:val="004052A4"/>
    <w:rsid w:val="00406662"/>
    <w:rsid w:val="00407B93"/>
    <w:rsid w:val="00407DE2"/>
    <w:rsid w:val="004119D9"/>
    <w:rsid w:val="0041304C"/>
    <w:rsid w:val="00414A71"/>
    <w:rsid w:val="0041526A"/>
    <w:rsid w:val="00417768"/>
    <w:rsid w:val="0042081A"/>
    <w:rsid w:val="00442AC8"/>
    <w:rsid w:val="0044450D"/>
    <w:rsid w:val="004453D0"/>
    <w:rsid w:val="00447F22"/>
    <w:rsid w:val="00452EEA"/>
    <w:rsid w:val="004530A9"/>
    <w:rsid w:val="00453D0A"/>
    <w:rsid w:val="0045494A"/>
    <w:rsid w:val="004574BD"/>
    <w:rsid w:val="004703AF"/>
    <w:rsid w:val="004712AD"/>
    <w:rsid w:val="00472BCF"/>
    <w:rsid w:val="00483133"/>
    <w:rsid w:val="0048743F"/>
    <w:rsid w:val="00490C4D"/>
    <w:rsid w:val="004923EF"/>
    <w:rsid w:val="004942DD"/>
    <w:rsid w:val="00494CB3"/>
    <w:rsid w:val="00494CB6"/>
    <w:rsid w:val="00495218"/>
    <w:rsid w:val="00497C8F"/>
    <w:rsid w:val="004A05F1"/>
    <w:rsid w:val="004A06A7"/>
    <w:rsid w:val="004A1FE1"/>
    <w:rsid w:val="004A20E9"/>
    <w:rsid w:val="004A2E53"/>
    <w:rsid w:val="004A504C"/>
    <w:rsid w:val="004A511B"/>
    <w:rsid w:val="004A56C8"/>
    <w:rsid w:val="004A6A83"/>
    <w:rsid w:val="004B1435"/>
    <w:rsid w:val="004B4EB9"/>
    <w:rsid w:val="004BF565"/>
    <w:rsid w:val="004C21F0"/>
    <w:rsid w:val="004D14B8"/>
    <w:rsid w:val="004D15B7"/>
    <w:rsid w:val="004D3DFF"/>
    <w:rsid w:val="004D4B27"/>
    <w:rsid w:val="004D51B2"/>
    <w:rsid w:val="004D66A4"/>
    <w:rsid w:val="004E29CF"/>
    <w:rsid w:val="004E35B6"/>
    <w:rsid w:val="004E5051"/>
    <w:rsid w:val="004E640C"/>
    <w:rsid w:val="004E6D22"/>
    <w:rsid w:val="004E7E60"/>
    <w:rsid w:val="004F0588"/>
    <w:rsid w:val="004F1224"/>
    <w:rsid w:val="004F26D4"/>
    <w:rsid w:val="004F4CEC"/>
    <w:rsid w:val="004F615D"/>
    <w:rsid w:val="005012C0"/>
    <w:rsid w:val="005019D7"/>
    <w:rsid w:val="00503C7F"/>
    <w:rsid w:val="00505699"/>
    <w:rsid w:val="005148AB"/>
    <w:rsid w:val="00515D95"/>
    <w:rsid w:val="00515F58"/>
    <w:rsid w:val="00516122"/>
    <w:rsid w:val="005182B9"/>
    <w:rsid w:val="005249BA"/>
    <w:rsid w:val="00530007"/>
    <w:rsid w:val="00530ED8"/>
    <w:rsid w:val="0053512F"/>
    <w:rsid w:val="00541A10"/>
    <w:rsid w:val="00550041"/>
    <w:rsid w:val="0055196F"/>
    <w:rsid w:val="00552BFE"/>
    <w:rsid w:val="005540A0"/>
    <w:rsid w:val="00562949"/>
    <w:rsid w:val="00562E99"/>
    <w:rsid w:val="00564F07"/>
    <w:rsid w:val="00565EE2"/>
    <w:rsid w:val="00572202"/>
    <w:rsid w:val="00574949"/>
    <w:rsid w:val="00576F4D"/>
    <w:rsid w:val="0057D535"/>
    <w:rsid w:val="00590565"/>
    <w:rsid w:val="005927A9"/>
    <w:rsid w:val="005929A4"/>
    <w:rsid w:val="00595CF6"/>
    <w:rsid w:val="00596979"/>
    <w:rsid w:val="005A00ED"/>
    <w:rsid w:val="005A0AB2"/>
    <w:rsid w:val="005A37F9"/>
    <w:rsid w:val="005A3902"/>
    <w:rsid w:val="005A4881"/>
    <w:rsid w:val="005B15D0"/>
    <w:rsid w:val="005C10BF"/>
    <w:rsid w:val="005C26A7"/>
    <w:rsid w:val="005C315A"/>
    <w:rsid w:val="005C4808"/>
    <w:rsid w:val="005D0A19"/>
    <w:rsid w:val="005D187B"/>
    <w:rsid w:val="005D35E8"/>
    <w:rsid w:val="005D3B75"/>
    <w:rsid w:val="005D6A77"/>
    <w:rsid w:val="005DE43A"/>
    <w:rsid w:val="005E1594"/>
    <w:rsid w:val="005E2FCC"/>
    <w:rsid w:val="005F0198"/>
    <w:rsid w:val="005F2C2F"/>
    <w:rsid w:val="005F4807"/>
    <w:rsid w:val="005F5093"/>
    <w:rsid w:val="005F7AF7"/>
    <w:rsid w:val="0060160D"/>
    <w:rsid w:val="00601F26"/>
    <w:rsid w:val="0060297E"/>
    <w:rsid w:val="00603205"/>
    <w:rsid w:val="006059E3"/>
    <w:rsid w:val="00605AD7"/>
    <w:rsid w:val="00606191"/>
    <w:rsid w:val="006067FE"/>
    <w:rsid w:val="00606A20"/>
    <w:rsid w:val="00613ED2"/>
    <w:rsid w:val="00614DAD"/>
    <w:rsid w:val="0062077F"/>
    <w:rsid w:val="00624294"/>
    <w:rsid w:val="00624513"/>
    <w:rsid w:val="006254F0"/>
    <w:rsid w:val="00625FDD"/>
    <w:rsid w:val="00631225"/>
    <w:rsid w:val="0063290C"/>
    <w:rsid w:val="00633C60"/>
    <w:rsid w:val="006344D9"/>
    <w:rsid w:val="0063F976"/>
    <w:rsid w:val="00652B21"/>
    <w:rsid w:val="00652FFF"/>
    <w:rsid w:val="00655E36"/>
    <w:rsid w:val="00655F63"/>
    <w:rsid w:val="00656B5D"/>
    <w:rsid w:val="00656F8E"/>
    <w:rsid w:val="0065F5FB"/>
    <w:rsid w:val="0066043F"/>
    <w:rsid w:val="00660D33"/>
    <w:rsid w:val="00662545"/>
    <w:rsid w:val="00663420"/>
    <w:rsid w:val="006648B0"/>
    <w:rsid w:val="0066FED5"/>
    <w:rsid w:val="006718A9"/>
    <w:rsid w:val="00676458"/>
    <w:rsid w:val="006832A3"/>
    <w:rsid w:val="00684B83"/>
    <w:rsid w:val="006852D8"/>
    <w:rsid w:val="00686F02"/>
    <w:rsid w:val="00687049"/>
    <w:rsid w:val="00687367"/>
    <w:rsid w:val="006913FC"/>
    <w:rsid w:val="00695698"/>
    <w:rsid w:val="0069FE96"/>
    <w:rsid w:val="006A3406"/>
    <w:rsid w:val="006A46FE"/>
    <w:rsid w:val="006B1596"/>
    <w:rsid w:val="006B31E6"/>
    <w:rsid w:val="006B3615"/>
    <w:rsid w:val="006B3738"/>
    <w:rsid w:val="006B4BE0"/>
    <w:rsid w:val="006B5198"/>
    <w:rsid w:val="006B57DD"/>
    <w:rsid w:val="006D08FB"/>
    <w:rsid w:val="006D28CF"/>
    <w:rsid w:val="006D3F85"/>
    <w:rsid w:val="006D53B3"/>
    <w:rsid w:val="006E11B0"/>
    <w:rsid w:val="006E1525"/>
    <w:rsid w:val="006E2EB2"/>
    <w:rsid w:val="006E3A4D"/>
    <w:rsid w:val="006E54EA"/>
    <w:rsid w:val="006F3408"/>
    <w:rsid w:val="006F3722"/>
    <w:rsid w:val="006F6CF0"/>
    <w:rsid w:val="0070079E"/>
    <w:rsid w:val="00700821"/>
    <w:rsid w:val="0070446A"/>
    <w:rsid w:val="0070680A"/>
    <w:rsid w:val="00711A89"/>
    <w:rsid w:val="00715741"/>
    <w:rsid w:val="00716D11"/>
    <w:rsid w:val="00717C31"/>
    <w:rsid w:val="00720371"/>
    <w:rsid w:val="00720F87"/>
    <w:rsid w:val="00722535"/>
    <w:rsid w:val="00723591"/>
    <w:rsid w:val="00726683"/>
    <w:rsid w:val="00735CC1"/>
    <w:rsid w:val="00736522"/>
    <w:rsid w:val="00741AC9"/>
    <w:rsid w:val="0074343B"/>
    <w:rsid w:val="00747967"/>
    <w:rsid w:val="00750960"/>
    <w:rsid w:val="00752271"/>
    <w:rsid w:val="00755EE3"/>
    <w:rsid w:val="00757171"/>
    <w:rsid w:val="0075797F"/>
    <w:rsid w:val="0076159B"/>
    <w:rsid w:val="00761D57"/>
    <w:rsid w:val="00763087"/>
    <w:rsid w:val="00767C70"/>
    <w:rsid w:val="007703E8"/>
    <w:rsid w:val="00772879"/>
    <w:rsid w:val="00772CD4"/>
    <w:rsid w:val="00776141"/>
    <w:rsid w:val="00777324"/>
    <w:rsid w:val="007841DD"/>
    <w:rsid w:val="0078450A"/>
    <w:rsid w:val="007874A8"/>
    <w:rsid w:val="007874AF"/>
    <w:rsid w:val="00797355"/>
    <w:rsid w:val="007A146B"/>
    <w:rsid w:val="007A3E54"/>
    <w:rsid w:val="007A487F"/>
    <w:rsid w:val="007A61A3"/>
    <w:rsid w:val="007A7761"/>
    <w:rsid w:val="007AFD6C"/>
    <w:rsid w:val="007B1573"/>
    <w:rsid w:val="007B2CF3"/>
    <w:rsid w:val="007B38D0"/>
    <w:rsid w:val="007B64D8"/>
    <w:rsid w:val="007B7A19"/>
    <w:rsid w:val="007C023B"/>
    <w:rsid w:val="007C03F5"/>
    <w:rsid w:val="007C1FF3"/>
    <w:rsid w:val="007C305B"/>
    <w:rsid w:val="007C3FA5"/>
    <w:rsid w:val="007C407E"/>
    <w:rsid w:val="007C40BC"/>
    <w:rsid w:val="007C5D0B"/>
    <w:rsid w:val="007C62CD"/>
    <w:rsid w:val="007C6545"/>
    <w:rsid w:val="007D23CB"/>
    <w:rsid w:val="007D2703"/>
    <w:rsid w:val="007D48B3"/>
    <w:rsid w:val="007F015E"/>
    <w:rsid w:val="007F2A95"/>
    <w:rsid w:val="007F5E77"/>
    <w:rsid w:val="00801FB8"/>
    <w:rsid w:val="0080401B"/>
    <w:rsid w:val="00807C29"/>
    <w:rsid w:val="008149D8"/>
    <w:rsid w:val="00815F13"/>
    <w:rsid w:val="00821A64"/>
    <w:rsid w:val="0082210A"/>
    <w:rsid w:val="00824A62"/>
    <w:rsid w:val="008251C6"/>
    <w:rsid w:val="00834F20"/>
    <w:rsid w:val="00840AEC"/>
    <w:rsid w:val="00841D78"/>
    <w:rsid w:val="00843BDB"/>
    <w:rsid w:val="0084466C"/>
    <w:rsid w:val="00846973"/>
    <w:rsid w:val="00847B74"/>
    <w:rsid w:val="00847E4E"/>
    <w:rsid w:val="00850E3B"/>
    <w:rsid w:val="00851E93"/>
    <w:rsid w:val="008541B7"/>
    <w:rsid w:val="00854236"/>
    <w:rsid w:val="00863397"/>
    <w:rsid w:val="00863FD3"/>
    <w:rsid w:val="00865435"/>
    <w:rsid w:val="00865A8D"/>
    <w:rsid w:val="00866536"/>
    <w:rsid w:val="0086701D"/>
    <w:rsid w:val="00867F9E"/>
    <w:rsid w:val="00871D72"/>
    <w:rsid w:val="0087239C"/>
    <w:rsid w:val="00872F1E"/>
    <w:rsid w:val="00873391"/>
    <w:rsid w:val="008759F4"/>
    <w:rsid w:val="00876109"/>
    <w:rsid w:val="00881121"/>
    <w:rsid w:val="00882572"/>
    <w:rsid w:val="00885527"/>
    <w:rsid w:val="008855A5"/>
    <w:rsid w:val="00886D56"/>
    <w:rsid w:val="0088793C"/>
    <w:rsid w:val="00887F32"/>
    <w:rsid w:val="0088EF20"/>
    <w:rsid w:val="0088F571"/>
    <w:rsid w:val="00890108"/>
    <w:rsid w:val="00891726"/>
    <w:rsid w:val="00893FA5"/>
    <w:rsid w:val="00897139"/>
    <w:rsid w:val="008A2510"/>
    <w:rsid w:val="008A449B"/>
    <w:rsid w:val="008A570C"/>
    <w:rsid w:val="008A5B79"/>
    <w:rsid w:val="008A623F"/>
    <w:rsid w:val="008A6664"/>
    <w:rsid w:val="008A6FB1"/>
    <w:rsid w:val="008A7264"/>
    <w:rsid w:val="008B3564"/>
    <w:rsid w:val="008B5530"/>
    <w:rsid w:val="008B6A4B"/>
    <w:rsid w:val="008C090C"/>
    <w:rsid w:val="008C0A88"/>
    <w:rsid w:val="008C0C9E"/>
    <w:rsid w:val="008C0CC5"/>
    <w:rsid w:val="008C1954"/>
    <w:rsid w:val="008C196F"/>
    <w:rsid w:val="008C2419"/>
    <w:rsid w:val="008C3BA0"/>
    <w:rsid w:val="008C4FF7"/>
    <w:rsid w:val="008C5282"/>
    <w:rsid w:val="008C55A8"/>
    <w:rsid w:val="008C6EC8"/>
    <w:rsid w:val="008D57AE"/>
    <w:rsid w:val="008D770A"/>
    <w:rsid w:val="008D7F67"/>
    <w:rsid w:val="008E0AE4"/>
    <w:rsid w:val="008E0CE6"/>
    <w:rsid w:val="008E1085"/>
    <w:rsid w:val="008E3057"/>
    <w:rsid w:val="008E6191"/>
    <w:rsid w:val="008F1C4E"/>
    <w:rsid w:val="008F24B7"/>
    <w:rsid w:val="008F5EDD"/>
    <w:rsid w:val="008F6910"/>
    <w:rsid w:val="00901039"/>
    <w:rsid w:val="00907EB4"/>
    <w:rsid w:val="00910285"/>
    <w:rsid w:val="009108A7"/>
    <w:rsid w:val="00913737"/>
    <w:rsid w:val="00913D89"/>
    <w:rsid w:val="009161CD"/>
    <w:rsid w:val="0091687D"/>
    <w:rsid w:val="00916ECA"/>
    <w:rsid w:val="0091C697"/>
    <w:rsid w:val="00921AD3"/>
    <w:rsid w:val="00921ECC"/>
    <w:rsid w:val="0092237D"/>
    <w:rsid w:val="00925259"/>
    <w:rsid w:val="0092651E"/>
    <w:rsid w:val="009266DE"/>
    <w:rsid w:val="00927152"/>
    <w:rsid w:val="00927248"/>
    <w:rsid w:val="00931115"/>
    <w:rsid w:val="00932FA5"/>
    <w:rsid w:val="0093375C"/>
    <w:rsid w:val="00935DE1"/>
    <w:rsid w:val="00943A2A"/>
    <w:rsid w:val="00944B96"/>
    <w:rsid w:val="0095509A"/>
    <w:rsid w:val="00960D8D"/>
    <w:rsid w:val="0096183B"/>
    <w:rsid w:val="00962DFF"/>
    <w:rsid w:val="00962E34"/>
    <w:rsid w:val="00963E7D"/>
    <w:rsid w:val="0096791E"/>
    <w:rsid w:val="00970E8D"/>
    <w:rsid w:val="00971BCA"/>
    <w:rsid w:val="00973C53"/>
    <w:rsid w:val="00975841"/>
    <w:rsid w:val="00976C4D"/>
    <w:rsid w:val="00980789"/>
    <w:rsid w:val="00980D64"/>
    <w:rsid w:val="009847CE"/>
    <w:rsid w:val="00986AAA"/>
    <w:rsid w:val="00986DD5"/>
    <w:rsid w:val="00990EA3"/>
    <w:rsid w:val="00991371"/>
    <w:rsid w:val="00993D79"/>
    <w:rsid w:val="00995844"/>
    <w:rsid w:val="00997405"/>
    <w:rsid w:val="009A14CD"/>
    <w:rsid w:val="009A2509"/>
    <w:rsid w:val="009A3285"/>
    <w:rsid w:val="009A3B98"/>
    <w:rsid w:val="009A51EC"/>
    <w:rsid w:val="009B0939"/>
    <w:rsid w:val="009B0D2C"/>
    <w:rsid w:val="009B5EF4"/>
    <w:rsid w:val="009B7567"/>
    <w:rsid w:val="009C08AC"/>
    <w:rsid w:val="009C28A3"/>
    <w:rsid w:val="009C34BF"/>
    <w:rsid w:val="009C39AE"/>
    <w:rsid w:val="009C6275"/>
    <w:rsid w:val="009C7449"/>
    <w:rsid w:val="009D5F55"/>
    <w:rsid w:val="009D6372"/>
    <w:rsid w:val="00A00CDC"/>
    <w:rsid w:val="00A056F3"/>
    <w:rsid w:val="00A108AF"/>
    <w:rsid w:val="00A113B2"/>
    <w:rsid w:val="00A1160F"/>
    <w:rsid w:val="00A1458B"/>
    <w:rsid w:val="00A15E12"/>
    <w:rsid w:val="00A17E3B"/>
    <w:rsid w:val="00A1AD5E"/>
    <w:rsid w:val="00A1DE75"/>
    <w:rsid w:val="00A216F5"/>
    <w:rsid w:val="00A232DC"/>
    <w:rsid w:val="00A27C31"/>
    <w:rsid w:val="00A31A57"/>
    <w:rsid w:val="00A32808"/>
    <w:rsid w:val="00A32E31"/>
    <w:rsid w:val="00A355FE"/>
    <w:rsid w:val="00A35B62"/>
    <w:rsid w:val="00A424FB"/>
    <w:rsid w:val="00A45E95"/>
    <w:rsid w:val="00A47C8A"/>
    <w:rsid w:val="00A508DF"/>
    <w:rsid w:val="00A554FB"/>
    <w:rsid w:val="00A55886"/>
    <w:rsid w:val="00A62ABA"/>
    <w:rsid w:val="00A63ECA"/>
    <w:rsid w:val="00A6587D"/>
    <w:rsid w:val="00A658B2"/>
    <w:rsid w:val="00A658F9"/>
    <w:rsid w:val="00A65A52"/>
    <w:rsid w:val="00A66DBC"/>
    <w:rsid w:val="00A6B781"/>
    <w:rsid w:val="00A71D10"/>
    <w:rsid w:val="00A73A07"/>
    <w:rsid w:val="00A74FB9"/>
    <w:rsid w:val="00A752EE"/>
    <w:rsid w:val="00A7665E"/>
    <w:rsid w:val="00A768EC"/>
    <w:rsid w:val="00A76919"/>
    <w:rsid w:val="00A76A7B"/>
    <w:rsid w:val="00A80DA3"/>
    <w:rsid w:val="00A81DFF"/>
    <w:rsid w:val="00A84581"/>
    <w:rsid w:val="00A84834"/>
    <w:rsid w:val="00A879FB"/>
    <w:rsid w:val="00A92979"/>
    <w:rsid w:val="00A92B54"/>
    <w:rsid w:val="00A938B1"/>
    <w:rsid w:val="00A975CB"/>
    <w:rsid w:val="00AA0F41"/>
    <w:rsid w:val="00AA2CC5"/>
    <w:rsid w:val="00AA76D4"/>
    <w:rsid w:val="00AAE6A5"/>
    <w:rsid w:val="00AB0C85"/>
    <w:rsid w:val="00AB5FC3"/>
    <w:rsid w:val="00AB6EB6"/>
    <w:rsid w:val="00AB8260"/>
    <w:rsid w:val="00AC0D52"/>
    <w:rsid w:val="00AC11CB"/>
    <w:rsid w:val="00AC168C"/>
    <w:rsid w:val="00AC18E1"/>
    <w:rsid w:val="00AC4ABB"/>
    <w:rsid w:val="00AC4AEE"/>
    <w:rsid w:val="00AC645C"/>
    <w:rsid w:val="00AC6CBB"/>
    <w:rsid w:val="00AD21BC"/>
    <w:rsid w:val="00AE3BF9"/>
    <w:rsid w:val="00AE42A7"/>
    <w:rsid w:val="00AE4F46"/>
    <w:rsid w:val="00AE6AFD"/>
    <w:rsid w:val="00AE6EF2"/>
    <w:rsid w:val="00AF090B"/>
    <w:rsid w:val="00B01B23"/>
    <w:rsid w:val="00B01FDC"/>
    <w:rsid w:val="00B05C36"/>
    <w:rsid w:val="00B07653"/>
    <w:rsid w:val="00B09343"/>
    <w:rsid w:val="00B140B8"/>
    <w:rsid w:val="00B19396"/>
    <w:rsid w:val="00B213AD"/>
    <w:rsid w:val="00B25A65"/>
    <w:rsid w:val="00B25B01"/>
    <w:rsid w:val="00B290C7"/>
    <w:rsid w:val="00B32151"/>
    <w:rsid w:val="00B33636"/>
    <w:rsid w:val="00B3739E"/>
    <w:rsid w:val="00B3F3C5"/>
    <w:rsid w:val="00B40513"/>
    <w:rsid w:val="00B43832"/>
    <w:rsid w:val="00B5151D"/>
    <w:rsid w:val="00B534C3"/>
    <w:rsid w:val="00B53F30"/>
    <w:rsid w:val="00B542E9"/>
    <w:rsid w:val="00B55282"/>
    <w:rsid w:val="00B572CB"/>
    <w:rsid w:val="00B573A4"/>
    <w:rsid w:val="00B66E59"/>
    <w:rsid w:val="00B707D0"/>
    <w:rsid w:val="00B70E1D"/>
    <w:rsid w:val="00B71219"/>
    <w:rsid w:val="00B74705"/>
    <w:rsid w:val="00B7484C"/>
    <w:rsid w:val="00B74E76"/>
    <w:rsid w:val="00B7517A"/>
    <w:rsid w:val="00B75C07"/>
    <w:rsid w:val="00B770DD"/>
    <w:rsid w:val="00B77933"/>
    <w:rsid w:val="00B80417"/>
    <w:rsid w:val="00B82D62"/>
    <w:rsid w:val="00B864F4"/>
    <w:rsid w:val="00B94FEF"/>
    <w:rsid w:val="00B95F18"/>
    <w:rsid w:val="00B9676E"/>
    <w:rsid w:val="00BA0919"/>
    <w:rsid w:val="00BA51C4"/>
    <w:rsid w:val="00BA63C1"/>
    <w:rsid w:val="00BA711B"/>
    <w:rsid w:val="00BB1D43"/>
    <w:rsid w:val="00BB3E6A"/>
    <w:rsid w:val="00BB76BB"/>
    <w:rsid w:val="00BC0DF1"/>
    <w:rsid w:val="00BC0EE9"/>
    <w:rsid w:val="00BC3352"/>
    <w:rsid w:val="00BC439C"/>
    <w:rsid w:val="00BC768C"/>
    <w:rsid w:val="00BD09C7"/>
    <w:rsid w:val="00BD1F97"/>
    <w:rsid w:val="00BD4B2D"/>
    <w:rsid w:val="00BD742C"/>
    <w:rsid w:val="00BE1907"/>
    <w:rsid w:val="00BE444C"/>
    <w:rsid w:val="00BF3280"/>
    <w:rsid w:val="00C00E27"/>
    <w:rsid w:val="00C01F9D"/>
    <w:rsid w:val="00C117D8"/>
    <w:rsid w:val="00C1452D"/>
    <w:rsid w:val="00C147D8"/>
    <w:rsid w:val="00C20766"/>
    <w:rsid w:val="00C21D47"/>
    <w:rsid w:val="00C2791B"/>
    <w:rsid w:val="00C30E32"/>
    <w:rsid w:val="00C34FE5"/>
    <w:rsid w:val="00C378DC"/>
    <w:rsid w:val="00C42994"/>
    <w:rsid w:val="00C46894"/>
    <w:rsid w:val="00C4695D"/>
    <w:rsid w:val="00C47639"/>
    <w:rsid w:val="00C50878"/>
    <w:rsid w:val="00C51B4F"/>
    <w:rsid w:val="00C5217C"/>
    <w:rsid w:val="00C523C1"/>
    <w:rsid w:val="00C5266F"/>
    <w:rsid w:val="00C53B52"/>
    <w:rsid w:val="00C56793"/>
    <w:rsid w:val="00C60664"/>
    <w:rsid w:val="00C656C2"/>
    <w:rsid w:val="00C67B46"/>
    <w:rsid w:val="00C6DE54"/>
    <w:rsid w:val="00C73D9F"/>
    <w:rsid w:val="00C77418"/>
    <w:rsid w:val="00C80BB8"/>
    <w:rsid w:val="00C80F95"/>
    <w:rsid w:val="00C84AAF"/>
    <w:rsid w:val="00C85E81"/>
    <w:rsid w:val="00C871C7"/>
    <w:rsid w:val="00C87B57"/>
    <w:rsid w:val="00C903E1"/>
    <w:rsid w:val="00C90C48"/>
    <w:rsid w:val="00C919EA"/>
    <w:rsid w:val="00C924F7"/>
    <w:rsid w:val="00C93BB7"/>
    <w:rsid w:val="00C945FD"/>
    <w:rsid w:val="00C97CC3"/>
    <w:rsid w:val="00CA1863"/>
    <w:rsid w:val="00CA1D26"/>
    <w:rsid w:val="00CA235F"/>
    <w:rsid w:val="00CA4A76"/>
    <w:rsid w:val="00CB257B"/>
    <w:rsid w:val="00CB2CE5"/>
    <w:rsid w:val="00CB3F4E"/>
    <w:rsid w:val="00CBF9E1"/>
    <w:rsid w:val="00CC1C4B"/>
    <w:rsid w:val="00CC235D"/>
    <w:rsid w:val="00CD0EDC"/>
    <w:rsid w:val="00CD24D5"/>
    <w:rsid w:val="00CD2720"/>
    <w:rsid w:val="00CD40C2"/>
    <w:rsid w:val="00CD438F"/>
    <w:rsid w:val="00CD6C99"/>
    <w:rsid w:val="00CE4AB1"/>
    <w:rsid w:val="00CE7411"/>
    <w:rsid w:val="00CF1953"/>
    <w:rsid w:val="00CF215E"/>
    <w:rsid w:val="00CF25DC"/>
    <w:rsid w:val="00CF2AE6"/>
    <w:rsid w:val="00CF2D40"/>
    <w:rsid w:val="00D0158B"/>
    <w:rsid w:val="00D10CDB"/>
    <w:rsid w:val="00D131B3"/>
    <w:rsid w:val="00D1396B"/>
    <w:rsid w:val="00D15150"/>
    <w:rsid w:val="00D235F0"/>
    <w:rsid w:val="00D26BE4"/>
    <w:rsid w:val="00D2701D"/>
    <w:rsid w:val="00D271F2"/>
    <w:rsid w:val="00D27F35"/>
    <w:rsid w:val="00D31631"/>
    <w:rsid w:val="00D345FA"/>
    <w:rsid w:val="00D4237B"/>
    <w:rsid w:val="00D44326"/>
    <w:rsid w:val="00D45ED9"/>
    <w:rsid w:val="00D505CA"/>
    <w:rsid w:val="00D55E7F"/>
    <w:rsid w:val="00D60418"/>
    <w:rsid w:val="00D60DC9"/>
    <w:rsid w:val="00D66B9D"/>
    <w:rsid w:val="00D67AAE"/>
    <w:rsid w:val="00D67AD7"/>
    <w:rsid w:val="00D74066"/>
    <w:rsid w:val="00D74C03"/>
    <w:rsid w:val="00D7515E"/>
    <w:rsid w:val="00D754B4"/>
    <w:rsid w:val="00D81421"/>
    <w:rsid w:val="00D82F92"/>
    <w:rsid w:val="00D83B96"/>
    <w:rsid w:val="00D924A0"/>
    <w:rsid w:val="00DA59B3"/>
    <w:rsid w:val="00DB180F"/>
    <w:rsid w:val="00DB1F7C"/>
    <w:rsid w:val="00DB2A4D"/>
    <w:rsid w:val="00DB45B3"/>
    <w:rsid w:val="00DB4817"/>
    <w:rsid w:val="00DB6476"/>
    <w:rsid w:val="00DB7494"/>
    <w:rsid w:val="00DC154A"/>
    <w:rsid w:val="00DC2719"/>
    <w:rsid w:val="00DD4119"/>
    <w:rsid w:val="00DD48F2"/>
    <w:rsid w:val="00DD9916"/>
    <w:rsid w:val="00DE0002"/>
    <w:rsid w:val="00DE0648"/>
    <w:rsid w:val="00DE33C1"/>
    <w:rsid w:val="00DE3573"/>
    <w:rsid w:val="00DE5F92"/>
    <w:rsid w:val="00DF377F"/>
    <w:rsid w:val="00DF6764"/>
    <w:rsid w:val="00DF7EB4"/>
    <w:rsid w:val="00E035F9"/>
    <w:rsid w:val="00E03FEB"/>
    <w:rsid w:val="00E042A6"/>
    <w:rsid w:val="00E052F4"/>
    <w:rsid w:val="00E0A2A9"/>
    <w:rsid w:val="00E1197A"/>
    <w:rsid w:val="00E147BD"/>
    <w:rsid w:val="00E15B39"/>
    <w:rsid w:val="00E1670C"/>
    <w:rsid w:val="00E21226"/>
    <w:rsid w:val="00E26FA7"/>
    <w:rsid w:val="00E31A2A"/>
    <w:rsid w:val="00E34B10"/>
    <w:rsid w:val="00E36897"/>
    <w:rsid w:val="00E37E94"/>
    <w:rsid w:val="00E417C3"/>
    <w:rsid w:val="00E45161"/>
    <w:rsid w:val="00E45971"/>
    <w:rsid w:val="00E4735D"/>
    <w:rsid w:val="00E51EF1"/>
    <w:rsid w:val="00E534D1"/>
    <w:rsid w:val="00E55458"/>
    <w:rsid w:val="00E55719"/>
    <w:rsid w:val="00E57780"/>
    <w:rsid w:val="00E607A9"/>
    <w:rsid w:val="00E663CE"/>
    <w:rsid w:val="00E71039"/>
    <w:rsid w:val="00E72202"/>
    <w:rsid w:val="00E80008"/>
    <w:rsid w:val="00E81C87"/>
    <w:rsid w:val="00E82756"/>
    <w:rsid w:val="00E8360C"/>
    <w:rsid w:val="00E85D58"/>
    <w:rsid w:val="00E86581"/>
    <w:rsid w:val="00E86A7F"/>
    <w:rsid w:val="00EA0072"/>
    <w:rsid w:val="00EA3ACF"/>
    <w:rsid w:val="00EA47F3"/>
    <w:rsid w:val="00EA4CAF"/>
    <w:rsid w:val="00EA7987"/>
    <w:rsid w:val="00EA7F83"/>
    <w:rsid w:val="00EB5660"/>
    <w:rsid w:val="00EB719B"/>
    <w:rsid w:val="00EB7B7E"/>
    <w:rsid w:val="00EC22D2"/>
    <w:rsid w:val="00ECE56E"/>
    <w:rsid w:val="00ED1325"/>
    <w:rsid w:val="00ED47E1"/>
    <w:rsid w:val="00ED52DB"/>
    <w:rsid w:val="00ED6C60"/>
    <w:rsid w:val="00ED6DCB"/>
    <w:rsid w:val="00EE1CE1"/>
    <w:rsid w:val="00EE4462"/>
    <w:rsid w:val="00EE4837"/>
    <w:rsid w:val="00EE4BAE"/>
    <w:rsid w:val="00EE5EC3"/>
    <w:rsid w:val="00EE6A84"/>
    <w:rsid w:val="00EF18FA"/>
    <w:rsid w:val="00EF20D0"/>
    <w:rsid w:val="00EF2732"/>
    <w:rsid w:val="00EF2D29"/>
    <w:rsid w:val="00EF3A76"/>
    <w:rsid w:val="00EF755D"/>
    <w:rsid w:val="00F00C00"/>
    <w:rsid w:val="00F039E1"/>
    <w:rsid w:val="00F0455F"/>
    <w:rsid w:val="00F0473B"/>
    <w:rsid w:val="00F06C98"/>
    <w:rsid w:val="00F0D9D6"/>
    <w:rsid w:val="00F10CFE"/>
    <w:rsid w:val="00F13FA9"/>
    <w:rsid w:val="00F1412C"/>
    <w:rsid w:val="00F149CF"/>
    <w:rsid w:val="00F17945"/>
    <w:rsid w:val="00F21017"/>
    <w:rsid w:val="00F21302"/>
    <w:rsid w:val="00F2146B"/>
    <w:rsid w:val="00F24441"/>
    <w:rsid w:val="00F24973"/>
    <w:rsid w:val="00F2B81A"/>
    <w:rsid w:val="00F3577B"/>
    <w:rsid w:val="00F367C8"/>
    <w:rsid w:val="00F37E2D"/>
    <w:rsid w:val="00F391DC"/>
    <w:rsid w:val="00F3EE76"/>
    <w:rsid w:val="00F415A8"/>
    <w:rsid w:val="00F426BD"/>
    <w:rsid w:val="00F44AEF"/>
    <w:rsid w:val="00F45129"/>
    <w:rsid w:val="00F4633D"/>
    <w:rsid w:val="00F47524"/>
    <w:rsid w:val="00F51EE8"/>
    <w:rsid w:val="00F529E3"/>
    <w:rsid w:val="00F570C0"/>
    <w:rsid w:val="00F6034A"/>
    <w:rsid w:val="00F60926"/>
    <w:rsid w:val="00F6158F"/>
    <w:rsid w:val="00F64888"/>
    <w:rsid w:val="00F65293"/>
    <w:rsid w:val="00F65A4D"/>
    <w:rsid w:val="00F70DED"/>
    <w:rsid w:val="00F71BCE"/>
    <w:rsid w:val="00F72332"/>
    <w:rsid w:val="00F72AB9"/>
    <w:rsid w:val="00F7748F"/>
    <w:rsid w:val="00F8098C"/>
    <w:rsid w:val="00F80D5E"/>
    <w:rsid w:val="00F81E27"/>
    <w:rsid w:val="00F86557"/>
    <w:rsid w:val="00F92A4F"/>
    <w:rsid w:val="00F93C91"/>
    <w:rsid w:val="00F957C6"/>
    <w:rsid w:val="00F96538"/>
    <w:rsid w:val="00FA0E54"/>
    <w:rsid w:val="00FA70E3"/>
    <w:rsid w:val="00FA7539"/>
    <w:rsid w:val="00FB1E91"/>
    <w:rsid w:val="00FB2FC8"/>
    <w:rsid w:val="00FB4374"/>
    <w:rsid w:val="00FB45F2"/>
    <w:rsid w:val="00FB5C9A"/>
    <w:rsid w:val="00FB6501"/>
    <w:rsid w:val="00FC397A"/>
    <w:rsid w:val="00FC67DE"/>
    <w:rsid w:val="00FC689A"/>
    <w:rsid w:val="00FC6A98"/>
    <w:rsid w:val="00FD308C"/>
    <w:rsid w:val="00FD4572"/>
    <w:rsid w:val="00FE2EF9"/>
    <w:rsid w:val="00FE335C"/>
    <w:rsid w:val="00FF185F"/>
    <w:rsid w:val="00FF22EC"/>
    <w:rsid w:val="00FF3BCE"/>
    <w:rsid w:val="00FF6437"/>
    <w:rsid w:val="00FF9FB2"/>
    <w:rsid w:val="0107386F"/>
    <w:rsid w:val="01079FB3"/>
    <w:rsid w:val="010EE3D8"/>
    <w:rsid w:val="0111BFB4"/>
    <w:rsid w:val="0115B51E"/>
    <w:rsid w:val="0115D2A3"/>
    <w:rsid w:val="0116F467"/>
    <w:rsid w:val="011D59BF"/>
    <w:rsid w:val="011EAADC"/>
    <w:rsid w:val="011EE12E"/>
    <w:rsid w:val="011F6BD4"/>
    <w:rsid w:val="01245458"/>
    <w:rsid w:val="01253F08"/>
    <w:rsid w:val="01272524"/>
    <w:rsid w:val="0128ECEF"/>
    <w:rsid w:val="012AA486"/>
    <w:rsid w:val="012FB50D"/>
    <w:rsid w:val="01311320"/>
    <w:rsid w:val="013F7C1D"/>
    <w:rsid w:val="01437860"/>
    <w:rsid w:val="01461F60"/>
    <w:rsid w:val="0146DE29"/>
    <w:rsid w:val="014F77E8"/>
    <w:rsid w:val="0150798C"/>
    <w:rsid w:val="01511F1C"/>
    <w:rsid w:val="0151F37A"/>
    <w:rsid w:val="0152CCBE"/>
    <w:rsid w:val="0153ADA1"/>
    <w:rsid w:val="0157A344"/>
    <w:rsid w:val="015806B3"/>
    <w:rsid w:val="01612620"/>
    <w:rsid w:val="016B5BF2"/>
    <w:rsid w:val="016C8074"/>
    <w:rsid w:val="016CABC5"/>
    <w:rsid w:val="016ED565"/>
    <w:rsid w:val="017601BB"/>
    <w:rsid w:val="01772184"/>
    <w:rsid w:val="01779A51"/>
    <w:rsid w:val="0180DBFE"/>
    <w:rsid w:val="0183D676"/>
    <w:rsid w:val="018A9D23"/>
    <w:rsid w:val="018B2E15"/>
    <w:rsid w:val="018C0401"/>
    <w:rsid w:val="018D8F50"/>
    <w:rsid w:val="0190DE28"/>
    <w:rsid w:val="019255A0"/>
    <w:rsid w:val="01928848"/>
    <w:rsid w:val="01A1F387"/>
    <w:rsid w:val="01A2925C"/>
    <w:rsid w:val="01A6410A"/>
    <w:rsid w:val="01A942CE"/>
    <w:rsid w:val="01AC3262"/>
    <w:rsid w:val="01B17F9D"/>
    <w:rsid w:val="01B5C62A"/>
    <w:rsid w:val="01B617C9"/>
    <w:rsid w:val="01B85F13"/>
    <w:rsid w:val="01BCE3F2"/>
    <w:rsid w:val="01C06A4A"/>
    <w:rsid w:val="01C34E85"/>
    <w:rsid w:val="01C519BE"/>
    <w:rsid w:val="01C71EDD"/>
    <w:rsid w:val="01CBCEB4"/>
    <w:rsid w:val="01CC269A"/>
    <w:rsid w:val="01D02D19"/>
    <w:rsid w:val="01D0ED6A"/>
    <w:rsid w:val="01D1562D"/>
    <w:rsid w:val="01D492BB"/>
    <w:rsid w:val="01E22AEE"/>
    <w:rsid w:val="01E33EA5"/>
    <w:rsid w:val="01E7F037"/>
    <w:rsid w:val="01ECBE43"/>
    <w:rsid w:val="01F1B06E"/>
    <w:rsid w:val="01F44561"/>
    <w:rsid w:val="01F57A2A"/>
    <w:rsid w:val="01FC5B02"/>
    <w:rsid w:val="0202EAFD"/>
    <w:rsid w:val="02056C28"/>
    <w:rsid w:val="020666ED"/>
    <w:rsid w:val="020676D2"/>
    <w:rsid w:val="020AC16A"/>
    <w:rsid w:val="020B182E"/>
    <w:rsid w:val="020FEE8A"/>
    <w:rsid w:val="02164959"/>
    <w:rsid w:val="0217960C"/>
    <w:rsid w:val="0219DFF5"/>
    <w:rsid w:val="021BC3A1"/>
    <w:rsid w:val="021D6022"/>
    <w:rsid w:val="021E4E0E"/>
    <w:rsid w:val="021FABCF"/>
    <w:rsid w:val="02219428"/>
    <w:rsid w:val="022C337F"/>
    <w:rsid w:val="022D513F"/>
    <w:rsid w:val="022F58B8"/>
    <w:rsid w:val="023F7309"/>
    <w:rsid w:val="0244C701"/>
    <w:rsid w:val="0246CDF2"/>
    <w:rsid w:val="024B9E92"/>
    <w:rsid w:val="024BD54C"/>
    <w:rsid w:val="024E707A"/>
    <w:rsid w:val="02505550"/>
    <w:rsid w:val="025353A5"/>
    <w:rsid w:val="0253D8CB"/>
    <w:rsid w:val="025778C9"/>
    <w:rsid w:val="02588046"/>
    <w:rsid w:val="025B25C9"/>
    <w:rsid w:val="025CD6D7"/>
    <w:rsid w:val="025EDC65"/>
    <w:rsid w:val="02614538"/>
    <w:rsid w:val="026418E0"/>
    <w:rsid w:val="026B789E"/>
    <w:rsid w:val="026C6C5B"/>
    <w:rsid w:val="026EFEBF"/>
    <w:rsid w:val="026F45B6"/>
    <w:rsid w:val="027B3687"/>
    <w:rsid w:val="02826F1D"/>
    <w:rsid w:val="028A5510"/>
    <w:rsid w:val="028AA27C"/>
    <w:rsid w:val="02917F56"/>
    <w:rsid w:val="02930549"/>
    <w:rsid w:val="029310C3"/>
    <w:rsid w:val="029325D3"/>
    <w:rsid w:val="029C4AE6"/>
    <w:rsid w:val="029D9000"/>
    <w:rsid w:val="02A892F7"/>
    <w:rsid w:val="02A942BC"/>
    <w:rsid w:val="02ADC13D"/>
    <w:rsid w:val="02C036AE"/>
    <w:rsid w:val="02C1A895"/>
    <w:rsid w:val="02C77CE2"/>
    <w:rsid w:val="02C90639"/>
    <w:rsid w:val="02C98E32"/>
    <w:rsid w:val="02CB94AF"/>
    <w:rsid w:val="02CB9F58"/>
    <w:rsid w:val="02D72F7A"/>
    <w:rsid w:val="02D7F81B"/>
    <w:rsid w:val="02DCC91F"/>
    <w:rsid w:val="02E19599"/>
    <w:rsid w:val="02E24A10"/>
    <w:rsid w:val="02E5D2A8"/>
    <w:rsid w:val="02E67162"/>
    <w:rsid w:val="02F516E2"/>
    <w:rsid w:val="02F74225"/>
    <w:rsid w:val="02FA71A6"/>
    <w:rsid w:val="02FDC9E5"/>
    <w:rsid w:val="02FEECA4"/>
    <w:rsid w:val="03061B04"/>
    <w:rsid w:val="0306A29D"/>
    <w:rsid w:val="03121FFC"/>
    <w:rsid w:val="031B34DE"/>
    <w:rsid w:val="031F65F7"/>
    <w:rsid w:val="032155CF"/>
    <w:rsid w:val="03266D84"/>
    <w:rsid w:val="03289529"/>
    <w:rsid w:val="032CEC01"/>
    <w:rsid w:val="032EB3B9"/>
    <w:rsid w:val="03333F6B"/>
    <w:rsid w:val="0333E99A"/>
    <w:rsid w:val="0336F10B"/>
    <w:rsid w:val="03385F5A"/>
    <w:rsid w:val="0339FBA3"/>
    <w:rsid w:val="033C337D"/>
    <w:rsid w:val="03423703"/>
    <w:rsid w:val="0344A180"/>
    <w:rsid w:val="0348EFB4"/>
    <w:rsid w:val="034C81EE"/>
    <w:rsid w:val="034D0CB3"/>
    <w:rsid w:val="034EA067"/>
    <w:rsid w:val="034F1BBF"/>
    <w:rsid w:val="03546295"/>
    <w:rsid w:val="0355DC86"/>
    <w:rsid w:val="0358276E"/>
    <w:rsid w:val="0359B2E7"/>
    <w:rsid w:val="0368B2C1"/>
    <w:rsid w:val="036B95AF"/>
    <w:rsid w:val="036D4CC3"/>
    <w:rsid w:val="03730C21"/>
    <w:rsid w:val="03737EFC"/>
    <w:rsid w:val="03743EA8"/>
    <w:rsid w:val="0374423E"/>
    <w:rsid w:val="0379EA80"/>
    <w:rsid w:val="037D95D0"/>
    <w:rsid w:val="0382E098"/>
    <w:rsid w:val="0383290A"/>
    <w:rsid w:val="0385BE4B"/>
    <w:rsid w:val="038C4284"/>
    <w:rsid w:val="038D0701"/>
    <w:rsid w:val="039007E7"/>
    <w:rsid w:val="0393F30D"/>
    <w:rsid w:val="039B9A38"/>
    <w:rsid w:val="039C5396"/>
    <w:rsid w:val="039F2231"/>
    <w:rsid w:val="03ABAD7C"/>
    <w:rsid w:val="03ABBB68"/>
    <w:rsid w:val="03AD3933"/>
    <w:rsid w:val="03AF5250"/>
    <w:rsid w:val="03AFF9BE"/>
    <w:rsid w:val="03B21E76"/>
    <w:rsid w:val="03B51277"/>
    <w:rsid w:val="03B58788"/>
    <w:rsid w:val="03B69D91"/>
    <w:rsid w:val="03B7CB2D"/>
    <w:rsid w:val="03C142B9"/>
    <w:rsid w:val="03CC4607"/>
    <w:rsid w:val="03DAE7EC"/>
    <w:rsid w:val="03E23F06"/>
    <w:rsid w:val="03E730A0"/>
    <w:rsid w:val="03E8ABCA"/>
    <w:rsid w:val="03E97338"/>
    <w:rsid w:val="03EC06B2"/>
    <w:rsid w:val="03F29A36"/>
    <w:rsid w:val="03F914F7"/>
    <w:rsid w:val="03F930C1"/>
    <w:rsid w:val="04004673"/>
    <w:rsid w:val="040495B3"/>
    <w:rsid w:val="0406795B"/>
    <w:rsid w:val="040855EE"/>
    <w:rsid w:val="040B91B2"/>
    <w:rsid w:val="040D28DD"/>
    <w:rsid w:val="040F646C"/>
    <w:rsid w:val="04148FFE"/>
    <w:rsid w:val="0415FD73"/>
    <w:rsid w:val="0417E56E"/>
    <w:rsid w:val="041C6CBD"/>
    <w:rsid w:val="041CCD4C"/>
    <w:rsid w:val="04270DBF"/>
    <w:rsid w:val="04307E6F"/>
    <w:rsid w:val="0436AD15"/>
    <w:rsid w:val="043BDA63"/>
    <w:rsid w:val="043C9353"/>
    <w:rsid w:val="043F4951"/>
    <w:rsid w:val="044242DB"/>
    <w:rsid w:val="04425836"/>
    <w:rsid w:val="04429608"/>
    <w:rsid w:val="0442CCBD"/>
    <w:rsid w:val="04481488"/>
    <w:rsid w:val="04492228"/>
    <w:rsid w:val="044BA861"/>
    <w:rsid w:val="044C2B65"/>
    <w:rsid w:val="0450503D"/>
    <w:rsid w:val="04527AC4"/>
    <w:rsid w:val="04550CE2"/>
    <w:rsid w:val="045A03DD"/>
    <w:rsid w:val="045B5F07"/>
    <w:rsid w:val="046090F8"/>
    <w:rsid w:val="046347D8"/>
    <w:rsid w:val="0467F380"/>
    <w:rsid w:val="046E217E"/>
    <w:rsid w:val="04725C23"/>
    <w:rsid w:val="047450E3"/>
    <w:rsid w:val="0476C019"/>
    <w:rsid w:val="047A8E13"/>
    <w:rsid w:val="047DC76E"/>
    <w:rsid w:val="0481A073"/>
    <w:rsid w:val="04885D66"/>
    <w:rsid w:val="048C76AF"/>
    <w:rsid w:val="048DA0B4"/>
    <w:rsid w:val="04945368"/>
    <w:rsid w:val="0495797F"/>
    <w:rsid w:val="049597E4"/>
    <w:rsid w:val="0496A831"/>
    <w:rsid w:val="04972278"/>
    <w:rsid w:val="049D260C"/>
    <w:rsid w:val="04A19977"/>
    <w:rsid w:val="04A30921"/>
    <w:rsid w:val="04A56AB3"/>
    <w:rsid w:val="04A5DD02"/>
    <w:rsid w:val="04AAEF07"/>
    <w:rsid w:val="04ADAE0E"/>
    <w:rsid w:val="04AFA06D"/>
    <w:rsid w:val="04B064AB"/>
    <w:rsid w:val="04B20C7C"/>
    <w:rsid w:val="04B33AA0"/>
    <w:rsid w:val="04B68A35"/>
    <w:rsid w:val="04B6E209"/>
    <w:rsid w:val="04B8FB15"/>
    <w:rsid w:val="04B9D87D"/>
    <w:rsid w:val="04BE0D90"/>
    <w:rsid w:val="04BE73F4"/>
    <w:rsid w:val="04BFC2C5"/>
    <w:rsid w:val="04C0927D"/>
    <w:rsid w:val="04C6C332"/>
    <w:rsid w:val="04C88FC4"/>
    <w:rsid w:val="04C9D8A0"/>
    <w:rsid w:val="04CB7864"/>
    <w:rsid w:val="04CC5B04"/>
    <w:rsid w:val="04CF370A"/>
    <w:rsid w:val="04CF688D"/>
    <w:rsid w:val="04D56F94"/>
    <w:rsid w:val="04D64CB2"/>
    <w:rsid w:val="04D7016F"/>
    <w:rsid w:val="04DBF12E"/>
    <w:rsid w:val="04E0D942"/>
    <w:rsid w:val="04E16B08"/>
    <w:rsid w:val="04E22AB4"/>
    <w:rsid w:val="04E588E9"/>
    <w:rsid w:val="04E6AA6B"/>
    <w:rsid w:val="04F38FAD"/>
    <w:rsid w:val="04F61AF3"/>
    <w:rsid w:val="04F9419A"/>
    <w:rsid w:val="04FA8438"/>
    <w:rsid w:val="04FBA550"/>
    <w:rsid w:val="04FC24C9"/>
    <w:rsid w:val="050BEE23"/>
    <w:rsid w:val="050C56DB"/>
    <w:rsid w:val="050D73DB"/>
    <w:rsid w:val="05206012"/>
    <w:rsid w:val="05272526"/>
    <w:rsid w:val="053443DE"/>
    <w:rsid w:val="05361F89"/>
    <w:rsid w:val="05374B0F"/>
    <w:rsid w:val="05394214"/>
    <w:rsid w:val="053BCA43"/>
    <w:rsid w:val="053DE271"/>
    <w:rsid w:val="0540221A"/>
    <w:rsid w:val="05409D8C"/>
    <w:rsid w:val="05415543"/>
    <w:rsid w:val="0544C6E1"/>
    <w:rsid w:val="055035F0"/>
    <w:rsid w:val="05510BCA"/>
    <w:rsid w:val="05591875"/>
    <w:rsid w:val="055B0807"/>
    <w:rsid w:val="055DB7EE"/>
    <w:rsid w:val="056FAED8"/>
    <w:rsid w:val="057004CB"/>
    <w:rsid w:val="057196F1"/>
    <w:rsid w:val="05799BDD"/>
    <w:rsid w:val="0586437F"/>
    <w:rsid w:val="05875F16"/>
    <w:rsid w:val="058DF1B5"/>
    <w:rsid w:val="0590B1FC"/>
    <w:rsid w:val="0590F23F"/>
    <w:rsid w:val="0591837F"/>
    <w:rsid w:val="05956BD7"/>
    <w:rsid w:val="05992CAC"/>
    <w:rsid w:val="059AE714"/>
    <w:rsid w:val="059BA09B"/>
    <w:rsid w:val="059BE062"/>
    <w:rsid w:val="059DE194"/>
    <w:rsid w:val="05A10E02"/>
    <w:rsid w:val="05A1CBD9"/>
    <w:rsid w:val="05A51173"/>
    <w:rsid w:val="05A5CC5B"/>
    <w:rsid w:val="05A7926D"/>
    <w:rsid w:val="05A9BADB"/>
    <w:rsid w:val="05A9CC7C"/>
    <w:rsid w:val="05AB0FBA"/>
    <w:rsid w:val="05AC3FB3"/>
    <w:rsid w:val="05AFB345"/>
    <w:rsid w:val="05B0D0C6"/>
    <w:rsid w:val="05B2A4EA"/>
    <w:rsid w:val="05B80F41"/>
    <w:rsid w:val="05C5471B"/>
    <w:rsid w:val="05C73768"/>
    <w:rsid w:val="05C9A8AD"/>
    <w:rsid w:val="05CA5EE6"/>
    <w:rsid w:val="05CAA60B"/>
    <w:rsid w:val="05CB08E4"/>
    <w:rsid w:val="05D334F4"/>
    <w:rsid w:val="05D6FBD4"/>
    <w:rsid w:val="05DC05B8"/>
    <w:rsid w:val="05DD157E"/>
    <w:rsid w:val="05DD6EE0"/>
    <w:rsid w:val="05E93F90"/>
    <w:rsid w:val="05E98FBA"/>
    <w:rsid w:val="05F8D298"/>
    <w:rsid w:val="05FF75EC"/>
    <w:rsid w:val="06034009"/>
    <w:rsid w:val="0603F89B"/>
    <w:rsid w:val="06066BF3"/>
    <w:rsid w:val="060976FD"/>
    <w:rsid w:val="060B7C91"/>
    <w:rsid w:val="06121F32"/>
    <w:rsid w:val="0616DE32"/>
    <w:rsid w:val="061AB248"/>
    <w:rsid w:val="061E7F4C"/>
    <w:rsid w:val="061F8EDC"/>
    <w:rsid w:val="06225490"/>
    <w:rsid w:val="0629816F"/>
    <w:rsid w:val="062A0610"/>
    <w:rsid w:val="062D6EE1"/>
    <w:rsid w:val="0634539F"/>
    <w:rsid w:val="06347624"/>
    <w:rsid w:val="06375243"/>
    <w:rsid w:val="063876EC"/>
    <w:rsid w:val="063E1CBD"/>
    <w:rsid w:val="0644106E"/>
    <w:rsid w:val="064AA9E5"/>
    <w:rsid w:val="0650A4EC"/>
    <w:rsid w:val="0652401D"/>
    <w:rsid w:val="0652A966"/>
    <w:rsid w:val="0656B1BF"/>
    <w:rsid w:val="06594470"/>
    <w:rsid w:val="0661AD32"/>
    <w:rsid w:val="0661FB16"/>
    <w:rsid w:val="066248E3"/>
    <w:rsid w:val="06650589"/>
    <w:rsid w:val="066519DF"/>
    <w:rsid w:val="0666D06C"/>
    <w:rsid w:val="066A2A6E"/>
    <w:rsid w:val="066C3297"/>
    <w:rsid w:val="0673672D"/>
    <w:rsid w:val="06756342"/>
    <w:rsid w:val="0676D351"/>
    <w:rsid w:val="06816564"/>
    <w:rsid w:val="0681715E"/>
    <w:rsid w:val="0685BC42"/>
    <w:rsid w:val="068CF05F"/>
    <w:rsid w:val="068D8231"/>
    <w:rsid w:val="0691D72A"/>
    <w:rsid w:val="0691DDC7"/>
    <w:rsid w:val="06945212"/>
    <w:rsid w:val="0694E56B"/>
    <w:rsid w:val="0697B662"/>
    <w:rsid w:val="06A00A2D"/>
    <w:rsid w:val="06A2E92F"/>
    <w:rsid w:val="06A45D3B"/>
    <w:rsid w:val="06A51F57"/>
    <w:rsid w:val="06AE912C"/>
    <w:rsid w:val="06B70FD2"/>
    <w:rsid w:val="06BB1401"/>
    <w:rsid w:val="06BD33C3"/>
    <w:rsid w:val="06C2D6ED"/>
    <w:rsid w:val="06C33F44"/>
    <w:rsid w:val="06C7770F"/>
    <w:rsid w:val="06C8D34D"/>
    <w:rsid w:val="06CB9EAD"/>
    <w:rsid w:val="06D19202"/>
    <w:rsid w:val="06D745BE"/>
    <w:rsid w:val="06E31BC9"/>
    <w:rsid w:val="06E838EF"/>
    <w:rsid w:val="06E9EF01"/>
    <w:rsid w:val="06EE3E53"/>
    <w:rsid w:val="06F1910B"/>
    <w:rsid w:val="06F32393"/>
    <w:rsid w:val="06F32472"/>
    <w:rsid w:val="06F7C685"/>
    <w:rsid w:val="06FAF432"/>
    <w:rsid w:val="06FC0380"/>
    <w:rsid w:val="0701A150"/>
    <w:rsid w:val="07024ED7"/>
    <w:rsid w:val="070342EF"/>
    <w:rsid w:val="07044815"/>
    <w:rsid w:val="0707DF5A"/>
    <w:rsid w:val="0708A3F9"/>
    <w:rsid w:val="0710A417"/>
    <w:rsid w:val="0715BABA"/>
    <w:rsid w:val="071A1EF3"/>
    <w:rsid w:val="071FC6C1"/>
    <w:rsid w:val="07214F26"/>
    <w:rsid w:val="072587C3"/>
    <w:rsid w:val="0726EC66"/>
    <w:rsid w:val="0729E954"/>
    <w:rsid w:val="07348DB2"/>
    <w:rsid w:val="0735E294"/>
    <w:rsid w:val="07362324"/>
    <w:rsid w:val="0736DA10"/>
    <w:rsid w:val="0737998C"/>
    <w:rsid w:val="073BC47C"/>
    <w:rsid w:val="073CD172"/>
    <w:rsid w:val="073D3E54"/>
    <w:rsid w:val="073E1A1D"/>
    <w:rsid w:val="073EBE5B"/>
    <w:rsid w:val="073F8B5C"/>
    <w:rsid w:val="07407D54"/>
    <w:rsid w:val="07415B7C"/>
    <w:rsid w:val="0743773D"/>
    <w:rsid w:val="0744122E"/>
    <w:rsid w:val="0747A453"/>
    <w:rsid w:val="074D11A1"/>
    <w:rsid w:val="0753DB26"/>
    <w:rsid w:val="07583B45"/>
    <w:rsid w:val="075955C9"/>
    <w:rsid w:val="075AAC39"/>
    <w:rsid w:val="075D0E64"/>
    <w:rsid w:val="075E1C1F"/>
    <w:rsid w:val="07630556"/>
    <w:rsid w:val="0767CD20"/>
    <w:rsid w:val="076DBD80"/>
    <w:rsid w:val="076EAF60"/>
    <w:rsid w:val="0770030F"/>
    <w:rsid w:val="07702995"/>
    <w:rsid w:val="0772B5AE"/>
    <w:rsid w:val="0774C2B5"/>
    <w:rsid w:val="077960F5"/>
    <w:rsid w:val="0779BD4B"/>
    <w:rsid w:val="077BA588"/>
    <w:rsid w:val="077C0817"/>
    <w:rsid w:val="077E4492"/>
    <w:rsid w:val="0780BF88"/>
    <w:rsid w:val="0784A4A3"/>
    <w:rsid w:val="07853DDA"/>
    <w:rsid w:val="0786566F"/>
    <w:rsid w:val="078C04DF"/>
    <w:rsid w:val="078C7A69"/>
    <w:rsid w:val="07946CD5"/>
    <w:rsid w:val="0795A9A3"/>
    <w:rsid w:val="079A8472"/>
    <w:rsid w:val="079F75C7"/>
    <w:rsid w:val="07A410EE"/>
    <w:rsid w:val="07ACBA48"/>
    <w:rsid w:val="07AFA544"/>
    <w:rsid w:val="07B7BE53"/>
    <w:rsid w:val="07BA4B76"/>
    <w:rsid w:val="07C0E6CA"/>
    <w:rsid w:val="07CF6FBE"/>
    <w:rsid w:val="07D152F0"/>
    <w:rsid w:val="07D2C3EF"/>
    <w:rsid w:val="07D32A6B"/>
    <w:rsid w:val="07DE8FB4"/>
    <w:rsid w:val="07E1D10F"/>
    <w:rsid w:val="07E735E0"/>
    <w:rsid w:val="07E7412F"/>
    <w:rsid w:val="07ECDE25"/>
    <w:rsid w:val="07F4914E"/>
    <w:rsid w:val="07F56B53"/>
    <w:rsid w:val="07F7499B"/>
    <w:rsid w:val="07F815E6"/>
    <w:rsid w:val="07FDF48B"/>
    <w:rsid w:val="07FFC681"/>
    <w:rsid w:val="07FFF2C1"/>
    <w:rsid w:val="080188F6"/>
    <w:rsid w:val="08060D7F"/>
    <w:rsid w:val="0806D7CC"/>
    <w:rsid w:val="080F11C9"/>
    <w:rsid w:val="080F313A"/>
    <w:rsid w:val="080FB783"/>
    <w:rsid w:val="08130F9A"/>
    <w:rsid w:val="0816358F"/>
    <w:rsid w:val="08170254"/>
    <w:rsid w:val="0817A602"/>
    <w:rsid w:val="081C1D50"/>
    <w:rsid w:val="081E6950"/>
    <w:rsid w:val="08218BB0"/>
    <w:rsid w:val="08267CD7"/>
    <w:rsid w:val="08321B9E"/>
    <w:rsid w:val="0832D096"/>
    <w:rsid w:val="083537D5"/>
    <w:rsid w:val="08381CC8"/>
    <w:rsid w:val="083AE385"/>
    <w:rsid w:val="083D2AE5"/>
    <w:rsid w:val="0841DC17"/>
    <w:rsid w:val="08492BD4"/>
    <w:rsid w:val="084F0B8E"/>
    <w:rsid w:val="0855F4EA"/>
    <w:rsid w:val="085855DD"/>
    <w:rsid w:val="08588AA1"/>
    <w:rsid w:val="085ECC0A"/>
    <w:rsid w:val="086A33A9"/>
    <w:rsid w:val="086B218D"/>
    <w:rsid w:val="086C7D56"/>
    <w:rsid w:val="086CCFAC"/>
    <w:rsid w:val="086E6E57"/>
    <w:rsid w:val="086E71F1"/>
    <w:rsid w:val="0871B2E2"/>
    <w:rsid w:val="08778603"/>
    <w:rsid w:val="087994F1"/>
    <w:rsid w:val="087FA51B"/>
    <w:rsid w:val="088CF105"/>
    <w:rsid w:val="088D6C48"/>
    <w:rsid w:val="0893631C"/>
    <w:rsid w:val="0894E40B"/>
    <w:rsid w:val="089567CE"/>
    <w:rsid w:val="089608DE"/>
    <w:rsid w:val="0899A7D9"/>
    <w:rsid w:val="0899B9E7"/>
    <w:rsid w:val="089A915A"/>
    <w:rsid w:val="089BE4F6"/>
    <w:rsid w:val="089ED2D0"/>
    <w:rsid w:val="08A016E1"/>
    <w:rsid w:val="08A279A6"/>
    <w:rsid w:val="08A3A0E8"/>
    <w:rsid w:val="08B29661"/>
    <w:rsid w:val="08B2AA87"/>
    <w:rsid w:val="08B7C646"/>
    <w:rsid w:val="08B832FC"/>
    <w:rsid w:val="08BCBDB1"/>
    <w:rsid w:val="08BD01F5"/>
    <w:rsid w:val="08BEA922"/>
    <w:rsid w:val="08BF1BE2"/>
    <w:rsid w:val="08C75381"/>
    <w:rsid w:val="08CD002B"/>
    <w:rsid w:val="08D16741"/>
    <w:rsid w:val="08D7E800"/>
    <w:rsid w:val="08D9179F"/>
    <w:rsid w:val="08D9EA7E"/>
    <w:rsid w:val="08DBC711"/>
    <w:rsid w:val="08DFAEC1"/>
    <w:rsid w:val="08E0B38F"/>
    <w:rsid w:val="08E3B39C"/>
    <w:rsid w:val="08E3E075"/>
    <w:rsid w:val="08E4675F"/>
    <w:rsid w:val="08E62589"/>
    <w:rsid w:val="08EB1684"/>
    <w:rsid w:val="08F2FF41"/>
    <w:rsid w:val="08F480DA"/>
    <w:rsid w:val="08FA1FA7"/>
    <w:rsid w:val="08FD5F05"/>
    <w:rsid w:val="08FE162E"/>
    <w:rsid w:val="08FE5BA7"/>
    <w:rsid w:val="0904749F"/>
    <w:rsid w:val="0909FD77"/>
    <w:rsid w:val="090B1B80"/>
    <w:rsid w:val="090EE504"/>
    <w:rsid w:val="0912BEDD"/>
    <w:rsid w:val="0918F707"/>
    <w:rsid w:val="09193318"/>
    <w:rsid w:val="091A7E6D"/>
    <w:rsid w:val="092683C9"/>
    <w:rsid w:val="092CAA01"/>
    <w:rsid w:val="092F905F"/>
    <w:rsid w:val="0934C41E"/>
    <w:rsid w:val="0938D7AA"/>
    <w:rsid w:val="093BBC30"/>
    <w:rsid w:val="093CF288"/>
    <w:rsid w:val="093F3D24"/>
    <w:rsid w:val="093FBBE6"/>
    <w:rsid w:val="0944668B"/>
    <w:rsid w:val="09453812"/>
    <w:rsid w:val="094D8764"/>
    <w:rsid w:val="094EB7CB"/>
    <w:rsid w:val="094FC4FF"/>
    <w:rsid w:val="0951993A"/>
    <w:rsid w:val="0956AD89"/>
    <w:rsid w:val="09576C9D"/>
    <w:rsid w:val="09628E15"/>
    <w:rsid w:val="0965720D"/>
    <w:rsid w:val="09670CD9"/>
    <w:rsid w:val="09696925"/>
    <w:rsid w:val="096D77E1"/>
    <w:rsid w:val="096D850C"/>
    <w:rsid w:val="096E341D"/>
    <w:rsid w:val="09710387"/>
    <w:rsid w:val="09738910"/>
    <w:rsid w:val="09760599"/>
    <w:rsid w:val="0977B455"/>
    <w:rsid w:val="097D5014"/>
    <w:rsid w:val="097D54A1"/>
    <w:rsid w:val="097F1587"/>
    <w:rsid w:val="09813571"/>
    <w:rsid w:val="09849226"/>
    <w:rsid w:val="0984E5D2"/>
    <w:rsid w:val="098A3120"/>
    <w:rsid w:val="0992389E"/>
    <w:rsid w:val="099246F3"/>
    <w:rsid w:val="09981D1B"/>
    <w:rsid w:val="099A7AE2"/>
    <w:rsid w:val="099D34F4"/>
    <w:rsid w:val="09A6D70D"/>
    <w:rsid w:val="09AAB350"/>
    <w:rsid w:val="09B1671B"/>
    <w:rsid w:val="09B47FC2"/>
    <w:rsid w:val="09B73E1B"/>
    <w:rsid w:val="09B9DDB5"/>
    <w:rsid w:val="09BA7086"/>
    <w:rsid w:val="09BB8612"/>
    <w:rsid w:val="09BB9011"/>
    <w:rsid w:val="09C37160"/>
    <w:rsid w:val="09C38F9F"/>
    <w:rsid w:val="09C48CB4"/>
    <w:rsid w:val="09C5F556"/>
    <w:rsid w:val="09C8338B"/>
    <w:rsid w:val="09CB6B9D"/>
    <w:rsid w:val="09CBCA7C"/>
    <w:rsid w:val="09CE331E"/>
    <w:rsid w:val="09D07022"/>
    <w:rsid w:val="09D0E590"/>
    <w:rsid w:val="09D10419"/>
    <w:rsid w:val="09DCC6CC"/>
    <w:rsid w:val="09DCD4B0"/>
    <w:rsid w:val="09DE87FC"/>
    <w:rsid w:val="09DEB232"/>
    <w:rsid w:val="09E03775"/>
    <w:rsid w:val="09F0DA7C"/>
    <w:rsid w:val="09F5AC42"/>
    <w:rsid w:val="09F968A8"/>
    <w:rsid w:val="09FF86DC"/>
    <w:rsid w:val="0A0049A7"/>
    <w:rsid w:val="0A043FAB"/>
    <w:rsid w:val="0A07A61A"/>
    <w:rsid w:val="0A0C794F"/>
    <w:rsid w:val="0A0CB337"/>
    <w:rsid w:val="0A0EE89E"/>
    <w:rsid w:val="0A0F56BA"/>
    <w:rsid w:val="0A104622"/>
    <w:rsid w:val="0A11E0F9"/>
    <w:rsid w:val="0A141197"/>
    <w:rsid w:val="0A172E2C"/>
    <w:rsid w:val="0A1A6DA0"/>
    <w:rsid w:val="0A21E362"/>
    <w:rsid w:val="0A23DC71"/>
    <w:rsid w:val="0A2665BF"/>
    <w:rsid w:val="0A2A59C7"/>
    <w:rsid w:val="0A2DC849"/>
    <w:rsid w:val="0A2DE7E1"/>
    <w:rsid w:val="0A3002F9"/>
    <w:rsid w:val="0A30D965"/>
    <w:rsid w:val="0A382238"/>
    <w:rsid w:val="0A3F10B5"/>
    <w:rsid w:val="0A4327CA"/>
    <w:rsid w:val="0A45F14A"/>
    <w:rsid w:val="0A50E906"/>
    <w:rsid w:val="0A5396A7"/>
    <w:rsid w:val="0A54C1D1"/>
    <w:rsid w:val="0A559FC7"/>
    <w:rsid w:val="0A56892F"/>
    <w:rsid w:val="0A56E5A2"/>
    <w:rsid w:val="0A585165"/>
    <w:rsid w:val="0A61CAA3"/>
    <w:rsid w:val="0A65985B"/>
    <w:rsid w:val="0A6BD51B"/>
    <w:rsid w:val="0A6DF795"/>
    <w:rsid w:val="0A6EBAA4"/>
    <w:rsid w:val="0A753E08"/>
    <w:rsid w:val="0A759A36"/>
    <w:rsid w:val="0A7A0649"/>
    <w:rsid w:val="0A7E9ECC"/>
    <w:rsid w:val="0A89CB51"/>
    <w:rsid w:val="0A8AECFC"/>
    <w:rsid w:val="0A8C449C"/>
    <w:rsid w:val="0A90CCA9"/>
    <w:rsid w:val="0A9183D4"/>
    <w:rsid w:val="0A966E87"/>
    <w:rsid w:val="0A9A2C08"/>
    <w:rsid w:val="0AA79791"/>
    <w:rsid w:val="0AA973A0"/>
    <w:rsid w:val="0AADDE81"/>
    <w:rsid w:val="0AB44B18"/>
    <w:rsid w:val="0AB5F653"/>
    <w:rsid w:val="0AB64005"/>
    <w:rsid w:val="0AB732BC"/>
    <w:rsid w:val="0AB93E4C"/>
    <w:rsid w:val="0ABA1C8A"/>
    <w:rsid w:val="0AC1A133"/>
    <w:rsid w:val="0AC28953"/>
    <w:rsid w:val="0AC42B12"/>
    <w:rsid w:val="0ACF1379"/>
    <w:rsid w:val="0AD07AB8"/>
    <w:rsid w:val="0AD705A0"/>
    <w:rsid w:val="0ADC085D"/>
    <w:rsid w:val="0AE871F9"/>
    <w:rsid w:val="0AEE8738"/>
    <w:rsid w:val="0AEEE74F"/>
    <w:rsid w:val="0AF1762E"/>
    <w:rsid w:val="0AF30C5E"/>
    <w:rsid w:val="0AF3F9F5"/>
    <w:rsid w:val="0AF598D4"/>
    <w:rsid w:val="0AF6E028"/>
    <w:rsid w:val="0AFC5D9D"/>
    <w:rsid w:val="0AFDCEEF"/>
    <w:rsid w:val="0B0122EE"/>
    <w:rsid w:val="0B01E1CB"/>
    <w:rsid w:val="0B034EC3"/>
    <w:rsid w:val="0B06E225"/>
    <w:rsid w:val="0B09CF3B"/>
    <w:rsid w:val="0B0AE99F"/>
    <w:rsid w:val="0B0FAB7D"/>
    <w:rsid w:val="0B0FE41E"/>
    <w:rsid w:val="0B0FE83B"/>
    <w:rsid w:val="0B12B2E6"/>
    <w:rsid w:val="0B147571"/>
    <w:rsid w:val="0B240CDA"/>
    <w:rsid w:val="0B2508F3"/>
    <w:rsid w:val="0B254751"/>
    <w:rsid w:val="0B284159"/>
    <w:rsid w:val="0B2D5E7A"/>
    <w:rsid w:val="0B2D67EF"/>
    <w:rsid w:val="0B318022"/>
    <w:rsid w:val="0B31A67D"/>
    <w:rsid w:val="0B322080"/>
    <w:rsid w:val="0B322D8F"/>
    <w:rsid w:val="0B353D86"/>
    <w:rsid w:val="0B42438D"/>
    <w:rsid w:val="0B444F7F"/>
    <w:rsid w:val="0B462FEA"/>
    <w:rsid w:val="0B47C4A4"/>
    <w:rsid w:val="0B4CF7D1"/>
    <w:rsid w:val="0B4F6169"/>
    <w:rsid w:val="0B50FCC9"/>
    <w:rsid w:val="0B514821"/>
    <w:rsid w:val="0B52DE93"/>
    <w:rsid w:val="0B546AD6"/>
    <w:rsid w:val="0B55AE83"/>
    <w:rsid w:val="0B5B0582"/>
    <w:rsid w:val="0B5DF252"/>
    <w:rsid w:val="0B5FE27D"/>
    <w:rsid w:val="0B62B8C1"/>
    <w:rsid w:val="0B645F65"/>
    <w:rsid w:val="0B6BBB8A"/>
    <w:rsid w:val="0B75105A"/>
    <w:rsid w:val="0B7C64AC"/>
    <w:rsid w:val="0B877E1A"/>
    <w:rsid w:val="0B8970C1"/>
    <w:rsid w:val="0B8F8E6F"/>
    <w:rsid w:val="0B90AAB5"/>
    <w:rsid w:val="0B92B24E"/>
    <w:rsid w:val="0B936C9E"/>
    <w:rsid w:val="0B95B8AB"/>
    <w:rsid w:val="0B95C680"/>
    <w:rsid w:val="0B9954CF"/>
    <w:rsid w:val="0B9BEFBC"/>
    <w:rsid w:val="0B9FF87E"/>
    <w:rsid w:val="0BA0A784"/>
    <w:rsid w:val="0BA32A95"/>
    <w:rsid w:val="0BA62AD0"/>
    <w:rsid w:val="0BA78B96"/>
    <w:rsid w:val="0BAA3172"/>
    <w:rsid w:val="0BAB271B"/>
    <w:rsid w:val="0BAEA779"/>
    <w:rsid w:val="0BB0EA98"/>
    <w:rsid w:val="0BB138FC"/>
    <w:rsid w:val="0BC204BF"/>
    <w:rsid w:val="0BC498E8"/>
    <w:rsid w:val="0BC61CAC"/>
    <w:rsid w:val="0BC86652"/>
    <w:rsid w:val="0BCD2875"/>
    <w:rsid w:val="0BD27E06"/>
    <w:rsid w:val="0BD80404"/>
    <w:rsid w:val="0BE0EF6F"/>
    <w:rsid w:val="0BE391EA"/>
    <w:rsid w:val="0BE730D1"/>
    <w:rsid w:val="0BEC9748"/>
    <w:rsid w:val="0BED218A"/>
    <w:rsid w:val="0BF14EE3"/>
    <w:rsid w:val="0BF1605F"/>
    <w:rsid w:val="0BF29338"/>
    <w:rsid w:val="0BF71117"/>
    <w:rsid w:val="0BFC1A58"/>
    <w:rsid w:val="0BFD72FD"/>
    <w:rsid w:val="0BFD8515"/>
    <w:rsid w:val="0BFF3E17"/>
    <w:rsid w:val="0C00838F"/>
    <w:rsid w:val="0C01637C"/>
    <w:rsid w:val="0C1468F1"/>
    <w:rsid w:val="0C158128"/>
    <w:rsid w:val="0C163CA6"/>
    <w:rsid w:val="0C16F9C3"/>
    <w:rsid w:val="0C1B8137"/>
    <w:rsid w:val="0C1C840A"/>
    <w:rsid w:val="0C1F7384"/>
    <w:rsid w:val="0C21013C"/>
    <w:rsid w:val="0C21A5FD"/>
    <w:rsid w:val="0C260E77"/>
    <w:rsid w:val="0C26F392"/>
    <w:rsid w:val="0C26F4F7"/>
    <w:rsid w:val="0C2892B6"/>
    <w:rsid w:val="0C2BDE3E"/>
    <w:rsid w:val="0C332CA9"/>
    <w:rsid w:val="0C34231B"/>
    <w:rsid w:val="0C3D1D8E"/>
    <w:rsid w:val="0C3F97FB"/>
    <w:rsid w:val="0C407480"/>
    <w:rsid w:val="0C41D694"/>
    <w:rsid w:val="0C4890D8"/>
    <w:rsid w:val="0C512A40"/>
    <w:rsid w:val="0C556632"/>
    <w:rsid w:val="0C55CB19"/>
    <w:rsid w:val="0C5B14D5"/>
    <w:rsid w:val="0C5BCA86"/>
    <w:rsid w:val="0C60EB88"/>
    <w:rsid w:val="0C64E346"/>
    <w:rsid w:val="0C65064F"/>
    <w:rsid w:val="0C651B95"/>
    <w:rsid w:val="0C6576B9"/>
    <w:rsid w:val="0C6718F4"/>
    <w:rsid w:val="0C6A5A6A"/>
    <w:rsid w:val="0C6AA462"/>
    <w:rsid w:val="0C6BDBF3"/>
    <w:rsid w:val="0C6DEE4C"/>
    <w:rsid w:val="0C6EEF3D"/>
    <w:rsid w:val="0C6FD115"/>
    <w:rsid w:val="0C71B08E"/>
    <w:rsid w:val="0C778211"/>
    <w:rsid w:val="0C7BFBD3"/>
    <w:rsid w:val="0C7F25A2"/>
    <w:rsid w:val="0C7FC0C8"/>
    <w:rsid w:val="0C87494C"/>
    <w:rsid w:val="0C8A71AB"/>
    <w:rsid w:val="0C8D1EE7"/>
    <w:rsid w:val="0C91EA12"/>
    <w:rsid w:val="0C91F9F8"/>
    <w:rsid w:val="0C94357D"/>
    <w:rsid w:val="0C98D66D"/>
    <w:rsid w:val="0C9DC549"/>
    <w:rsid w:val="0C9F6BEE"/>
    <w:rsid w:val="0CA0A964"/>
    <w:rsid w:val="0CA3B52B"/>
    <w:rsid w:val="0CA8086D"/>
    <w:rsid w:val="0CB174AE"/>
    <w:rsid w:val="0CB1EE45"/>
    <w:rsid w:val="0CB24B86"/>
    <w:rsid w:val="0CB46D67"/>
    <w:rsid w:val="0CB48324"/>
    <w:rsid w:val="0CB600EC"/>
    <w:rsid w:val="0CBA409F"/>
    <w:rsid w:val="0CBEFF81"/>
    <w:rsid w:val="0CC012AA"/>
    <w:rsid w:val="0CC2A387"/>
    <w:rsid w:val="0CC8EAF7"/>
    <w:rsid w:val="0CCAA559"/>
    <w:rsid w:val="0CD851F0"/>
    <w:rsid w:val="0CDEA1C2"/>
    <w:rsid w:val="0CE2A25D"/>
    <w:rsid w:val="0CE420EE"/>
    <w:rsid w:val="0CE8EC65"/>
    <w:rsid w:val="0CE8F952"/>
    <w:rsid w:val="0CEA4E65"/>
    <w:rsid w:val="0CEFA06B"/>
    <w:rsid w:val="0CF18576"/>
    <w:rsid w:val="0CF8693F"/>
    <w:rsid w:val="0CFE9B3A"/>
    <w:rsid w:val="0CFFA131"/>
    <w:rsid w:val="0D006F24"/>
    <w:rsid w:val="0D038E16"/>
    <w:rsid w:val="0D058BAA"/>
    <w:rsid w:val="0D06BB5D"/>
    <w:rsid w:val="0D087451"/>
    <w:rsid w:val="0D10A46D"/>
    <w:rsid w:val="0D126954"/>
    <w:rsid w:val="0D1D9378"/>
    <w:rsid w:val="0D1E4418"/>
    <w:rsid w:val="0D21ACF6"/>
    <w:rsid w:val="0D223FCE"/>
    <w:rsid w:val="0D236E1C"/>
    <w:rsid w:val="0D24BD76"/>
    <w:rsid w:val="0D25662D"/>
    <w:rsid w:val="0D266A5C"/>
    <w:rsid w:val="0D269A8C"/>
    <w:rsid w:val="0D276420"/>
    <w:rsid w:val="0D295421"/>
    <w:rsid w:val="0D2AF9C6"/>
    <w:rsid w:val="0D32B05C"/>
    <w:rsid w:val="0D349FEF"/>
    <w:rsid w:val="0D354851"/>
    <w:rsid w:val="0D394C57"/>
    <w:rsid w:val="0D3D103C"/>
    <w:rsid w:val="0D3E4957"/>
    <w:rsid w:val="0D3F8E8C"/>
    <w:rsid w:val="0D4368F7"/>
    <w:rsid w:val="0D443488"/>
    <w:rsid w:val="0D44C5F5"/>
    <w:rsid w:val="0D481B58"/>
    <w:rsid w:val="0D50E712"/>
    <w:rsid w:val="0D512970"/>
    <w:rsid w:val="0D5257D4"/>
    <w:rsid w:val="0D525D4D"/>
    <w:rsid w:val="0D56FB53"/>
    <w:rsid w:val="0D5850B4"/>
    <w:rsid w:val="0D5DBD5E"/>
    <w:rsid w:val="0D5F0EDC"/>
    <w:rsid w:val="0D617B7A"/>
    <w:rsid w:val="0D623639"/>
    <w:rsid w:val="0D68B0B9"/>
    <w:rsid w:val="0D6CCFE9"/>
    <w:rsid w:val="0D6D3909"/>
    <w:rsid w:val="0D6DF8AB"/>
    <w:rsid w:val="0D71CD9F"/>
    <w:rsid w:val="0D760E5E"/>
    <w:rsid w:val="0D76A334"/>
    <w:rsid w:val="0D770656"/>
    <w:rsid w:val="0D788295"/>
    <w:rsid w:val="0D7C7554"/>
    <w:rsid w:val="0D7F21C6"/>
    <w:rsid w:val="0D813231"/>
    <w:rsid w:val="0D8BDA00"/>
    <w:rsid w:val="0D8D31AD"/>
    <w:rsid w:val="0D8F6DBB"/>
    <w:rsid w:val="0D94CCF0"/>
    <w:rsid w:val="0D95F03B"/>
    <w:rsid w:val="0D96934C"/>
    <w:rsid w:val="0D9F9227"/>
    <w:rsid w:val="0DA42444"/>
    <w:rsid w:val="0DA64745"/>
    <w:rsid w:val="0DA90F3E"/>
    <w:rsid w:val="0DAA6039"/>
    <w:rsid w:val="0DAB6F69"/>
    <w:rsid w:val="0DBBE5D5"/>
    <w:rsid w:val="0DC25994"/>
    <w:rsid w:val="0DC4BCAB"/>
    <w:rsid w:val="0DC9C045"/>
    <w:rsid w:val="0DCBE2F4"/>
    <w:rsid w:val="0DD113F1"/>
    <w:rsid w:val="0DD29603"/>
    <w:rsid w:val="0DD4297D"/>
    <w:rsid w:val="0DD7043C"/>
    <w:rsid w:val="0DDB442F"/>
    <w:rsid w:val="0DDEBD25"/>
    <w:rsid w:val="0DE3A4C2"/>
    <w:rsid w:val="0DE6AD0B"/>
    <w:rsid w:val="0DEC4DA9"/>
    <w:rsid w:val="0DEDADF6"/>
    <w:rsid w:val="0DF2AD6D"/>
    <w:rsid w:val="0DF45820"/>
    <w:rsid w:val="0DF49D93"/>
    <w:rsid w:val="0DFF867A"/>
    <w:rsid w:val="0E009854"/>
    <w:rsid w:val="0E081349"/>
    <w:rsid w:val="0E0E024D"/>
    <w:rsid w:val="0E118116"/>
    <w:rsid w:val="0E151BF0"/>
    <w:rsid w:val="0E1565CF"/>
    <w:rsid w:val="0E160F87"/>
    <w:rsid w:val="0E1676E6"/>
    <w:rsid w:val="0E16990E"/>
    <w:rsid w:val="0E21F017"/>
    <w:rsid w:val="0E24DC61"/>
    <w:rsid w:val="0E264098"/>
    <w:rsid w:val="0E26C065"/>
    <w:rsid w:val="0E270F65"/>
    <w:rsid w:val="0E28BAB7"/>
    <w:rsid w:val="0E2919A4"/>
    <w:rsid w:val="0E2D2B94"/>
    <w:rsid w:val="0E31945A"/>
    <w:rsid w:val="0E334B57"/>
    <w:rsid w:val="0E38EF4E"/>
    <w:rsid w:val="0E3A9AE5"/>
    <w:rsid w:val="0E3D6059"/>
    <w:rsid w:val="0E3ECC90"/>
    <w:rsid w:val="0E3EDB05"/>
    <w:rsid w:val="0E4338AD"/>
    <w:rsid w:val="0E43D8CE"/>
    <w:rsid w:val="0E49F0AF"/>
    <w:rsid w:val="0E4C322C"/>
    <w:rsid w:val="0E505385"/>
    <w:rsid w:val="0E50FD91"/>
    <w:rsid w:val="0E5554FA"/>
    <w:rsid w:val="0E5650D1"/>
    <w:rsid w:val="0E56DE1C"/>
    <w:rsid w:val="0E580606"/>
    <w:rsid w:val="0E5EAB7A"/>
    <w:rsid w:val="0E652D8F"/>
    <w:rsid w:val="0E67EF7C"/>
    <w:rsid w:val="0E6E829B"/>
    <w:rsid w:val="0E6FC086"/>
    <w:rsid w:val="0E6FC476"/>
    <w:rsid w:val="0E718275"/>
    <w:rsid w:val="0E731C1A"/>
    <w:rsid w:val="0E73AE90"/>
    <w:rsid w:val="0E7B7949"/>
    <w:rsid w:val="0E7B900E"/>
    <w:rsid w:val="0E7BD174"/>
    <w:rsid w:val="0E83A58D"/>
    <w:rsid w:val="0E8817B5"/>
    <w:rsid w:val="0E932AE4"/>
    <w:rsid w:val="0E934FAB"/>
    <w:rsid w:val="0E95DFAA"/>
    <w:rsid w:val="0E9A5252"/>
    <w:rsid w:val="0EA5451E"/>
    <w:rsid w:val="0EA6AE31"/>
    <w:rsid w:val="0EA96FF6"/>
    <w:rsid w:val="0EAD6623"/>
    <w:rsid w:val="0EAE70C1"/>
    <w:rsid w:val="0EAE8146"/>
    <w:rsid w:val="0EB82B79"/>
    <w:rsid w:val="0EBD87C5"/>
    <w:rsid w:val="0EBF5A23"/>
    <w:rsid w:val="0EBFC7B0"/>
    <w:rsid w:val="0EC80921"/>
    <w:rsid w:val="0EC9BFD6"/>
    <w:rsid w:val="0ECAA260"/>
    <w:rsid w:val="0ECCBA81"/>
    <w:rsid w:val="0ECCC0D5"/>
    <w:rsid w:val="0ED017A9"/>
    <w:rsid w:val="0ED09366"/>
    <w:rsid w:val="0ED0F317"/>
    <w:rsid w:val="0ED11FAF"/>
    <w:rsid w:val="0ED5BE42"/>
    <w:rsid w:val="0ED94236"/>
    <w:rsid w:val="0EDC260D"/>
    <w:rsid w:val="0EDDD0EA"/>
    <w:rsid w:val="0EE015CF"/>
    <w:rsid w:val="0EE6369F"/>
    <w:rsid w:val="0EEA4529"/>
    <w:rsid w:val="0EEC0084"/>
    <w:rsid w:val="0EF058DA"/>
    <w:rsid w:val="0EF0BC2C"/>
    <w:rsid w:val="0EF383C5"/>
    <w:rsid w:val="0EF76427"/>
    <w:rsid w:val="0EFBFE32"/>
    <w:rsid w:val="0EFE4C83"/>
    <w:rsid w:val="0EFEED91"/>
    <w:rsid w:val="0EFF7DD1"/>
    <w:rsid w:val="0F017D60"/>
    <w:rsid w:val="0F04C8F6"/>
    <w:rsid w:val="0F06EA05"/>
    <w:rsid w:val="0F0813C6"/>
    <w:rsid w:val="0F08CCB7"/>
    <w:rsid w:val="0F09A9A8"/>
    <w:rsid w:val="0F09F9BB"/>
    <w:rsid w:val="0F0B7FE7"/>
    <w:rsid w:val="0F0C80E1"/>
    <w:rsid w:val="0F11CD50"/>
    <w:rsid w:val="0F13316A"/>
    <w:rsid w:val="0F1619F6"/>
    <w:rsid w:val="0F187AD0"/>
    <w:rsid w:val="0F18FC14"/>
    <w:rsid w:val="0F191D7D"/>
    <w:rsid w:val="0F1C23B7"/>
    <w:rsid w:val="0F1EFEC9"/>
    <w:rsid w:val="0F231DDE"/>
    <w:rsid w:val="0F2AC65A"/>
    <w:rsid w:val="0F3396A4"/>
    <w:rsid w:val="0F34B22C"/>
    <w:rsid w:val="0F37101D"/>
    <w:rsid w:val="0F378E21"/>
    <w:rsid w:val="0F448F20"/>
    <w:rsid w:val="0F45A536"/>
    <w:rsid w:val="0F50E796"/>
    <w:rsid w:val="0F529D55"/>
    <w:rsid w:val="0F5320E0"/>
    <w:rsid w:val="0F540A8E"/>
    <w:rsid w:val="0F54F2A0"/>
    <w:rsid w:val="0F58464B"/>
    <w:rsid w:val="0F5D2E86"/>
    <w:rsid w:val="0F60B65A"/>
    <w:rsid w:val="0F62FB55"/>
    <w:rsid w:val="0F65BDDC"/>
    <w:rsid w:val="0F720DFF"/>
    <w:rsid w:val="0F795B8F"/>
    <w:rsid w:val="0F834058"/>
    <w:rsid w:val="0F8541F8"/>
    <w:rsid w:val="0F85548C"/>
    <w:rsid w:val="0F85B519"/>
    <w:rsid w:val="0F8CC7B7"/>
    <w:rsid w:val="0F8D348E"/>
    <w:rsid w:val="0F9ADFB6"/>
    <w:rsid w:val="0F9F81AF"/>
    <w:rsid w:val="0F9FB070"/>
    <w:rsid w:val="0FA0267C"/>
    <w:rsid w:val="0FA5CB04"/>
    <w:rsid w:val="0FA69FA5"/>
    <w:rsid w:val="0FA9BBC5"/>
    <w:rsid w:val="0FAC6421"/>
    <w:rsid w:val="0FAD4A70"/>
    <w:rsid w:val="0FAE5BBC"/>
    <w:rsid w:val="0FB26C12"/>
    <w:rsid w:val="0FC12A35"/>
    <w:rsid w:val="0FC1DBB2"/>
    <w:rsid w:val="0FC339AD"/>
    <w:rsid w:val="0FC5515F"/>
    <w:rsid w:val="0FC5BA75"/>
    <w:rsid w:val="0FC80071"/>
    <w:rsid w:val="0FC8D2DC"/>
    <w:rsid w:val="0FCF5805"/>
    <w:rsid w:val="0FD16434"/>
    <w:rsid w:val="0FD16759"/>
    <w:rsid w:val="0FD62F7F"/>
    <w:rsid w:val="0FDA96E6"/>
    <w:rsid w:val="0FDDD485"/>
    <w:rsid w:val="0FDEF3F4"/>
    <w:rsid w:val="0FE240F8"/>
    <w:rsid w:val="0FE281B5"/>
    <w:rsid w:val="0FEC23E6"/>
    <w:rsid w:val="0FEE030F"/>
    <w:rsid w:val="0FF312A7"/>
    <w:rsid w:val="0FF458FD"/>
    <w:rsid w:val="0FFAACF8"/>
    <w:rsid w:val="0FFF564E"/>
    <w:rsid w:val="10000C9B"/>
    <w:rsid w:val="1003EE9B"/>
    <w:rsid w:val="10052F1C"/>
    <w:rsid w:val="1005C6F9"/>
    <w:rsid w:val="10064D91"/>
    <w:rsid w:val="1008FD14"/>
    <w:rsid w:val="100C6A84"/>
    <w:rsid w:val="100CFA0F"/>
    <w:rsid w:val="100FD857"/>
    <w:rsid w:val="101003D2"/>
    <w:rsid w:val="10147345"/>
    <w:rsid w:val="1016B208"/>
    <w:rsid w:val="101CC6A8"/>
    <w:rsid w:val="1021AAC6"/>
    <w:rsid w:val="10220BC3"/>
    <w:rsid w:val="102A42D7"/>
    <w:rsid w:val="102A969A"/>
    <w:rsid w:val="102C17F6"/>
    <w:rsid w:val="102D764D"/>
    <w:rsid w:val="10314A98"/>
    <w:rsid w:val="103169AD"/>
    <w:rsid w:val="103CC460"/>
    <w:rsid w:val="1041481E"/>
    <w:rsid w:val="104453B8"/>
    <w:rsid w:val="1044D289"/>
    <w:rsid w:val="1046E692"/>
    <w:rsid w:val="1046F2AC"/>
    <w:rsid w:val="104BA241"/>
    <w:rsid w:val="104C7996"/>
    <w:rsid w:val="104D620C"/>
    <w:rsid w:val="10529505"/>
    <w:rsid w:val="10562053"/>
    <w:rsid w:val="105AC155"/>
    <w:rsid w:val="105C5E38"/>
    <w:rsid w:val="10629C04"/>
    <w:rsid w:val="106A3E43"/>
    <w:rsid w:val="106B26C8"/>
    <w:rsid w:val="106C2542"/>
    <w:rsid w:val="10745EFF"/>
    <w:rsid w:val="107693B1"/>
    <w:rsid w:val="10786EC5"/>
    <w:rsid w:val="107C97F0"/>
    <w:rsid w:val="10823DEE"/>
    <w:rsid w:val="10825BE0"/>
    <w:rsid w:val="1084BD01"/>
    <w:rsid w:val="108EF66A"/>
    <w:rsid w:val="1093D427"/>
    <w:rsid w:val="1093E24B"/>
    <w:rsid w:val="10942D6C"/>
    <w:rsid w:val="1098263B"/>
    <w:rsid w:val="109B3252"/>
    <w:rsid w:val="109DADFA"/>
    <w:rsid w:val="10A2888D"/>
    <w:rsid w:val="10A56344"/>
    <w:rsid w:val="10A7BB8C"/>
    <w:rsid w:val="10AE0D8C"/>
    <w:rsid w:val="10B0435F"/>
    <w:rsid w:val="10B534A7"/>
    <w:rsid w:val="10B678C6"/>
    <w:rsid w:val="10B75263"/>
    <w:rsid w:val="10B80EAF"/>
    <w:rsid w:val="10C0A050"/>
    <w:rsid w:val="10CB4D1D"/>
    <w:rsid w:val="10D1329C"/>
    <w:rsid w:val="10D386EF"/>
    <w:rsid w:val="10D8A5D6"/>
    <w:rsid w:val="10DBD67C"/>
    <w:rsid w:val="10DC1DE5"/>
    <w:rsid w:val="10DE0E52"/>
    <w:rsid w:val="10E158CE"/>
    <w:rsid w:val="10E9BCC3"/>
    <w:rsid w:val="10F19E33"/>
    <w:rsid w:val="10F885F0"/>
    <w:rsid w:val="10F88CF2"/>
    <w:rsid w:val="10FF7797"/>
    <w:rsid w:val="1102A1EC"/>
    <w:rsid w:val="11033B4F"/>
    <w:rsid w:val="1110EFD7"/>
    <w:rsid w:val="111296F8"/>
    <w:rsid w:val="111585E4"/>
    <w:rsid w:val="11160F13"/>
    <w:rsid w:val="11162016"/>
    <w:rsid w:val="111F7AA8"/>
    <w:rsid w:val="1120490B"/>
    <w:rsid w:val="11222218"/>
    <w:rsid w:val="1122825F"/>
    <w:rsid w:val="1122C57D"/>
    <w:rsid w:val="1127FAA6"/>
    <w:rsid w:val="112C5AD1"/>
    <w:rsid w:val="112F1A18"/>
    <w:rsid w:val="1130F8D7"/>
    <w:rsid w:val="11395F56"/>
    <w:rsid w:val="113A15DE"/>
    <w:rsid w:val="113B02AF"/>
    <w:rsid w:val="1149385F"/>
    <w:rsid w:val="114A10BB"/>
    <w:rsid w:val="114B8A4D"/>
    <w:rsid w:val="114F5DB1"/>
    <w:rsid w:val="1156F287"/>
    <w:rsid w:val="115CAFCE"/>
    <w:rsid w:val="1161D863"/>
    <w:rsid w:val="116412F2"/>
    <w:rsid w:val="1164A33D"/>
    <w:rsid w:val="11673D00"/>
    <w:rsid w:val="116EB21A"/>
    <w:rsid w:val="11736BBA"/>
    <w:rsid w:val="1179091F"/>
    <w:rsid w:val="117BB77A"/>
    <w:rsid w:val="11805492"/>
    <w:rsid w:val="11805611"/>
    <w:rsid w:val="1182A97A"/>
    <w:rsid w:val="118441DB"/>
    <w:rsid w:val="1185E1D5"/>
    <w:rsid w:val="118AEBE4"/>
    <w:rsid w:val="11922337"/>
    <w:rsid w:val="119271B3"/>
    <w:rsid w:val="11933A58"/>
    <w:rsid w:val="1194814F"/>
    <w:rsid w:val="1196FBEE"/>
    <w:rsid w:val="119ACD9C"/>
    <w:rsid w:val="119D1155"/>
    <w:rsid w:val="11A04D91"/>
    <w:rsid w:val="11A335E0"/>
    <w:rsid w:val="11A3DF2B"/>
    <w:rsid w:val="11A58CC7"/>
    <w:rsid w:val="11A970BA"/>
    <w:rsid w:val="11A9B827"/>
    <w:rsid w:val="11AB1E2F"/>
    <w:rsid w:val="11ACAD25"/>
    <w:rsid w:val="11B080B6"/>
    <w:rsid w:val="11B353CA"/>
    <w:rsid w:val="11B437EB"/>
    <w:rsid w:val="11B7C8BC"/>
    <w:rsid w:val="11BD6285"/>
    <w:rsid w:val="11C05B0A"/>
    <w:rsid w:val="11C1C117"/>
    <w:rsid w:val="11C33601"/>
    <w:rsid w:val="11C50635"/>
    <w:rsid w:val="11C62D41"/>
    <w:rsid w:val="11C72D26"/>
    <w:rsid w:val="11CBC39C"/>
    <w:rsid w:val="11D087CD"/>
    <w:rsid w:val="11D2914A"/>
    <w:rsid w:val="11D329ED"/>
    <w:rsid w:val="11D3CE82"/>
    <w:rsid w:val="11DD52D3"/>
    <w:rsid w:val="11E1F83D"/>
    <w:rsid w:val="11E39A1C"/>
    <w:rsid w:val="11E537DD"/>
    <w:rsid w:val="11E6087B"/>
    <w:rsid w:val="11E740DB"/>
    <w:rsid w:val="11ECB960"/>
    <w:rsid w:val="11F93FF8"/>
    <w:rsid w:val="11F9D680"/>
    <w:rsid w:val="11FD1DD7"/>
    <w:rsid w:val="11FDA6AF"/>
    <w:rsid w:val="11FE732E"/>
    <w:rsid w:val="1201EFCD"/>
    <w:rsid w:val="12034BE5"/>
    <w:rsid w:val="120467F6"/>
    <w:rsid w:val="12051973"/>
    <w:rsid w:val="1206C94A"/>
    <w:rsid w:val="1206DCF7"/>
    <w:rsid w:val="12075B7C"/>
    <w:rsid w:val="120DC56F"/>
    <w:rsid w:val="1210629E"/>
    <w:rsid w:val="121160D8"/>
    <w:rsid w:val="12130786"/>
    <w:rsid w:val="121AC868"/>
    <w:rsid w:val="121B237E"/>
    <w:rsid w:val="12214DAD"/>
    <w:rsid w:val="1222D5A2"/>
    <w:rsid w:val="12293305"/>
    <w:rsid w:val="122D96FB"/>
    <w:rsid w:val="1235C50E"/>
    <w:rsid w:val="124157C4"/>
    <w:rsid w:val="1241CD62"/>
    <w:rsid w:val="1241E369"/>
    <w:rsid w:val="12458852"/>
    <w:rsid w:val="124791B5"/>
    <w:rsid w:val="1248BEA6"/>
    <w:rsid w:val="124D36A4"/>
    <w:rsid w:val="124EDBFA"/>
    <w:rsid w:val="124F419C"/>
    <w:rsid w:val="124F6001"/>
    <w:rsid w:val="12511798"/>
    <w:rsid w:val="12515746"/>
    <w:rsid w:val="12540C25"/>
    <w:rsid w:val="125BC043"/>
    <w:rsid w:val="125E0215"/>
    <w:rsid w:val="126046FE"/>
    <w:rsid w:val="1261D1D8"/>
    <w:rsid w:val="126A37FC"/>
    <w:rsid w:val="126C1DDB"/>
    <w:rsid w:val="12704EA1"/>
    <w:rsid w:val="1273887C"/>
    <w:rsid w:val="1273B57D"/>
    <w:rsid w:val="12774E99"/>
    <w:rsid w:val="12784FF6"/>
    <w:rsid w:val="1279B05B"/>
    <w:rsid w:val="127BCCF5"/>
    <w:rsid w:val="1289447B"/>
    <w:rsid w:val="128973E6"/>
    <w:rsid w:val="128EB37D"/>
    <w:rsid w:val="12901F0D"/>
    <w:rsid w:val="1291D02B"/>
    <w:rsid w:val="1294F8BA"/>
    <w:rsid w:val="12A27F2F"/>
    <w:rsid w:val="12B2FFDD"/>
    <w:rsid w:val="12B6D0C7"/>
    <w:rsid w:val="12BC8975"/>
    <w:rsid w:val="12BDB644"/>
    <w:rsid w:val="12BDBA6B"/>
    <w:rsid w:val="12C4590C"/>
    <w:rsid w:val="12CA94FC"/>
    <w:rsid w:val="12CAEA79"/>
    <w:rsid w:val="12CCC74C"/>
    <w:rsid w:val="12D40977"/>
    <w:rsid w:val="12D7882D"/>
    <w:rsid w:val="12D94B22"/>
    <w:rsid w:val="12DCC80E"/>
    <w:rsid w:val="12DD9949"/>
    <w:rsid w:val="12DDEF0A"/>
    <w:rsid w:val="12E24907"/>
    <w:rsid w:val="12E4A3D8"/>
    <w:rsid w:val="12E5486B"/>
    <w:rsid w:val="12EA0267"/>
    <w:rsid w:val="12ECBBD5"/>
    <w:rsid w:val="12EE3880"/>
    <w:rsid w:val="12EEC9A8"/>
    <w:rsid w:val="12F1EE91"/>
    <w:rsid w:val="12F3A95D"/>
    <w:rsid w:val="12F47DF2"/>
    <w:rsid w:val="12F6B79D"/>
    <w:rsid w:val="13001CFC"/>
    <w:rsid w:val="13005080"/>
    <w:rsid w:val="1308AA34"/>
    <w:rsid w:val="13091973"/>
    <w:rsid w:val="130D9A39"/>
    <w:rsid w:val="130F52E5"/>
    <w:rsid w:val="131024FA"/>
    <w:rsid w:val="1319832F"/>
    <w:rsid w:val="131B2C55"/>
    <w:rsid w:val="131CA20A"/>
    <w:rsid w:val="131D0E97"/>
    <w:rsid w:val="131E6E70"/>
    <w:rsid w:val="131F2D8A"/>
    <w:rsid w:val="13236605"/>
    <w:rsid w:val="13265E49"/>
    <w:rsid w:val="13292E8C"/>
    <w:rsid w:val="132D73CF"/>
    <w:rsid w:val="1336F710"/>
    <w:rsid w:val="133FE201"/>
    <w:rsid w:val="1349EC41"/>
    <w:rsid w:val="134BADCE"/>
    <w:rsid w:val="134BC073"/>
    <w:rsid w:val="134E52CA"/>
    <w:rsid w:val="1350B023"/>
    <w:rsid w:val="1353E1CA"/>
    <w:rsid w:val="135AD487"/>
    <w:rsid w:val="135B73EF"/>
    <w:rsid w:val="1360D696"/>
    <w:rsid w:val="1367CE8C"/>
    <w:rsid w:val="136AF874"/>
    <w:rsid w:val="136D84F9"/>
    <w:rsid w:val="136EC3A7"/>
    <w:rsid w:val="137809AA"/>
    <w:rsid w:val="137A8FC1"/>
    <w:rsid w:val="137F44BE"/>
    <w:rsid w:val="13816BB3"/>
    <w:rsid w:val="1386EEA0"/>
    <w:rsid w:val="138A087F"/>
    <w:rsid w:val="138F4944"/>
    <w:rsid w:val="13903ED5"/>
    <w:rsid w:val="1391EF2E"/>
    <w:rsid w:val="139AFD2A"/>
    <w:rsid w:val="139EA1C6"/>
    <w:rsid w:val="13A1556B"/>
    <w:rsid w:val="13A311F3"/>
    <w:rsid w:val="13A561A4"/>
    <w:rsid w:val="13AADACF"/>
    <w:rsid w:val="13B42EB7"/>
    <w:rsid w:val="13B46589"/>
    <w:rsid w:val="13B70E48"/>
    <w:rsid w:val="13B75B49"/>
    <w:rsid w:val="13BD031A"/>
    <w:rsid w:val="13BED6D1"/>
    <w:rsid w:val="13BF3928"/>
    <w:rsid w:val="13C28E82"/>
    <w:rsid w:val="13C290C4"/>
    <w:rsid w:val="13C61CE3"/>
    <w:rsid w:val="13C625E6"/>
    <w:rsid w:val="13C72046"/>
    <w:rsid w:val="13CAE564"/>
    <w:rsid w:val="13CB9F79"/>
    <w:rsid w:val="13D177BD"/>
    <w:rsid w:val="13D38470"/>
    <w:rsid w:val="13D842C6"/>
    <w:rsid w:val="13E04840"/>
    <w:rsid w:val="13E57D71"/>
    <w:rsid w:val="13EA37F3"/>
    <w:rsid w:val="13EB0D41"/>
    <w:rsid w:val="13EB2988"/>
    <w:rsid w:val="13EDC9EE"/>
    <w:rsid w:val="13EF3614"/>
    <w:rsid w:val="13EF9B3B"/>
    <w:rsid w:val="13F197E1"/>
    <w:rsid w:val="13F6C6FD"/>
    <w:rsid w:val="13F7052F"/>
    <w:rsid w:val="1405A3F6"/>
    <w:rsid w:val="1409B6E5"/>
    <w:rsid w:val="140C377B"/>
    <w:rsid w:val="14118C41"/>
    <w:rsid w:val="14151F23"/>
    <w:rsid w:val="141872F7"/>
    <w:rsid w:val="14190563"/>
    <w:rsid w:val="141F99B5"/>
    <w:rsid w:val="141F9D58"/>
    <w:rsid w:val="14209C9B"/>
    <w:rsid w:val="14324AED"/>
    <w:rsid w:val="143272C4"/>
    <w:rsid w:val="1432B1D8"/>
    <w:rsid w:val="1435DC5B"/>
    <w:rsid w:val="14386CAF"/>
    <w:rsid w:val="1439A77C"/>
    <w:rsid w:val="143A9220"/>
    <w:rsid w:val="143CEE5E"/>
    <w:rsid w:val="143DF602"/>
    <w:rsid w:val="144470CD"/>
    <w:rsid w:val="1448C61F"/>
    <w:rsid w:val="1449D6CD"/>
    <w:rsid w:val="144CDA16"/>
    <w:rsid w:val="144D969F"/>
    <w:rsid w:val="14501CF9"/>
    <w:rsid w:val="145B0854"/>
    <w:rsid w:val="145B4423"/>
    <w:rsid w:val="145CC4F2"/>
    <w:rsid w:val="1460BE7D"/>
    <w:rsid w:val="14630666"/>
    <w:rsid w:val="1465C4A4"/>
    <w:rsid w:val="1467440A"/>
    <w:rsid w:val="146BE29C"/>
    <w:rsid w:val="146E2A51"/>
    <w:rsid w:val="146EA9AD"/>
    <w:rsid w:val="146F9CE4"/>
    <w:rsid w:val="146FEE14"/>
    <w:rsid w:val="14732CA4"/>
    <w:rsid w:val="147572FE"/>
    <w:rsid w:val="1478234B"/>
    <w:rsid w:val="147A38C6"/>
    <w:rsid w:val="147A55D7"/>
    <w:rsid w:val="14818026"/>
    <w:rsid w:val="14823B09"/>
    <w:rsid w:val="14827C08"/>
    <w:rsid w:val="1483851E"/>
    <w:rsid w:val="14845C02"/>
    <w:rsid w:val="1486CD02"/>
    <w:rsid w:val="148766C0"/>
    <w:rsid w:val="148F9AD4"/>
    <w:rsid w:val="1493452A"/>
    <w:rsid w:val="1499945F"/>
    <w:rsid w:val="149A386F"/>
    <w:rsid w:val="149AB445"/>
    <w:rsid w:val="14A18BC2"/>
    <w:rsid w:val="14A80CAD"/>
    <w:rsid w:val="14A9BE52"/>
    <w:rsid w:val="14AAA088"/>
    <w:rsid w:val="14AC95FE"/>
    <w:rsid w:val="14ACAB02"/>
    <w:rsid w:val="14B1E063"/>
    <w:rsid w:val="14B21743"/>
    <w:rsid w:val="14B30BBC"/>
    <w:rsid w:val="14B77E73"/>
    <w:rsid w:val="14B9F183"/>
    <w:rsid w:val="14BA5B2B"/>
    <w:rsid w:val="14BABB32"/>
    <w:rsid w:val="14BBB35E"/>
    <w:rsid w:val="14BF9509"/>
    <w:rsid w:val="14C3F244"/>
    <w:rsid w:val="14C877B0"/>
    <w:rsid w:val="14C94E95"/>
    <w:rsid w:val="14CD8660"/>
    <w:rsid w:val="14D296FA"/>
    <w:rsid w:val="14D2C771"/>
    <w:rsid w:val="14D4D216"/>
    <w:rsid w:val="14D4D7B2"/>
    <w:rsid w:val="14D5E07F"/>
    <w:rsid w:val="14D7E0E5"/>
    <w:rsid w:val="14DDC41F"/>
    <w:rsid w:val="14E2F2B5"/>
    <w:rsid w:val="14EB49F7"/>
    <w:rsid w:val="14EBF07B"/>
    <w:rsid w:val="14EFC31E"/>
    <w:rsid w:val="14F21DE9"/>
    <w:rsid w:val="14F6007A"/>
    <w:rsid w:val="14F6610E"/>
    <w:rsid w:val="14F7F6F3"/>
    <w:rsid w:val="14FD53F0"/>
    <w:rsid w:val="15019D37"/>
    <w:rsid w:val="1501EE60"/>
    <w:rsid w:val="15032DE3"/>
    <w:rsid w:val="150396B0"/>
    <w:rsid w:val="15039B10"/>
    <w:rsid w:val="15069A61"/>
    <w:rsid w:val="1506D7AC"/>
    <w:rsid w:val="1514FBD9"/>
    <w:rsid w:val="15156CDC"/>
    <w:rsid w:val="1517CDBD"/>
    <w:rsid w:val="151A2C9D"/>
    <w:rsid w:val="151A65E9"/>
    <w:rsid w:val="151E4EC6"/>
    <w:rsid w:val="15225378"/>
    <w:rsid w:val="15265CA7"/>
    <w:rsid w:val="152F9A58"/>
    <w:rsid w:val="1531AC71"/>
    <w:rsid w:val="15364F76"/>
    <w:rsid w:val="1539F140"/>
    <w:rsid w:val="153B07EB"/>
    <w:rsid w:val="153B0D05"/>
    <w:rsid w:val="153B848A"/>
    <w:rsid w:val="15408914"/>
    <w:rsid w:val="1541ABA8"/>
    <w:rsid w:val="1544AF6F"/>
    <w:rsid w:val="15471AF7"/>
    <w:rsid w:val="155468A4"/>
    <w:rsid w:val="155AC293"/>
    <w:rsid w:val="155AE691"/>
    <w:rsid w:val="1562D49D"/>
    <w:rsid w:val="156A5D6D"/>
    <w:rsid w:val="156CC4B9"/>
    <w:rsid w:val="1573000E"/>
    <w:rsid w:val="15744D50"/>
    <w:rsid w:val="15774811"/>
    <w:rsid w:val="157CDB51"/>
    <w:rsid w:val="157E1E88"/>
    <w:rsid w:val="15812EAC"/>
    <w:rsid w:val="15867158"/>
    <w:rsid w:val="158903E7"/>
    <w:rsid w:val="1589169B"/>
    <w:rsid w:val="158AE4E5"/>
    <w:rsid w:val="158F4BAD"/>
    <w:rsid w:val="1597629C"/>
    <w:rsid w:val="159DAF36"/>
    <w:rsid w:val="159DF4C3"/>
    <w:rsid w:val="159F41EE"/>
    <w:rsid w:val="159FC019"/>
    <w:rsid w:val="15A21972"/>
    <w:rsid w:val="15A4D97A"/>
    <w:rsid w:val="15A69624"/>
    <w:rsid w:val="15A77F26"/>
    <w:rsid w:val="15AD9736"/>
    <w:rsid w:val="15AE9772"/>
    <w:rsid w:val="15AF95FF"/>
    <w:rsid w:val="15B104D0"/>
    <w:rsid w:val="15B50274"/>
    <w:rsid w:val="15BC29B7"/>
    <w:rsid w:val="15BD1EEC"/>
    <w:rsid w:val="15C05B0C"/>
    <w:rsid w:val="15C1B87E"/>
    <w:rsid w:val="15C87B00"/>
    <w:rsid w:val="15C9678C"/>
    <w:rsid w:val="15CE59C3"/>
    <w:rsid w:val="15D3F3EC"/>
    <w:rsid w:val="15D61A37"/>
    <w:rsid w:val="15D7FCAE"/>
    <w:rsid w:val="15DA5E90"/>
    <w:rsid w:val="15DE6A52"/>
    <w:rsid w:val="15DECAB0"/>
    <w:rsid w:val="15E4CC35"/>
    <w:rsid w:val="15E5747B"/>
    <w:rsid w:val="15EB0B46"/>
    <w:rsid w:val="15EC3A8C"/>
    <w:rsid w:val="15F0A06F"/>
    <w:rsid w:val="15F1E2CB"/>
    <w:rsid w:val="15F454F5"/>
    <w:rsid w:val="15FB2A6E"/>
    <w:rsid w:val="16004D85"/>
    <w:rsid w:val="160477D2"/>
    <w:rsid w:val="1607B2FD"/>
    <w:rsid w:val="160B92BA"/>
    <w:rsid w:val="16104FE0"/>
    <w:rsid w:val="1612638D"/>
    <w:rsid w:val="16129021"/>
    <w:rsid w:val="16148D07"/>
    <w:rsid w:val="161583F7"/>
    <w:rsid w:val="16213B18"/>
    <w:rsid w:val="162160C4"/>
    <w:rsid w:val="1623FD59"/>
    <w:rsid w:val="162693F2"/>
    <w:rsid w:val="1626AFBC"/>
    <w:rsid w:val="1636E9A9"/>
    <w:rsid w:val="1639F816"/>
    <w:rsid w:val="163E1883"/>
    <w:rsid w:val="163EE35C"/>
    <w:rsid w:val="16426238"/>
    <w:rsid w:val="1646533A"/>
    <w:rsid w:val="1646A255"/>
    <w:rsid w:val="16486864"/>
    <w:rsid w:val="164A619A"/>
    <w:rsid w:val="164B45B5"/>
    <w:rsid w:val="1650E9DF"/>
    <w:rsid w:val="16566FCE"/>
    <w:rsid w:val="165B6F89"/>
    <w:rsid w:val="16617611"/>
    <w:rsid w:val="166E1424"/>
    <w:rsid w:val="16714BC4"/>
    <w:rsid w:val="1672186C"/>
    <w:rsid w:val="16736DDF"/>
    <w:rsid w:val="167F6D5F"/>
    <w:rsid w:val="1680E19F"/>
    <w:rsid w:val="1685F513"/>
    <w:rsid w:val="1686BD97"/>
    <w:rsid w:val="16880737"/>
    <w:rsid w:val="168D5082"/>
    <w:rsid w:val="168D6D0C"/>
    <w:rsid w:val="169277AA"/>
    <w:rsid w:val="1693B9C4"/>
    <w:rsid w:val="1695226D"/>
    <w:rsid w:val="16967A8C"/>
    <w:rsid w:val="169A105B"/>
    <w:rsid w:val="169CBE92"/>
    <w:rsid w:val="16A941BE"/>
    <w:rsid w:val="16AF4237"/>
    <w:rsid w:val="16B28C6F"/>
    <w:rsid w:val="16BB7907"/>
    <w:rsid w:val="16C20A35"/>
    <w:rsid w:val="16C80C96"/>
    <w:rsid w:val="16C81023"/>
    <w:rsid w:val="16C99CE6"/>
    <w:rsid w:val="16CDEB8E"/>
    <w:rsid w:val="16CEE6F7"/>
    <w:rsid w:val="16D91B3A"/>
    <w:rsid w:val="16DA985A"/>
    <w:rsid w:val="16DDEB3D"/>
    <w:rsid w:val="16DF49FB"/>
    <w:rsid w:val="16E01736"/>
    <w:rsid w:val="16E8810D"/>
    <w:rsid w:val="16F35436"/>
    <w:rsid w:val="16F5CA90"/>
    <w:rsid w:val="16FA73BD"/>
    <w:rsid w:val="16FD0218"/>
    <w:rsid w:val="16FE10B3"/>
    <w:rsid w:val="16FEB662"/>
    <w:rsid w:val="1706461E"/>
    <w:rsid w:val="170FE388"/>
    <w:rsid w:val="17100E70"/>
    <w:rsid w:val="1712EFCC"/>
    <w:rsid w:val="17142AEE"/>
    <w:rsid w:val="171B4E10"/>
    <w:rsid w:val="1722CA4A"/>
    <w:rsid w:val="17242319"/>
    <w:rsid w:val="1726904D"/>
    <w:rsid w:val="1726C16C"/>
    <w:rsid w:val="17277352"/>
    <w:rsid w:val="172831AD"/>
    <w:rsid w:val="1729A548"/>
    <w:rsid w:val="172C8F4B"/>
    <w:rsid w:val="172E67BF"/>
    <w:rsid w:val="17325A38"/>
    <w:rsid w:val="17340861"/>
    <w:rsid w:val="1734D4AD"/>
    <w:rsid w:val="1739BD91"/>
    <w:rsid w:val="173F3FFB"/>
    <w:rsid w:val="173FD451"/>
    <w:rsid w:val="17411394"/>
    <w:rsid w:val="174A67D3"/>
    <w:rsid w:val="174E4C26"/>
    <w:rsid w:val="175076AC"/>
    <w:rsid w:val="1757F060"/>
    <w:rsid w:val="175BFDC5"/>
    <w:rsid w:val="17620397"/>
    <w:rsid w:val="17636E6A"/>
    <w:rsid w:val="17694159"/>
    <w:rsid w:val="176C6809"/>
    <w:rsid w:val="176CF475"/>
    <w:rsid w:val="17744918"/>
    <w:rsid w:val="1775F675"/>
    <w:rsid w:val="1778278E"/>
    <w:rsid w:val="17795159"/>
    <w:rsid w:val="177AFF74"/>
    <w:rsid w:val="177B4BD2"/>
    <w:rsid w:val="177D31DE"/>
    <w:rsid w:val="177F7735"/>
    <w:rsid w:val="1789129E"/>
    <w:rsid w:val="178A22F5"/>
    <w:rsid w:val="1791522D"/>
    <w:rsid w:val="179472B2"/>
    <w:rsid w:val="17999CA1"/>
    <w:rsid w:val="179A5CDB"/>
    <w:rsid w:val="179A6B75"/>
    <w:rsid w:val="179C0BD7"/>
    <w:rsid w:val="179DB51B"/>
    <w:rsid w:val="179F195C"/>
    <w:rsid w:val="17A501B8"/>
    <w:rsid w:val="17A5EA90"/>
    <w:rsid w:val="17A65307"/>
    <w:rsid w:val="17A77781"/>
    <w:rsid w:val="17A8F9E1"/>
    <w:rsid w:val="17A91F27"/>
    <w:rsid w:val="17B094C7"/>
    <w:rsid w:val="17C1A1AA"/>
    <w:rsid w:val="17C37A32"/>
    <w:rsid w:val="17C63B41"/>
    <w:rsid w:val="17C6AA2F"/>
    <w:rsid w:val="17D15BEE"/>
    <w:rsid w:val="17D53EC9"/>
    <w:rsid w:val="17E0395F"/>
    <w:rsid w:val="17E03D94"/>
    <w:rsid w:val="17E0DFA5"/>
    <w:rsid w:val="17E4BF1F"/>
    <w:rsid w:val="17E77359"/>
    <w:rsid w:val="17ECB0F7"/>
    <w:rsid w:val="17EDDA70"/>
    <w:rsid w:val="17F0A008"/>
    <w:rsid w:val="17F1E632"/>
    <w:rsid w:val="17F99203"/>
    <w:rsid w:val="18025ABC"/>
    <w:rsid w:val="18049922"/>
    <w:rsid w:val="18067CAD"/>
    <w:rsid w:val="1807AD09"/>
    <w:rsid w:val="1807D043"/>
    <w:rsid w:val="1809E31C"/>
    <w:rsid w:val="180B79AE"/>
    <w:rsid w:val="180DE9CC"/>
    <w:rsid w:val="180F4EE9"/>
    <w:rsid w:val="1810EA29"/>
    <w:rsid w:val="18170C8B"/>
    <w:rsid w:val="1819326E"/>
    <w:rsid w:val="1819F884"/>
    <w:rsid w:val="181AC650"/>
    <w:rsid w:val="181E4FE2"/>
    <w:rsid w:val="18219C72"/>
    <w:rsid w:val="182595FE"/>
    <w:rsid w:val="18277BB6"/>
    <w:rsid w:val="1828FE78"/>
    <w:rsid w:val="18299EC6"/>
    <w:rsid w:val="18319B04"/>
    <w:rsid w:val="1832FB30"/>
    <w:rsid w:val="1832FCCF"/>
    <w:rsid w:val="183B7C25"/>
    <w:rsid w:val="183D95A2"/>
    <w:rsid w:val="18421EB4"/>
    <w:rsid w:val="1844C347"/>
    <w:rsid w:val="184699DC"/>
    <w:rsid w:val="1848FC2A"/>
    <w:rsid w:val="1850A110"/>
    <w:rsid w:val="1851BB6D"/>
    <w:rsid w:val="1856FC1F"/>
    <w:rsid w:val="185811D9"/>
    <w:rsid w:val="1858B685"/>
    <w:rsid w:val="1858E814"/>
    <w:rsid w:val="18593991"/>
    <w:rsid w:val="185C2546"/>
    <w:rsid w:val="185C6B6B"/>
    <w:rsid w:val="185D8A0A"/>
    <w:rsid w:val="18637536"/>
    <w:rsid w:val="18652F58"/>
    <w:rsid w:val="1869F687"/>
    <w:rsid w:val="187236E3"/>
    <w:rsid w:val="1872A434"/>
    <w:rsid w:val="187422C1"/>
    <w:rsid w:val="1888FCDF"/>
    <w:rsid w:val="188B6A7D"/>
    <w:rsid w:val="188C9B27"/>
    <w:rsid w:val="188DA92E"/>
    <w:rsid w:val="18921E8F"/>
    <w:rsid w:val="1892C1AE"/>
    <w:rsid w:val="1893B81E"/>
    <w:rsid w:val="1897F5C5"/>
    <w:rsid w:val="1899E329"/>
    <w:rsid w:val="189A16AD"/>
    <w:rsid w:val="189DF3FB"/>
    <w:rsid w:val="189E5DE4"/>
    <w:rsid w:val="18A37E6B"/>
    <w:rsid w:val="18A3914D"/>
    <w:rsid w:val="18A4E8E0"/>
    <w:rsid w:val="18A54B90"/>
    <w:rsid w:val="18AA4DBE"/>
    <w:rsid w:val="18ABB3E9"/>
    <w:rsid w:val="18ADF7AB"/>
    <w:rsid w:val="18B32D42"/>
    <w:rsid w:val="18B5F50B"/>
    <w:rsid w:val="18B7A0E3"/>
    <w:rsid w:val="18B838E2"/>
    <w:rsid w:val="18BB3173"/>
    <w:rsid w:val="18BC082A"/>
    <w:rsid w:val="18C0591C"/>
    <w:rsid w:val="18C3DDB7"/>
    <w:rsid w:val="18C47B25"/>
    <w:rsid w:val="18C90BF7"/>
    <w:rsid w:val="18CA368B"/>
    <w:rsid w:val="18CC7A23"/>
    <w:rsid w:val="18CCBB84"/>
    <w:rsid w:val="18CDB782"/>
    <w:rsid w:val="18CED4C3"/>
    <w:rsid w:val="18D1CADE"/>
    <w:rsid w:val="18D2520A"/>
    <w:rsid w:val="18D439C6"/>
    <w:rsid w:val="18E53A28"/>
    <w:rsid w:val="18EB2EE4"/>
    <w:rsid w:val="18EB9D97"/>
    <w:rsid w:val="18EDEE0B"/>
    <w:rsid w:val="18F2736C"/>
    <w:rsid w:val="18F27AAB"/>
    <w:rsid w:val="18F33B57"/>
    <w:rsid w:val="18F516AA"/>
    <w:rsid w:val="18F7F653"/>
    <w:rsid w:val="18FBFA10"/>
    <w:rsid w:val="18FE3D02"/>
    <w:rsid w:val="19085B09"/>
    <w:rsid w:val="1908895B"/>
    <w:rsid w:val="190C7D01"/>
    <w:rsid w:val="190EBF01"/>
    <w:rsid w:val="190FE654"/>
    <w:rsid w:val="1912C284"/>
    <w:rsid w:val="19146476"/>
    <w:rsid w:val="1914CBCD"/>
    <w:rsid w:val="19189DF4"/>
    <w:rsid w:val="1919B6E3"/>
    <w:rsid w:val="191D76A6"/>
    <w:rsid w:val="191F773F"/>
    <w:rsid w:val="1930A12D"/>
    <w:rsid w:val="1932D53B"/>
    <w:rsid w:val="193BAD76"/>
    <w:rsid w:val="1946B207"/>
    <w:rsid w:val="195B70F9"/>
    <w:rsid w:val="195C5C2C"/>
    <w:rsid w:val="195F62D7"/>
    <w:rsid w:val="19610763"/>
    <w:rsid w:val="1964A2BE"/>
    <w:rsid w:val="1964BAEB"/>
    <w:rsid w:val="19651DBA"/>
    <w:rsid w:val="196C66B6"/>
    <w:rsid w:val="196D7821"/>
    <w:rsid w:val="1972EC54"/>
    <w:rsid w:val="1973D215"/>
    <w:rsid w:val="197D4B01"/>
    <w:rsid w:val="197E60F9"/>
    <w:rsid w:val="197E61C2"/>
    <w:rsid w:val="19850FAF"/>
    <w:rsid w:val="198B9E22"/>
    <w:rsid w:val="1994D748"/>
    <w:rsid w:val="199A2E25"/>
    <w:rsid w:val="199D5CE0"/>
    <w:rsid w:val="199F6FE7"/>
    <w:rsid w:val="199FC3C3"/>
    <w:rsid w:val="19A40F2D"/>
    <w:rsid w:val="19A500B4"/>
    <w:rsid w:val="19A66E89"/>
    <w:rsid w:val="19A8EFF9"/>
    <w:rsid w:val="19B8A4B9"/>
    <w:rsid w:val="19C33441"/>
    <w:rsid w:val="19C34636"/>
    <w:rsid w:val="19C41DDD"/>
    <w:rsid w:val="19C78BAE"/>
    <w:rsid w:val="19CC72AD"/>
    <w:rsid w:val="19CCECE1"/>
    <w:rsid w:val="19D1AAE5"/>
    <w:rsid w:val="19D1B070"/>
    <w:rsid w:val="19D7CC8B"/>
    <w:rsid w:val="19D84726"/>
    <w:rsid w:val="19DAA2D2"/>
    <w:rsid w:val="19F05471"/>
    <w:rsid w:val="19F68BD7"/>
    <w:rsid w:val="19F863BB"/>
    <w:rsid w:val="19FA80FD"/>
    <w:rsid w:val="1A0020F0"/>
    <w:rsid w:val="1A012102"/>
    <w:rsid w:val="1A017047"/>
    <w:rsid w:val="1A024345"/>
    <w:rsid w:val="1A0546C8"/>
    <w:rsid w:val="1A068FE5"/>
    <w:rsid w:val="1A06D773"/>
    <w:rsid w:val="1A0E9261"/>
    <w:rsid w:val="1A0EB8C7"/>
    <w:rsid w:val="1A113364"/>
    <w:rsid w:val="1A171EDC"/>
    <w:rsid w:val="1A1D5E0C"/>
    <w:rsid w:val="1A229DA6"/>
    <w:rsid w:val="1A27FFB9"/>
    <w:rsid w:val="1A2D737F"/>
    <w:rsid w:val="1A2EDF55"/>
    <w:rsid w:val="1A2F2F39"/>
    <w:rsid w:val="1A309FAF"/>
    <w:rsid w:val="1A31F514"/>
    <w:rsid w:val="1A35C6B5"/>
    <w:rsid w:val="1A40FD0F"/>
    <w:rsid w:val="1A467CD1"/>
    <w:rsid w:val="1A477143"/>
    <w:rsid w:val="1A506BD9"/>
    <w:rsid w:val="1A518A32"/>
    <w:rsid w:val="1A526532"/>
    <w:rsid w:val="1A52EE76"/>
    <w:rsid w:val="1A54AEB3"/>
    <w:rsid w:val="1A563C3E"/>
    <w:rsid w:val="1A61C35F"/>
    <w:rsid w:val="1A61DB11"/>
    <w:rsid w:val="1A635B5F"/>
    <w:rsid w:val="1A64F54B"/>
    <w:rsid w:val="1A686AA2"/>
    <w:rsid w:val="1A6E5A51"/>
    <w:rsid w:val="1A70ED45"/>
    <w:rsid w:val="1A72A713"/>
    <w:rsid w:val="1A72E848"/>
    <w:rsid w:val="1A73936C"/>
    <w:rsid w:val="1A757BFE"/>
    <w:rsid w:val="1A7D4B85"/>
    <w:rsid w:val="1A86E7A0"/>
    <w:rsid w:val="1A89272F"/>
    <w:rsid w:val="1A8AC9D1"/>
    <w:rsid w:val="1A8D6B0B"/>
    <w:rsid w:val="1A97E909"/>
    <w:rsid w:val="1A99E7A7"/>
    <w:rsid w:val="1A9D4F23"/>
    <w:rsid w:val="1AA02017"/>
    <w:rsid w:val="1AA036DC"/>
    <w:rsid w:val="1AA19467"/>
    <w:rsid w:val="1AA2F222"/>
    <w:rsid w:val="1AA7D6E2"/>
    <w:rsid w:val="1AA90087"/>
    <w:rsid w:val="1AACB493"/>
    <w:rsid w:val="1AB45F08"/>
    <w:rsid w:val="1AB51888"/>
    <w:rsid w:val="1AB573F0"/>
    <w:rsid w:val="1ABE54B0"/>
    <w:rsid w:val="1AC16AAF"/>
    <w:rsid w:val="1AC3C108"/>
    <w:rsid w:val="1AC4E008"/>
    <w:rsid w:val="1AD265F1"/>
    <w:rsid w:val="1AD60BF5"/>
    <w:rsid w:val="1AD6F8D9"/>
    <w:rsid w:val="1AD815D4"/>
    <w:rsid w:val="1AD93A75"/>
    <w:rsid w:val="1ADABE9E"/>
    <w:rsid w:val="1ADC1504"/>
    <w:rsid w:val="1ADEA60C"/>
    <w:rsid w:val="1AEBC29D"/>
    <w:rsid w:val="1AECBEE7"/>
    <w:rsid w:val="1AEECBFA"/>
    <w:rsid w:val="1AEEF412"/>
    <w:rsid w:val="1AEFA82E"/>
    <w:rsid w:val="1AF2E4FE"/>
    <w:rsid w:val="1AF83588"/>
    <w:rsid w:val="1AF9F7B7"/>
    <w:rsid w:val="1AFA56B6"/>
    <w:rsid w:val="1AFD14AE"/>
    <w:rsid w:val="1AFED1D7"/>
    <w:rsid w:val="1B01EF0C"/>
    <w:rsid w:val="1B03772B"/>
    <w:rsid w:val="1B0B8583"/>
    <w:rsid w:val="1B0C33DC"/>
    <w:rsid w:val="1B10BA0D"/>
    <w:rsid w:val="1B2DCC3F"/>
    <w:rsid w:val="1B31843F"/>
    <w:rsid w:val="1B33C2F3"/>
    <w:rsid w:val="1B3E07F8"/>
    <w:rsid w:val="1B417FF1"/>
    <w:rsid w:val="1B44E65A"/>
    <w:rsid w:val="1B45B70B"/>
    <w:rsid w:val="1B4C4A71"/>
    <w:rsid w:val="1B551D59"/>
    <w:rsid w:val="1B558C03"/>
    <w:rsid w:val="1B56B56C"/>
    <w:rsid w:val="1B5F5082"/>
    <w:rsid w:val="1B62B9FF"/>
    <w:rsid w:val="1B654A38"/>
    <w:rsid w:val="1B6CCA25"/>
    <w:rsid w:val="1B6DD17B"/>
    <w:rsid w:val="1B6E2678"/>
    <w:rsid w:val="1B7BBFFD"/>
    <w:rsid w:val="1B812F80"/>
    <w:rsid w:val="1B839512"/>
    <w:rsid w:val="1B870B55"/>
    <w:rsid w:val="1B881E9E"/>
    <w:rsid w:val="1B894972"/>
    <w:rsid w:val="1B8A4FF4"/>
    <w:rsid w:val="1B8A77C3"/>
    <w:rsid w:val="1B8CC87F"/>
    <w:rsid w:val="1B8E9841"/>
    <w:rsid w:val="1B8F6959"/>
    <w:rsid w:val="1B8FAB9A"/>
    <w:rsid w:val="1B9194B6"/>
    <w:rsid w:val="1B92B07B"/>
    <w:rsid w:val="1B947B09"/>
    <w:rsid w:val="1B976BF1"/>
    <w:rsid w:val="1B9A3200"/>
    <w:rsid w:val="1B9B8146"/>
    <w:rsid w:val="1B9E09FA"/>
    <w:rsid w:val="1B9FEEB0"/>
    <w:rsid w:val="1BA51B0D"/>
    <w:rsid w:val="1BAE1111"/>
    <w:rsid w:val="1BB22FE9"/>
    <w:rsid w:val="1BB9B5F2"/>
    <w:rsid w:val="1BBBD65D"/>
    <w:rsid w:val="1BBCEE0C"/>
    <w:rsid w:val="1BC2A655"/>
    <w:rsid w:val="1BC7CAFE"/>
    <w:rsid w:val="1BC87F38"/>
    <w:rsid w:val="1BC9BF51"/>
    <w:rsid w:val="1BCADDD6"/>
    <w:rsid w:val="1BCBED87"/>
    <w:rsid w:val="1BCC24CF"/>
    <w:rsid w:val="1BCEDC7B"/>
    <w:rsid w:val="1BCFC6E5"/>
    <w:rsid w:val="1BD23F58"/>
    <w:rsid w:val="1BD52044"/>
    <w:rsid w:val="1BD55254"/>
    <w:rsid w:val="1BDA7C74"/>
    <w:rsid w:val="1BDBE452"/>
    <w:rsid w:val="1BDC89A2"/>
    <w:rsid w:val="1BE5430E"/>
    <w:rsid w:val="1BE67F7F"/>
    <w:rsid w:val="1BE70F08"/>
    <w:rsid w:val="1BE72C0B"/>
    <w:rsid w:val="1BE9152E"/>
    <w:rsid w:val="1BE9AF41"/>
    <w:rsid w:val="1BEB26EF"/>
    <w:rsid w:val="1BF08F56"/>
    <w:rsid w:val="1BF1A779"/>
    <w:rsid w:val="1BF3C146"/>
    <w:rsid w:val="1BFBB6AC"/>
    <w:rsid w:val="1C00138C"/>
    <w:rsid w:val="1C04B14E"/>
    <w:rsid w:val="1C0691FC"/>
    <w:rsid w:val="1C070D6A"/>
    <w:rsid w:val="1C0AE021"/>
    <w:rsid w:val="1C0F7EAF"/>
    <w:rsid w:val="1C0FE7B8"/>
    <w:rsid w:val="1C117CCD"/>
    <w:rsid w:val="1C15485A"/>
    <w:rsid w:val="1C163CDE"/>
    <w:rsid w:val="1C18D539"/>
    <w:rsid w:val="1C19F44A"/>
    <w:rsid w:val="1C21CA6D"/>
    <w:rsid w:val="1C2B436F"/>
    <w:rsid w:val="1C2E4404"/>
    <w:rsid w:val="1C2FE55A"/>
    <w:rsid w:val="1C30D576"/>
    <w:rsid w:val="1C30F78D"/>
    <w:rsid w:val="1C3B2EFC"/>
    <w:rsid w:val="1C3CEAA0"/>
    <w:rsid w:val="1C3EB40C"/>
    <w:rsid w:val="1C3F3158"/>
    <w:rsid w:val="1C406E6E"/>
    <w:rsid w:val="1C42D745"/>
    <w:rsid w:val="1C42F99D"/>
    <w:rsid w:val="1C4C6C99"/>
    <w:rsid w:val="1C4D27A2"/>
    <w:rsid w:val="1C4D3FE4"/>
    <w:rsid w:val="1C4ED902"/>
    <w:rsid w:val="1C4F806E"/>
    <w:rsid w:val="1C54AC78"/>
    <w:rsid w:val="1C54BB0B"/>
    <w:rsid w:val="1C55118C"/>
    <w:rsid w:val="1C55FF54"/>
    <w:rsid w:val="1C584EE5"/>
    <w:rsid w:val="1C5A6348"/>
    <w:rsid w:val="1C68CF26"/>
    <w:rsid w:val="1C691E97"/>
    <w:rsid w:val="1C69A50F"/>
    <w:rsid w:val="1C6C224E"/>
    <w:rsid w:val="1C6E2E56"/>
    <w:rsid w:val="1C766173"/>
    <w:rsid w:val="1C77452E"/>
    <w:rsid w:val="1C7BFF10"/>
    <w:rsid w:val="1C7C8264"/>
    <w:rsid w:val="1C7D6A2F"/>
    <w:rsid w:val="1C8D9B6A"/>
    <w:rsid w:val="1C945FC2"/>
    <w:rsid w:val="1C9887D2"/>
    <w:rsid w:val="1C9A8DD9"/>
    <w:rsid w:val="1C9E3A59"/>
    <w:rsid w:val="1C9E7A98"/>
    <w:rsid w:val="1CA61A1A"/>
    <w:rsid w:val="1CA6BC44"/>
    <w:rsid w:val="1CA78F30"/>
    <w:rsid w:val="1CA7E851"/>
    <w:rsid w:val="1CABED48"/>
    <w:rsid w:val="1CB30685"/>
    <w:rsid w:val="1CB398B9"/>
    <w:rsid w:val="1CBBB301"/>
    <w:rsid w:val="1CBE665F"/>
    <w:rsid w:val="1CC1CBA9"/>
    <w:rsid w:val="1CC3ED03"/>
    <w:rsid w:val="1CC42200"/>
    <w:rsid w:val="1CC69700"/>
    <w:rsid w:val="1CC6E943"/>
    <w:rsid w:val="1CCBE21C"/>
    <w:rsid w:val="1CCD083F"/>
    <w:rsid w:val="1CCE7B95"/>
    <w:rsid w:val="1CCFBD9D"/>
    <w:rsid w:val="1CCFE47D"/>
    <w:rsid w:val="1CD1076C"/>
    <w:rsid w:val="1CDB303A"/>
    <w:rsid w:val="1CE0960F"/>
    <w:rsid w:val="1CE2951F"/>
    <w:rsid w:val="1CE3752C"/>
    <w:rsid w:val="1CE7BB80"/>
    <w:rsid w:val="1CE95E3D"/>
    <w:rsid w:val="1CEBFDFB"/>
    <w:rsid w:val="1CF5489A"/>
    <w:rsid w:val="1CF5AE38"/>
    <w:rsid w:val="1CFA9797"/>
    <w:rsid w:val="1CFAD503"/>
    <w:rsid w:val="1CFBC538"/>
    <w:rsid w:val="1D0172E0"/>
    <w:rsid w:val="1D026117"/>
    <w:rsid w:val="1D02A03B"/>
    <w:rsid w:val="1D05284D"/>
    <w:rsid w:val="1D055252"/>
    <w:rsid w:val="1D09AAF6"/>
    <w:rsid w:val="1D0B291D"/>
    <w:rsid w:val="1D0EA8DA"/>
    <w:rsid w:val="1D0FD284"/>
    <w:rsid w:val="1D1984B0"/>
    <w:rsid w:val="1D19917B"/>
    <w:rsid w:val="1D1FBA83"/>
    <w:rsid w:val="1D20BC40"/>
    <w:rsid w:val="1D2395F9"/>
    <w:rsid w:val="1D27729C"/>
    <w:rsid w:val="1D290522"/>
    <w:rsid w:val="1D29C47B"/>
    <w:rsid w:val="1D2B1BF1"/>
    <w:rsid w:val="1D2C4D48"/>
    <w:rsid w:val="1D38AAE0"/>
    <w:rsid w:val="1D3E7FEC"/>
    <w:rsid w:val="1D3F98A9"/>
    <w:rsid w:val="1D411A46"/>
    <w:rsid w:val="1D44FE2B"/>
    <w:rsid w:val="1D46AEAA"/>
    <w:rsid w:val="1D4797B6"/>
    <w:rsid w:val="1D484DAA"/>
    <w:rsid w:val="1D49D259"/>
    <w:rsid w:val="1D4A8697"/>
    <w:rsid w:val="1D4BA59B"/>
    <w:rsid w:val="1D5139EB"/>
    <w:rsid w:val="1D536BC6"/>
    <w:rsid w:val="1D5D9B01"/>
    <w:rsid w:val="1D5E104A"/>
    <w:rsid w:val="1D5E4B9C"/>
    <w:rsid w:val="1D6268CA"/>
    <w:rsid w:val="1D6CCF7F"/>
    <w:rsid w:val="1D6DD17C"/>
    <w:rsid w:val="1D71323D"/>
    <w:rsid w:val="1D73892A"/>
    <w:rsid w:val="1D770982"/>
    <w:rsid w:val="1D7DB64A"/>
    <w:rsid w:val="1D7E0A80"/>
    <w:rsid w:val="1D804730"/>
    <w:rsid w:val="1D80A0B6"/>
    <w:rsid w:val="1D81D192"/>
    <w:rsid w:val="1D820378"/>
    <w:rsid w:val="1D87964B"/>
    <w:rsid w:val="1D8D77DA"/>
    <w:rsid w:val="1D8E4403"/>
    <w:rsid w:val="1D8E58BE"/>
    <w:rsid w:val="1D909EE7"/>
    <w:rsid w:val="1D943505"/>
    <w:rsid w:val="1D99FD2E"/>
    <w:rsid w:val="1DA49C02"/>
    <w:rsid w:val="1DA6942F"/>
    <w:rsid w:val="1DA9083E"/>
    <w:rsid w:val="1DAF57A4"/>
    <w:rsid w:val="1DB219FF"/>
    <w:rsid w:val="1DB4D48D"/>
    <w:rsid w:val="1DB6FF59"/>
    <w:rsid w:val="1DB7854F"/>
    <w:rsid w:val="1DBB331B"/>
    <w:rsid w:val="1DBE8A66"/>
    <w:rsid w:val="1DBEDA6E"/>
    <w:rsid w:val="1DC20FD4"/>
    <w:rsid w:val="1DC45ECD"/>
    <w:rsid w:val="1DCCA5D7"/>
    <w:rsid w:val="1DD25743"/>
    <w:rsid w:val="1DD3899C"/>
    <w:rsid w:val="1DD4CAD3"/>
    <w:rsid w:val="1DD61D4F"/>
    <w:rsid w:val="1DD69718"/>
    <w:rsid w:val="1DDA985A"/>
    <w:rsid w:val="1DE2F479"/>
    <w:rsid w:val="1DE5314B"/>
    <w:rsid w:val="1DE71104"/>
    <w:rsid w:val="1DEA3DCB"/>
    <w:rsid w:val="1DEAD5F0"/>
    <w:rsid w:val="1DEC8194"/>
    <w:rsid w:val="1DED556A"/>
    <w:rsid w:val="1DEE3DE7"/>
    <w:rsid w:val="1DEE7368"/>
    <w:rsid w:val="1DEFA85E"/>
    <w:rsid w:val="1DF7C31B"/>
    <w:rsid w:val="1DFBA0C2"/>
    <w:rsid w:val="1DFC8C2B"/>
    <w:rsid w:val="1DFD18F1"/>
    <w:rsid w:val="1E06E81C"/>
    <w:rsid w:val="1E0B1FA2"/>
    <w:rsid w:val="1E0F757D"/>
    <w:rsid w:val="1E1A80FF"/>
    <w:rsid w:val="1E1B351F"/>
    <w:rsid w:val="1E1F6B43"/>
    <w:rsid w:val="1E2179F0"/>
    <w:rsid w:val="1E2FCC09"/>
    <w:rsid w:val="1E33DD31"/>
    <w:rsid w:val="1E37EF1B"/>
    <w:rsid w:val="1E393545"/>
    <w:rsid w:val="1E403C56"/>
    <w:rsid w:val="1E42E2A4"/>
    <w:rsid w:val="1E4AEE06"/>
    <w:rsid w:val="1E5A27E0"/>
    <w:rsid w:val="1E5BD34D"/>
    <w:rsid w:val="1E5CFCAB"/>
    <w:rsid w:val="1E608B58"/>
    <w:rsid w:val="1E60B989"/>
    <w:rsid w:val="1E61C8D3"/>
    <w:rsid w:val="1E62B645"/>
    <w:rsid w:val="1E653C4B"/>
    <w:rsid w:val="1E6ADBF8"/>
    <w:rsid w:val="1E702B6D"/>
    <w:rsid w:val="1E718D86"/>
    <w:rsid w:val="1E72DDB8"/>
    <w:rsid w:val="1E77763E"/>
    <w:rsid w:val="1E77F031"/>
    <w:rsid w:val="1E798EB9"/>
    <w:rsid w:val="1E7B8C23"/>
    <w:rsid w:val="1E7D57CD"/>
    <w:rsid w:val="1E80583D"/>
    <w:rsid w:val="1E823A86"/>
    <w:rsid w:val="1E8CE0DA"/>
    <w:rsid w:val="1E8D7632"/>
    <w:rsid w:val="1E90F53E"/>
    <w:rsid w:val="1E91D084"/>
    <w:rsid w:val="1E932B3E"/>
    <w:rsid w:val="1E934EA5"/>
    <w:rsid w:val="1E93B44D"/>
    <w:rsid w:val="1E9678B4"/>
    <w:rsid w:val="1E9EEEE2"/>
    <w:rsid w:val="1EAC8D8D"/>
    <w:rsid w:val="1EB8935D"/>
    <w:rsid w:val="1EBF112F"/>
    <w:rsid w:val="1EC1BFDD"/>
    <w:rsid w:val="1EC65E2F"/>
    <w:rsid w:val="1EC82191"/>
    <w:rsid w:val="1ED01B4C"/>
    <w:rsid w:val="1ED1A5B3"/>
    <w:rsid w:val="1ED51C21"/>
    <w:rsid w:val="1ED59CB7"/>
    <w:rsid w:val="1ED5CAB4"/>
    <w:rsid w:val="1ED8F20F"/>
    <w:rsid w:val="1EE43965"/>
    <w:rsid w:val="1EEAFB1F"/>
    <w:rsid w:val="1EEDCCE4"/>
    <w:rsid w:val="1EEDD81B"/>
    <w:rsid w:val="1EF7EB39"/>
    <w:rsid w:val="1EFCAAD6"/>
    <w:rsid w:val="1EFEC0AD"/>
    <w:rsid w:val="1EFF2AD9"/>
    <w:rsid w:val="1F04F91E"/>
    <w:rsid w:val="1F0501FA"/>
    <w:rsid w:val="1F09831B"/>
    <w:rsid w:val="1F0ED248"/>
    <w:rsid w:val="1F137089"/>
    <w:rsid w:val="1F17049D"/>
    <w:rsid w:val="1F1C69DB"/>
    <w:rsid w:val="1F1CD5EA"/>
    <w:rsid w:val="1F209726"/>
    <w:rsid w:val="1F21A196"/>
    <w:rsid w:val="1F2718DA"/>
    <w:rsid w:val="1F2A5734"/>
    <w:rsid w:val="1F2B606D"/>
    <w:rsid w:val="1F2D35C2"/>
    <w:rsid w:val="1F2D9700"/>
    <w:rsid w:val="1F2FF20E"/>
    <w:rsid w:val="1F31E044"/>
    <w:rsid w:val="1F3AD02A"/>
    <w:rsid w:val="1F3D5A47"/>
    <w:rsid w:val="1F3DD380"/>
    <w:rsid w:val="1F40FFDC"/>
    <w:rsid w:val="1F42D60B"/>
    <w:rsid w:val="1F4B5FA7"/>
    <w:rsid w:val="1F4EFF32"/>
    <w:rsid w:val="1F53B5DA"/>
    <w:rsid w:val="1F592DBB"/>
    <w:rsid w:val="1F6D29EE"/>
    <w:rsid w:val="1F6FC19A"/>
    <w:rsid w:val="1F7DB858"/>
    <w:rsid w:val="1F7EDC0E"/>
    <w:rsid w:val="1F806CFD"/>
    <w:rsid w:val="1F81FA7F"/>
    <w:rsid w:val="1F8D0C7B"/>
    <w:rsid w:val="1F8F0E40"/>
    <w:rsid w:val="1F91AA0C"/>
    <w:rsid w:val="1F93CD7E"/>
    <w:rsid w:val="1F9551A8"/>
    <w:rsid w:val="1F9A306D"/>
    <w:rsid w:val="1F9C21FD"/>
    <w:rsid w:val="1F9F8009"/>
    <w:rsid w:val="1FA71083"/>
    <w:rsid w:val="1FA9314A"/>
    <w:rsid w:val="1FA9A75E"/>
    <w:rsid w:val="1FACE841"/>
    <w:rsid w:val="1FB3B330"/>
    <w:rsid w:val="1FB49E26"/>
    <w:rsid w:val="1FB4C508"/>
    <w:rsid w:val="1FBA4B0E"/>
    <w:rsid w:val="1FBA6F43"/>
    <w:rsid w:val="1FBB69F2"/>
    <w:rsid w:val="1FBC977C"/>
    <w:rsid w:val="1FBE6946"/>
    <w:rsid w:val="1FBFF420"/>
    <w:rsid w:val="1FC61180"/>
    <w:rsid w:val="1FC97156"/>
    <w:rsid w:val="1FCB499E"/>
    <w:rsid w:val="1FCE5119"/>
    <w:rsid w:val="1FD44C15"/>
    <w:rsid w:val="1FD4E2E9"/>
    <w:rsid w:val="1FD9BC47"/>
    <w:rsid w:val="1FDD34B0"/>
    <w:rsid w:val="1FDFA4FF"/>
    <w:rsid w:val="1FE01ED8"/>
    <w:rsid w:val="1FE79C24"/>
    <w:rsid w:val="1FE8A1D2"/>
    <w:rsid w:val="1FEDA27D"/>
    <w:rsid w:val="1FEE4B75"/>
    <w:rsid w:val="1FF6BC95"/>
    <w:rsid w:val="1FF7A58F"/>
    <w:rsid w:val="1FFBB9A9"/>
    <w:rsid w:val="1FFC72D9"/>
    <w:rsid w:val="1FFD8498"/>
    <w:rsid w:val="1FFDA0AB"/>
    <w:rsid w:val="200100EF"/>
    <w:rsid w:val="2004777B"/>
    <w:rsid w:val="20053921"/>
    <w:rsid w:val="2007235C"/>
    <w:rsid w:val="2007D487"/>
    <w:rsid w:val="200B0C19"/>
    <w:rsid w:val="200D4D3A"/>
    <w:rsid w:val="200D827E"/>
    <w:rsid w:val="20114222"/>
    <w:rsid w:val="2012B374"/>
    <w:rsid w:val="2014BF0F"/>
    <w:rsid w:val="201716CE"/>
    <w:rsid w:val="201C8B7C"/>
    <w:rsid w:val="201F5C42"/>
    <w:rsid w:val="2025DD1E"/>
    <w:rsid w:val="202F7CAC"/>
    <w:rsid w:val="20305A99"/>
    <w:rsid w:val="2030C5AB"/>
    <w:rsid w:val="2031335E"/>
    <w:rsid w:val="20319989"/>
    <w:rsid w:val="20350D88"/>
    <w:rsid w:val="203C1CCB"/>
    <w:rsid w:val="203ED851"/>
    <w:rsid w:val="20401D13"/>
    <w:rsid w:val="2040BF4D"/>
    <w:rsid w:val="2040CA5A"/>
    <w:rsid w:val="2043D140"/>
    <w:rsid w:val="2047F703"/>
    <w:rsid w:val="204ADB36"/>
    <w:rsid w:val="204BE4CE"/>
    <w:rsid w:val="204D48C5"/>
    <w:rsid w:val="204F7BC0"/>
    <w:rsid w:val="20504E08"/>
    <w:rsid w:val="2051C246"/>
    <w:rsid w:val="2052465C"/>
    <w:rsid w:val="20581585"/>
    <w:rsid w:val="2058B1CA"/>
    <w:rsid w:val="205CEB5B"/>
    <w:rsid w:val="205E931B"/>
    <w:rsid w:val="2068FF0F"/>
    <w:rsid w:val="206FA079"/>
    <w:rsid w:val="20704974"/>
    <w:rsid w:val="2070B17E"/>
    <w:rsid w:val="2071AC6B"/>
    <w:rsid w:val="2071D577"/>
    <w:rsid w:val="2071ECC6"/>
    <w:rsid w:val="20720E04"/>
    <w:rsid w:val="20724D55"/>
    <w:rsid w:val="2073E406"/>
    <w:rsid w:val="207E3407"/>
    <w:rsid w:val="20834D34"/>
    <w:rsid w:val="2084A514"/>
    <w:rsid w:val="2085358E"/>
    <w:rsid w:val="208542F4"/>
    <w:rsid w:val="208636D6"/>
    <w:rsid w:val="2087D20B"/>
    <w:rsid w:val="208A1D17"/>
    <w:rsid w:val="208C1A9A"/>
    <w:rsid w:val="208D2715"/>
    <w:rsid w:val="20929BE3"/>
    <w:rsid w:val="2094FEB3"/>
    <w:rsid w:val="2095C414"/>
    <w:rsid w:val="209632E5"/>
    <w:rsid w:val="2098F45A"/>
    <w:rsid w:val="209A910E"/>
    <w:rsid w:val="209ADEB8"/>
    <w:rsid w:val="209AF760"/>
    <w:rsid w:val="209B51BF"/>
    <w:rsid w:val="209B6842"/>
    <w:rsid w:val="20A030AA"/>
    <w:rsid w:val="20A04E85"/>
    <w:rsid w:val="20A22402"/>
    <w:rsid w:val="20A7FD2A"/>
    <w:rsid w:val="20A85A90"/>
    <w:rsid w:val="20B0FAC4"/>
    <w:rsid w:val="20B2F127"/>
    <w:rsid w:val="20B3C658"/>
    <w:rsid w:val="20B3CC59"/>
    <w:rsid w:val="20B5228A"/>
    <w:rsid w:val="20B7E9F4"/>
    <w:rsid w:val="20BC05FD"/>
    <w:rsid w:val="20BD1CA4"/>
    <w:rsid w:val="20C28C13"/>
    <w:rsid w:val="20C302F0"/>
    <w:rsid w:val="20C606FA"/>
    <w:rsid w:val="20C9098A"/>
    <w:rsid w:val="20C92AD6"/>
    <w:rsid w:val="20DABC25"/>
    <w:rsid w:val="20DE0132"/>
    <w:rsid w:val="20DFBA2F"/>
    <w:rsid w:val="20E06858"/>
    <w:rsid w:val="20E42DBC"/>
    <w:rsid w:val="20E60D2E"/>
    <w:rsid w:val="20EC17BF"/>
    <w:rsid w:val="20EF7BFD"/>
    <w:rsid w:val="20EFD20C"/>
    <w:rsid w:val="20F55516"/>
    <w:rsid w:val="20FAD62A"/>
    <w:rsid w:val="2103E1D7"/>
    <w:rsid w:val="210E62ED"/>
    <w:rsid w:val="210F9265"/>
    <w:rsid w:val="211C28CC"/>
    <w:rsid w:val="211F0C16"/>
    <w:rsid w:val="211FAF81"/>
    <w:rsid w:val="21205E4B"/>
    <w:rsid w:val="2125D2FF"/>
    <w:rsid w:val="21283161"/>
    <w:rsid w:val="212A7AD9"/>
    <w:rsid w:val="212A802F"/>
    <w:rsid w:val="212C9F81"/>
    <w:rsid w:val="212D2815"/>
    <w:rsid w:val="21326420"/>
    <w:rsid w:val="21384F4F"/>
    <w:rsid w:val="213B940E"/>
    <w:rsid w:val="213BCC91"/>
    <w:rsid w:val="213E9E29"/>
    <w:rsid w:val="2149B915"/>
    <w:rsid w:val="214D950E"/>
    <w:rsid w:val="2154FCC9"/>
    <w:rsid w:val="21563F3B"/>
    <w:rsid w:val="21596360"/>
    <w:rsid w:val="2159F9F6"/>
    <w:rsid w:val="215D44A8"/>
    <w:rsid w:val="216044FE"/>
    <w:rsid w:val="2161E77C"/>
    <w:rsid w:val="216432CD"/>
    <w:rsid w:val="21649604"/>
    <w:rsid w:val="21688EE0"/>
    <w:rsid w:val="216B8137"/>
    <w:rsid w:val="216BB984"/>
    <w:rsid w:val="216CC7B1"/>
    <w:rsid w:val="216D26BF"/>
    <w:rsid w:val="216F1152"/>
    <w:rsid w:val="21702507"/>
    <w:rsid w:val="21741490"/>
    <w:rsid w:val="21746104"/>
    <w:rsid w:val="2174DC75"/>
    <w:rsid w:val="2177FA66"/>
    <w:rsid w:val="217935FE"/>
    <w:rsid w:val="2188B4F1"/>
    <w:rsid w:val="2189A64E"/>
    <w:rsid w:val="218B9768"/>
    <w:rsid w:val="218C561A"/>
    <w:rsid w:val="218EA4B5"/>
    <w:rsid w:val="218EBC7A"/>
    <w:rsid w:val="2190F12C"/>
    <w:rsid w:val="2193643C"/>
    <w:rsid w:val="219398C2"/>
    <w:rsid w:val="2194930D"/>
    <w:rsid w:val="2196A214"/>
    <w:rsid w:val="2197FECF"/>
    <w:rsid w:val="219A72D5"/>
    <w:rsid w:val="21A044D1"/>
    <w:rsid w:val="21A2BE86"/>
    <w:rsid w:val="21A3F590"/>
    <w:rsid w:val="21A7248E"/>
    <w:rsid w:val="21AB743D"/>
    <w:rsid w:val="21B0046D"/>
    <w:rsid w:val="21B27BC7"/>
    <w:rsid w:val="21B44715"/>
    <w:rsid w:val="21B61F13"/>
    <w:rsid w:val="21B93C6A"/>
    <w:rsid w:val="21BA4F13"/>
    <w:rsid w:val="21BF031D"/>
    <w:rsid w:val="21C040DA"/>
    <w:rsid w:val="21CD833A"/>
    <w:rsid w:val="21CF07F4"/>
    <w:rsid w:val="21D12B5B"/>
    <w:rsid w:val="21D3B55F"/>
    <w:rsid w:val="21D62DE1"/>
    <w:rsid w:val="21DB4770"/>
    <w:rsid w:val="21DCDAFE"/>
    <w:rsid w:val="21E85749"/>
    <w:rsid w:val="21E90EB2"/>
    <w:rsid w:val="21EDDE68"/>
    <w:rsid w:val="21F0E951"/>
    <w:rsid w:val="21F2AC5E"/>
    <w:rsid w:val="21F316FA"/>
    <w:rsid w:val="21F4535D"/>
    <w:rsid w:val="22004746"/>
    <w:rsid w:val="22034903"/>
    <w:rsid w:val="220D7CCC"/>
    <w:rsid w:val="2211F9E5"/>
    <w:rsid w:val="22160D18"/>
    <w:rsid w:val="221B86C0"/>
    <w:rsid w:val="221D7E1B"/>
    <w:rsid w:val="22221409"/>
    <w:rsid w:val="222577B1"/>
    <w:rsid w:val="222671D8"/>
    <w:rsid w:val="222D4AF3"/>
    <w:rsid w:val="222EFB8A"/>
    <w:rsid w:val="222F3D3C"/>
    <w:rsid w:val="22309F7A"/>
    <w:rsid w:val="22351C46"/>
    <w:rsid w:val="22361F9F"/>
    <w:rsid w:val="223BE67E"/>
    <w:rsid w:val="223C01D4"/>
    <w:rsid w:val="223DE99D"/>
    <w:rsid w:val="224170E1"/>
    <w:rsid w:val="22428DA9"/>
    <w:rsid w:val="2244DA1B"/>
    <w:rsid w:val="22466A1E"/>
    <w:rsid w:val="224BCB26"/>
    <w:rsid w:val="22515CDD"/>
    <w:rsid w:val="22535EC7"/>
    <w:rsid w:val="2256E2D9"/>
    <w:rsid w:val="225B7ABC"/>
    <w:rsid w:val="225D07D8"/>
    <w:rsid w:val="225FBECC"/>
    <w:rsid w:val="2260EBEF"/>
    <w:rsid w:val="2262A957"/>
    <w:rsid w:val="226C5A72"/>
    <w:rsid w:val="226D9712"/>
    <w:rsid w:val="227499C8"/>
    <w:rsid w:val="22750265"/>
    <w:rsid w:val="22750A48"/>
    <w:rsid w:val="227A6F23"/>
    <w:rsid w:val="227CF509"/>
    <w:rsid w:val="2296A68B"/>
    <w:rsid w:val="229B70B9"/>
    <w:rsid w:val="22A06416"/>
    <w:rsid w:val="22A6191C"/>
    <w:rsid w:val="22A8F317"/>
    <w:rsid w:val="22AF429C"/>
    <w:rsid w:val="22B010BF"/>
    <w:rsid w:val="22B01849"/>
    <w:rsid w:val="22BE917E"/>
    <w:rsid w:val="22BF50F3"/>
    <w:rsid w:val="22BF71FC"/>
    <w:rsid w:val="22C2716D"/>
    <w:rsid w:val="22CAE43E"/>
    <w:rsid w:val="22CB73C2"/>
    <w:rsid w:val="22D104E4"/>
    <w:rsid w:val="22D2D8F5"/>
    <w:rsid w:val="22D33D91"/>
    <w:rsid w:val="22D576D3"/>
    <w:rsid w:val="22D87A48"/>
    <w:rsid w:val="22DCD30F"/>
    <w:rsid w:val="22DDB53F"/>
    <w:rsid w:val="22E42C15"/>
    <w:rsid w:val="22E93989"/>
    <w:rsid w:val="22EB770C"/>
    <w:rsid w:val="22EE279E"/>
    <w:rsid w:val="22F30A10"/>
    <w:rsid w:val="22F30AB4"/>
    <w:rsid w:val="22F489CE"/>
    <w:rsid w:val="22F6A371"/>
    <w:rsid w:val="22F823B5"/>
    <w:rsid w:val="22FCF6BA"/>
    <w:rsid w:val="230234E0"/>
    <w:rsid w:val="230418F1"/>
    <w:rsid w:val="23052001"/>
    <w:rsid w:val="2305F1DB"/>
    <w:rsid w:val="230F90A7"/>
    <w:rsid w:val="23130382"/>
    <w:rsid w:val="2315FC81"/>
    <w:rsid w:val="23168CD0"/>
    <w:rsid w:val="2317638A"/>
    <w:rsid w:val="2318EBAF"/>
    <w:rsid w:val="231BC336"/>
    <w:rsid w:val="2339E872"/>
    <w:rsid w:val="233A09C9"/>
    <w:rsid w:val="233E07A8"/>
    <w:rsid w:val="23409AA7"/>
    <w:rsid w:val="2344C5B5"/>
    <w:rsid w:val="23489E01"/>
    <w:rsid w:val="23496566"/>
    <w:rsid w:val="234DEF81"/>
    <w:rsid w:val="234E15DB"/>
    <w:rsid w:val="234E15F9"/>
    <w:rsid w:val="235046B2"/>
    <w:rsid w:val="2351178D"/>
    <w:rsid w:val="23533FFC"/>
    <w:rsid w:val="23556DB9"/>
    <w:rsid w:val="2356E7D8"/>
    <w:rsid w:val="235A8F52"/>
    <w:rsid w:val="235C7373"/>
    <w:rsid w:val="236151B4"/>
    <w:rsid w:val="2362B3F2"/>
    <w:rsid w:val="23680550"/>
    <w:rsid w:val="236CFF73"/>
    <w:rsid w:val="2371FA80"/>
    <w:rsid w:val="23735174"/>
    <w:rsid w:val="2379B0C3"/>
    <w:rsid w:val="237A288B"/>
    <w:rsid w:val="237EED39"/>
    <w:rsid w:val="2380A56D"/>
    <w:rsid w:val="23838590"/>
    <w:rsid w:val="2388C5DB"/>
    <w:rsid w:val="238EF172"/>
    <w:rsid w:val="2392C545"/>
    <w:rsid w:val="23987931"/>
    <w:rsid w:val="239B3E40"/>
    <w:rsid w:val="239C8279"/>
    <w:rsid w:val="239D5900"/>
    <w:rsid w:val="23A19373"/>
    <w:rsid w:val="23A92040"/>
    <w:rsid w:val="23A9BAC9"/>
    <w:rsid w:val="23AB349B"/>
    <w:rsid w:val="23AB6729"/>
    <w:rsid w:val="23B01096"/>
    <w:rsid w:val="23B0C5D9"/>
    <w:rsid w:val="23B33820"/>
    <w:rsid w:val="23B81898"/>
    <w:rsid w:val="23B83602"/>
    <w:rsid w:val="23BD0399"/>
    <w:rsid w:val="23C08580"/>
    <w:rsid w:val="23C2262F"/>
    <w:rsid w:val="23C27706"/>
    <w:rsid w:val="23C6318F"/>
    <w:rsid w:val="23CAE0DA"/>
    <w:rsid w:val="23CD18F8"/>
    <w:rsid w:val="23D26D5C"/>
    <w:rsid w:val="23D2B29A"/>
    <w:rsid w:val="23D33BB1"/>
    <w:rsid w:val="23D3D7FA"/>
    <w:rsid w:val="23D941DA"/>
    <w:rsid w:val="23DFF7F6"/>
    <w:rsid w:val="23E0D325"/>
    <w:rsid w:val="23E19EBB"/>
    <w:rsid w:val="23E2A1B5"/>
    <w:rsid w:val="23E64275"/>
    <w:rsid w:val="23ED3C3D"/>
    <w:rsid w:val="23EE0CAB"/>
    <w:rsid w:val="23EEC54E"/>
    <w:rsid w:val="23EF34E3"/>
    <w:rsid w:val="23F0408D"/>
    <w:rsid w:val="23F1DC10"/>
    <w:rsid w:val="23F43A1A"/>
    <w:rsid w:val="23F5DCFB"/>
    <w:rsid w:val="23F7C8F0"/>
    <w:rsid w:val="23FD167B"/>
    <w:rsid w:val="23FEBAD1"/>
    <w:rsid w:val="2401D140"/>
    <w:rsid w:val="24049B24"/>
    <w:rsid w:val="2404AA93"/>
    <w:rsid w:val="24083326"/>
    <w:rsid w:val="240A4FD7"/>
    <w:rsid w:val="240FA931"/>
    <w:rsid w:val="2411402F"/>
    <w:rsid w:val="2421531D"/>
    <w:rsid w:val="24294EEA"/>
    <w:rsid w:val="2429810D"/>
    <w:rsid w:val="242C4183"/>
    <w:rsid w:val="243773F8"/>
    <w:rsid w:val="2438ADCA"/>
    <w:rsid w:val="24390F8B"/>
    <w:rsid w:val="243DE35F"/>
    <w:rsid w:val="243F4A36"/>
    <w:rsid w:val="24413606"/>
    <w:rsid w:val="24431BD8"/>
    <w:rsid w:val="2445CD1F"/>
    <w:rsid w:val="244604D9"/>
    <w:rsid w:val="2446F8A2"/>
    <w:rsid w:val="2447D510"/>
    <w:rsid w:val="24481385"/>
    <w:rsid w:val="2448E648"/>
    <w:rsid w:val="244BCC35"/>
    <w:rsid w:val="244C9158"/>
    <w:rsid w:val="2451A63D"/>
    <w:rsid w:val="245C6636"/>
    <w:rsid w:val="245FA115"/>
    <w:rsid w:val="246062C8"/>
    <w:rsid w:val="24668C9B"/>
    <w:rsid w:val="2467A57C"/>
    <w:rsid w:val="24695682"/>
    <w:rsid w:val="2469EAD3"/>
    <w:rsid w:val="246B4F29"/>
    <w:rsid w:val="246BB784"/>
    <w:rsid w:val="246DA609"/>
    <w:rsid w:val="246FBB9C"/>
    <w:rsid w:val="247265A1"/>
    <w:rsid w:val="24794BBD"/>
    <w:rsid w:val="24795B68"/>
    <w:rsid w:val="247CAC28"/>
    <w:rsid w:val="248509EA"/>
    <w:rsid w:val="248535D0"/>
    <w:rsid w:val="248542FD"/>
    <w:rsid w:val="2486CC35"/>
    <w:rsid w:val="2488D426"/>
    <w:rsid w:val="248AF9AA"/>
    <w:rsid w:val="24905A2F"/>
    <w:rsid w:val="2492474C"/>
    <w:rsid w:val="2492ADB7"/>
    <w:rsid w:val="24960D52"/>
    <w:rsid w:val="24977CC3"/>
    <w:rsid w:val="249A6E0C"/>
    <w:rsid w:val="249D5701"/>
    <w:rsid w:val="249E857F"/>
    <w:rsid w:val="249E8CE6"/>
    <w:rsid w:val="249EF7D7"/>
    <w:rsid w:val="249FB095"/>
    <w:rsid w:val="24A03318"/>
    <w:rsid w:val="24A11AA4"/>
    <w:rsid w:val="24A1966E"/>
    <w:rsid w:val="24A3FEF8"/>
    <w:rsid w:val="24A6D7A7"/>
    <w:rsid w:val="24A870AF"/>
    <w:rsid w:val="24AB2188"/>
    <w:rsid w:val="24B1CC34"/>
    <w:rsid w:val="24BA6D73"/>
    <w:rsid w:val="24BB0C9E"/>
    <w:rsid w:val="24BC40C1"/>
    <w:rsid w:val="24BFFE5C"/>
    <w:rsid w:val="24C96964"/>
    <w:rsid w:val="24C9E13B"/>
    <w:rsid w:val="24D13CCD"/>
    <w:rsid w:val="24D1CD83"/>
    <w:rsid w:val="24D3415A"/>
    <w:rsid w:val="24D42A5D"/>
    <w:rsid w:val="24D6EBC7"/>
    <w:rsid w:val="24DA28F6"/>
    <w:rsid w:val="24DAA51D"/>
    <w:rsid w:val="24E0A05E"/>
    <w:rsid w:val="24E1C153"/>
    <w:rsid w:val="24E2EEDE"/>
    <w:rsid w:val="24E3BD41"/>
    <w:rsid w:val="24EDF866"/>
    <w:rsid w:val="24EE752F"/>
    <w:rsid w:val="24F3DDBE"/>
    <w:rsid w:val="24F49F9E"/>
    <w:rsid w:val="24F991BE"/>
    <w:rsid w:val="24FA0296"/>
    <w:rsid w:val="24FD4DFA"/>
    <w:rsid w:val="24FE095C"/>
    <w:rsid w:val="2508C82A"/>
    <w:rsid w:val="250C2B5C"/>
    <w:rsid w:val="251035AA"/>
    <w:rsid w:val="25194D54"/>
    <w:rsid w:val="25206BC7"/>
    <w:rsid w:val="25245BB5"/>
    <w:rsid w:val="252A7E7D"/>
    <w:rsid w:val="2534A6E2"/>
    <w:rsid w:val="25357CE5"/>
    <w:rsid w:val="253745BF"/>
    <w:rsid w:val="253D97DE"/>
    <w:rsid w:val="253E9174"/>
    <w:rsid w:val="2542AB34"/>
    <w:rsid w:val="2544B1C8"/>
    <w:rsid w:val="2545248B"/>
    <w:rsid w:val="25493A60"/>
    <w:rsid w:val="254961BA"/>
    <w:rsid w:val="2549E49C"/>
    <w:rsid w:val="254B5228"/>
    <w:rsid w:val="254CFD3F"/>
    <w:rsid w:val="254FF347"/>
    <w:rsid w:val="25507FC4"/>
    <w:rsid w:val="2551EB3F"/>
    <w:rsid w:val="25531D83"/>
    <w:rsid w:val="2558B6FB"/>
    <w:rsid w:val="2558EC78"/>
    <w:rsid w:val="25601B08"/>
    <w:rsid w:val="25639045"/>
    <w:rsid w:val="2567AE3C"/>
    <w:rsid w:val="256C1A7F"/>
    <w:rsid w:val="256E0231"/>
    <w:rsid w:val="256E473A"/>
    <w:rsid w:val="2572579B"/>
    <w:rsid w:val="257272C4"/>
    <w:rsid w:val="2575C106"/>
    <w:rsid w:val="25797A36"/>
    <w:rsid w:val="257A5650"/>
    <w:rsid w:val="25847E4A"/>
    <w:rsid w:val="2585620E"/>
    <w:rsid w:val="2588FB91"/>
    <w:rsid w:val="258CADD5"/>
    <w:rsid w:val="258F22B2"/>
    <w:rsid w:val="2590F4EA"/>
    <w:rsid w:val="2596F9C4"/>
    <w:rsid w:val="259B87DA"/>
    <w:rsid w:val="259F0712"/>
    <w:rsid w:val="25A5971E"/>
    <w:rsid w:val="25A5CE2F"/>
    <w:rsid w:val="25A5D02A"/>
    <w:rsid w:val="25AA073C"/>
    <w:rsid w:val="25AB228E"/>
    <w:rsid w:val="25B1B21C"/>
    <w:rsid w:val="25BBE643"/>
    <w:rsid w:val="25BF003B"/>
    <w:rsid w:val="25C15C6A"/>
    <w:rsid w:val="25C5083C"/>
    <w:rsid w:val="25C79F5E"/>
    <w:rsid w:val="25CA27BD"/>
    <w:rsid w:val="25CCE238"/>
    <w:rsid w:val="25D3F33D"/>
    <w:rsid w:val="25DA4843"/>
    <w:rsid w:val="25DB0D3C"/>
    <w:rsid w:val="25DBF025"/>
    <w:rsid w:val="25E1ECCE"/>
    <w:rsid w:val="25E29AA3"/>
    <w:rsid w:val="25E633D2"/>
    <w:rsid w:val="25E8B3C7"/>
    <w:rsid w:val="25EB879D"/>
    <w:rsid w:val="25ECF148"/>
    <w:rsid w:val="25EE56A1"/>
    <w:rsid w:val="25F32686"/>
    <w:rsid w:val="25FE2EBF"/>
    <w:rsid w:val="26022654"/>
    <w:rsid w:val="2608CFDF"/>
    <w:rsid w:val="2609CC1C"/>
    <w:rsid w:val="2609D465"/>
    <w:rsid w:val="260E037B"/>
    <w:rsid w:val="260F476D"/>
    <w:rsid w:val="26146535"/>
    <w:rsid w:val="2619F01C"/>
    <w:rsid w:val="261E74BA"/>
    <w:rsid w:val="262402CB"/>
    <w:rsid w:val="26283013"/>
    <w:rsid w:val="2629CB0A"/>
    <w:rsid w:val="263012A7"/>
    <w:rsid w:val="26342848"/>
    <w:rsid w:val="263C9862"/>
    <w:rsid w:val="263F2C3C"/>
    <w:rsid w:val="26469701"/>
    <w:rsid w:val="264957DF"/>
    <w:rsid w:val="264C6598"/>
    <w:rsid w:val="265D79FD"/>
    <w:rsid w:val="265F991F"/>
    <w:rsid w:val="266035F0"/>
    <w:rsid w:val="266A1278"/>
    <w:rsid w:val="266EE762"/>
    <w:rsid w:val="2671FB70"/>
    <w:rsid w:val="2676BB1D"/>
    <w:rsid w:val="267C9013"/>
    <w:rsid w:val="267FACA9"/>
    <w:rsid w:val="268292FA"/>
    <w:rsid w:val="268325A4"/>
    <w:rsid w:val="26861428"/>
    <w:rsid w:val="268C32F2"/>
    <w:rsid w:val="268FF1DC"/>
    <w:rsid w:val="2694C286"/>
    <w:rsid w:val="2696C519"/>
    <w:rsid w:val="269D8789"/>
    <w:rsid w:val="269D9D6F"/>
    <w:rsid w:val="269F2C45"/>
    <w:rsid w:val="26A68B88"/>
    <w:rsid w:val="26A8C1AB"/>
    <w:rsid w:val="26AC1298"/>
    <w:rsid w:val="26AEB84E"/>
    <w:rsid w:val="26B3F168"/>
    <w:rsid w:val="26B5C8CD"/>
    <w:rsid w:val="26BD57DC"/>
    <w:rsid w:val="26BEDE99"/>
    <w:rsid w:val="26C75157"/>
    <w:rsid w:val="26CBB67A"/>
    <w:rsid w:val="26CC46DA"/>
    <w:rsid w:val="26CCFC67"/>
    <w:rsid w:val="26CE235E"/>
    <w:rsid w:val="26CECD67"/>
    <w:rsid w:val="26D014B1"/>
    <w:rsid w:val="26D1B085"/>
    <w:rsid w:val="26DD8D35"/>
    <w:rsid w:val="26DF5E35"/>
    <w:rsid w:val="26DFC5B4"/>
    <w:rsid w:val="26EC10C8"/>
    <w:rsid w:val="26EC80C9"/>
    <w:rsid w:val="26EEEA0A"/>
    <w:rsid w:val="26F1CAF6"/>
    <w:rsid w:val="26F5781B"/>
    <w:rsid w:val="26F7EF9D"/>
    <w:rsid w:val="2702A14F"/>
    <w:rsid w:val="27082506"/>
    <w:rsid w:val="27085EF2"/>
    <w:rsid w:val="270AAF13"/>
    <w:rsid w:val="27106776"/>
    <w:rsid w:val="2710F143"/>
    <w:rsid w:val="271215B1"/>
    <w:rsid w:val="2714E127"/>
    <w:rsid w:val="271B6388"/>
    <w:rsid w:val="271D3336"/>
    <w:rsid w:val="27218428"/>
    <w:rsid w:val="272AA0B5"/>
    <w:rsid w:val="272E8CCB"/>
    <w:rsid w:val="2730E768"/>
    <w:rsid w:val="27340242"/>
    <w:rsid w:val="273552EE"/>
    <w:rsid w:val="273CDD30"/>
    <w:rsid w:val="273E8C45"/>
    <w:rsid w:val="273FD3E8"/>
    <w:rsid w:val="2742A8F8"/>
    <w:rsid w:val="27479F32"/>
    <w:rsid w:val="274C5568"/>
    <w:rsid w:val="274D827D"/>
    <w:rsid w:val="274DE579"/>
    <w:rsid w:val="274ED42A"/>
    <w:rsid w:val="2750A39D"/>
    <w:rsid w:val="2758AFF9"/>
    <w:rsid w:val="275AB9BB"/>
    <w:rsid w:val="275CC9D7"/>
    <w:rsid w:val="275D0D44"/>
    <w:rsid w:val="275F26A1"/>
    <w:rsid w:val="275F424D"/>
    <w:rsid w:val="27600F39"/>
    <w:rsid w:val="276721E6"/>
    <w:rsid w:val="2768FCF8"/>
    <w:rsid w:val="276A62D6"/>
    <w:rsid w:val="276D917E"/>
    <w:rsid w:val="276F76A3"/>
    <w:rsid w:val="277527B7"/>
    <w:rsid w:val="277C2575"/>
    <w:rsid w:val="277C4C2D"/>
    <w:rsid w:val="277D2484"/>
    <w:rsid w:val="277E7E9D"/>
    <w:rsid w:val="27884EEF"/>
    <w:rsid w:val="278E7689"/>
    <w:rsid w:val="27915C90"/>
    <w:rsid w:val="279350FF"/>
    <w:rsid w:val="2795BC55"/>
    <w:rsid w:val="279E41CF"/>
    <w:rsid w:val="27A4CED0"/>
    <w:rsid w:val="27A605DF"/>
    <w:rsid w:val="27A8B4AB"/>
    <w:rsid w:val="27AE1ADF"/>
    <w:rsid w:val="27AE652D"/>
    <w:rsid w:val="27AF7C87"/>
    <w:rsid w:val="27AFDC3E"/>
    <w:rsid w:val="27B77CA6"/>
    <w:rsid w:val="27B9D081"/>
    <w:rsid w:val="27BAEE59"/>
    <w:rsid w:val="27BB3A7B"/>
    <w:rsid w:val="27BCD023"/>
    <w:rsid w:val="27BE6E55"/>
    <w:rsid w:val="27C3F957"/>
    <w:rsid w:val="27D33BCC"/>
    <w:rsid w:val="27D7CAD7"/>
    <w:rsid w:val="27DBE360"/>
    <w:rsid w:val="27E5C8A4"/>
    <w:rsid w:val="27E61308"/>
    <w:rsid w:val="27E69433"/>
    <w:rsid w:val="27ED00DB"/>
    <w:rsid w:val="27F8A5AD"/>
    <w:rsid w:val="27F8FEBF"/>
    <w:rsid w:val="28032A57"/>
    <w:rsid w:val="28044D13"/>
    <w:rsid w:val="28071B39"/>
    <w:rsid w:val="28072537"/>
    <w:rsid w:val="28096E45"/>
    <w:rsid w:val="280A8521"/>
    <w:rsid w:val="280CD939"/>
    <w:rsid w:val="280F0C51"/>
    <w:rsid w:val="28165E38"/>
    <w:rsid w:val="2816AA76"/>
    <w:rsid w:val="281BFECA"/>
    <w:rsid w:val="281FCA79"/>
    <w:rsid w:val="2829B569"/>
    <w:rsid w:val="282DE71B"/>
    <w:rsid w:val="2834CABF"/>
    <w:rsid w:val="2836C04E"/>
    <w:rsid w:val="283991E9"/>
    <w:rsid w:val="283CC4BE"/>
    <w:rsid w:val="2840E3D7"/>
    <w:rsid w:val="28410D5A"/>
    <w:rsid w:val="2841C26E"/>
    <w:rsid w:val="2845C9BB"/>
    <w:rsid w:val="2849294F"/>
    <w:rsid w:val="284E1506"/>
    <w:rsid w:val="284F4B78"/>
    <w:rsid w:val="2855E412"/>
    <w:rsid w:val="285ACCEC"/>
    <w:rsid w:val="285AFDE8"/>
    <w:rsid w:val="285C1E7C"/>
    <w:rsid w:val="285F9EBC"/>
    <w:rsid w:val="2863D9F3"/>
    <w:rsid w:val="286CEF33"/>
    <w:rsid w:val="286EE22E"/>
    <w:rsid w:val="28729113"/>
    <w:rsid w:val="287676CB"/>
    <w:rsid w:val="28798F76"/>
    <w:rsid w:val="28805DAF"/>
    <w:rsid w:val="28854E9C"/>
    <w:rsid w:val="2886A943"/>
    <w:rsid w:val="288DEF45"/>
    <w:rsid w:val="2892F171"/>
    <w:rsid w:val="28A0BA5F"/>
    <w:rsid w:val="28A215EC"/>
    <w:rsid w:val="28A4E85A"/>
    <w:rsid w:val="28A99627"/>
    <w:rsid w:val="28ACB9EE"/>
    <w:rsid w:val="28B0374E"/>
    <w:rsid w:val="28B1051A"/>
    <w:rsid w:val="28B29A00"/>
    <w:rsid w:val="28BBCB64"/>
    <w:rsid w:val="28C00BD8"/>
    <w:rsid w:val="28C1B932"/>
    <w:rsid w:val="28CD010A"/>
    <w:rsid w:val="28CDC04D"/>
    <w:rsid w:val="28CEF0F9"/>
    <w:rsid w:val="28D2B7C5"/>
    <w:rsid w:val="28D39BCE"/>
    <w:rsid w:val="28D4D04F"/>
    <w:rsid w:val="28DA9E19"/>
    <w:rsid w:val="28DB131F"/>
    <w:rsid w:val="28E9E10F"/>
    <w:rsid w:val="28EF437E"/>
    <w:rsid w:val="28FA3642"/>
    <w:rsid w:val="28FAB15E"/>
    <w:rsid w:val="28FEC122"/>
    <w:rsid w:val="29004D75"/>
    <w:rsid w:val="29095258"/>
    <w:rsid w:val="290B733C"/>
    <w:rsid w:val="290C31F2"/>
    <w:rsid w:val="290D807A"/>
    <w:rsid w:val="290FA59A"/>
    <w:rsid w:val="291184F5"/>
    <w:rsid w:val="2912D0FE"/>
    <w:rsid w:val="29148A40"/>
    <w:rsid w:val="2919DF43"/>
    <w:rsid w:val="2922323F"/>
    <w:rsid w:val="292B7A7A"/>
    <w:rsid w:val="292F2160"/>
    <w:rsid w:val="29316E75"/>
    <w:rsid w:val="2933CE66"/>
    <w:rsid w:val="293420EB"/>
    <w:rsid w:val="293684A7"/>
    <w:rsid w:val="29392CA3"/>
    <w:rsid w:val="29436371"/>
    <w:rsid w:val="29443D04"/>
    <w:rsid w:val="2945CBE4"/>
    <w:rsid w:val="294728C8"/>
    <w:rsid w:val="2949A828"/>
    <w:rsid w:val="295E59B3"/>
    <w:rsid w:val="2962AD8E"/>
    <w:rsid w:val="296ADEA1"/>
    <w:rsid w:val="296CDBAC"/>
    <w:rsid w:val="29718E91"/>
    <w:rsid w:val="297D96F8"/>
    <w:rsid w:val="298617E3"/>
    <w:rsid w:val="2988D13C"/>
    <w:rsid w:val="298A0789"/>
    <w:rsid w:val="298C1E0A"/>
    <w:rsid w:val="2991911D"/>
    <w:rsid w:val="2991C0D9"/>
    <w:rsid w:val="2993B306"/>
    <w:rsid w:val="299B1607"/>
    <w:rsid w:val="29A1EA45"/>
    <w:rsid w:val="29A29FE2"/>
    <w:rsid w:val="29A51904"/>
    <w:rsid w:val="29AD8E9F"/>
    <w:rsid w:val="29AEBEE4"/>
    <w:rsid w:val="29AEF4C3"/>
    <w:rsid w:val="29AF51E2"/>
    <w:rsid w:val="29B255C0"/>
    <w:rsid w:val="29B5A026"/>
    <w:rsid w:val="29B6EC9B"/>
    <w:rsid w:val="29BA52F1"/>
    <w:rsid w:val="29C125B6"/>
    <w:rsid w:val="29C6B57B"/>
    <w:rsid w:val="29CBFAAE"/>
    <w:rsid w:val="29CD4AE2"/>
    <w:rsid w:val="29D32051"/>
    <w:rsid w:val="29D50BB1"/>
    <w:rsid w:val="29DD8678"/>
    <w:rsid w:val="29DF268F"/>
    <w:rsid w:val="29E33A38"/>
    <w:rsid w:val="29E6624D"/>
    <w:rsid w:val="29EA2330"/>
    <w:rsid w:val="29EEECCE"/>
    <w:rsid w:val="29F0DDA7"/>
    <w:rsid w:val="29F4059E"/>
    <w:rsid w:val="29F517AD"/>
    <w:rsid w:val="29F73D8B"/>
    <w:rsid w:val="29FA3742"/>
    <w:rsid w:val="2A015985"/>
    <w:rsid w:val="2A10A70F"/>
    <w:rsid w:val="2A10E73E"/>
    <w:rsid w:val="2A1266E3"/>
    <w:rsid w:val="2A12C99E"/>
    <w:rsid w:val="2A18AF6E"/>
    <w:rsid w:val="2A1A6526"/>
    <w:rsid w:val="2A1B51D7"/>
    <w:rsid w:val="2A226676"/>
    <w:rsid w:val="2A2279A4"/>
    <w:rsid w:val="2A2807F0"/>
    <w:rsid w:val="2A289000"/>
    <w:rsid w:val="2A2C03F8"/>
    <w:rsid w:val="2A2D2BAA"/>
    <w:rsid w:val="2A2F44B4"/>
    <w:rsid w:val="2A3796C8"/>
    <w:rsid w:val="2A3B51A2"/>
    <w:rsid w:val="2A3CC93D"/>
    <w:rsid w:val="2A3F773F"/>
    <w:rsid w:val="2A415A18"/>
    <w:rsid w:val="2A43477E"/>
    <w:rsid w:val="2A47922D"/>
    <w:rsid w:val="2A49BFE6"/>
    <w:rsid w:val="2A4AD464"/>
    <w:rsid w:val="2A4FD6BA"/>
    <w:rsid w:val="2A551161"/>
    <w:rsid w:val="2A55CB47"/>
    <w:rsid w:val="2A571C93"/>
    <w:rsid w:val="2A57A4E0"/>
    <w:rsid w:val="2A604DD9"/>
    <w:rsid w:val="2A61131F"/>
    <w:rsid w:val="2A61276B"/>
    <w:rsid w:val="2A6F9316"/>
    <w:rsid w:val="2A787BC0"/>
    <w:rsid w:val="2A79B3E5"/>
    <w:rsid w:val="2A81F51D"/>
    <w:rsid w:val="2A828BDF"/>
    <w:rsid w:val="2A8419D1"/>
    <w:rsid w:val="2A87ECAE"/>
    <w:rsid w:val="2A8ADCF1"/>
    <w:rsid w:val="2A8D1807"/>
    <w:rsid w:val="2A90B095"/>
    <w:rsid w:val="2A9143A8"/>
    <w:rsid w:val="2A9587FC"/>
    <w:rsid w:val="2A9740F3"/>
    <w:rsid w:val="2A9B2280"/>
    <w:rsid w:val="2AA339A9"/>
    <w:rsid w:val="2AA6628F"/>
    <w:rsid w:val="2AA69F70"/>
    <w:rsid w:val="2AA87B35"/>
    <w:rsid w:val="2AAC884C"/>
    <w:rsid w:val="2AAE6ECE"/>
    <w:rsid w:val="2AAEE851"/>
    <w:rsid w:val="2AB0AFA7"/>
    <w:rsid w:val="2AB3D642"/>
    <w:rsid w:val="2AB48C91"/>
    <w:rsid w:val="2AB53290"/>
    <w:rsid w:val="2AB5AFA4"/>
    <w:rsid w:val="2AC6BD78"/>
    <w:rsid w:val="2ACDB5DD"/>
    <w:rsid w:val="2ACF5F1C"/>
    <w:rsid w:val="2AD0AA78"/>
    <w:rsid w:val="2AD7EB59"/>
    <w:rsid w:val="2AD9EC8A"/>
    <w:rsid w:val="2ADC2312"/>
    <w:rsid w:val="2ADE3F50"/>
    <w:rsid w:val="2ADEBD49"/>
    <w:rsid w:val="2ADFC45C"/>
    <w:rsid w:val="2AE67CCE"/>
    <w:rsid w:val="2AE71D49"/>
    <w:rsid w:val="2AEBF29C"/>
    <w:rsid w:val="2AEC50BF"/>
    <w:rsid w:val="2AF07471"/>
    <w:rsid w:val="2AF35D97"/>
    <w:rsid w:val="2AF47754"/>
    <w:rsid w:val="2AFB5E77"/>
    <w:rsid w:val="2AFCEBEA"/>
    <w:rsid w:val="2AFE25F8"/>
    <w:rsid w:val="2B0093B8"/>
    <w:rsid w:val="2B037C90"/>
    <w:rsid w:val="2B0A6DBA"/>
    <w:rsid w:val="2B0ABB88"/>
    <w:rsid w:val="2B0CB33D"/>
    <w:rsid w:val="2B0DCC6F"/>
    <w:rsid w:val="2B0DF10D"/>
    <w:rsid w:val="2B10E749"/>
    <w:rsid w:val="2B11F082"/>
    <w:rsid w:val="2B14E1F0"/>
    <w:rsid w:val="2B187512"/>
    <w:rsid w:val="2B1BD599"/>
    <w:rsid w:val="2B1FFFBE"/>
    <w:rsid w:val="2B21BCDA"/>
    <w:rsid w:val="2B2217DF"/>
    <w:rsid w:val="2B24A9D9"/>
    <w:rsid w:val="2B26981C"/>
    <w:rsid w:val="2B3434D4"/>
    <w:rsid w:val="2B3B6B38"/>
    <w:rsid w:val="2B452545"/>
    <w:rsid w:val="2B488CC3"/>
    <w:rsid w:val="2B4A9FFE"/>
    <w:rsid w:val="2B548299"/>
    <w:rsid w:val="2B5648BB"/>
    <w:rsid w:val="2B56E176"/>
    <w:rsid w:val="2B5A195A"/>
    <w:rsid w:val="2B5A1ABB"/>
    <w:rsid w:val="2B5AA4D8"/>
    <w:rsid w:val="2B5B2836"/>
    <w:rsid w:val="2B5EA755"/>
    <w:rsid w:val="2B623220"/>
    <w:rsid w:val="2B70077D"/>
    <w:rsid w:val="2B70D080"/>
    <w:rsid w:val="2B72ADA8"/>
    <w:rsid w:val="2B794BA5"/>
    <w:rsid w:val="2B7BA602"/>
    <w:rsid w:val="2B7F5C52"/>
    <w:rsid w:val="2B89A30D"/>
    <w:rsid w:val="2B8CC46E"/>
    <w:rsid w:val="2B9584E9"/>
    <w:rsid w:val="2B9D43BE"/>
    <w:rsid w:val="2BA1D334"/>
    <w:rsid w:val="2BA521A8"/>
    <w:rsid w:val="2BA573EA"/>
    <w:rsid w:val="2BA58BAA"/>
    <w:rsid w:val="2BA8C603"/>
    <w:rsid w:val="2BAA379E"/>
    <w:rsid w:val="2BAAB9B4"/>
    <w:rsid w:val="2BB09CEE"/>
    <w:rsid w:val="2BB5ABB7"/>
    <w:rsid w:val="2BB62689"/>
    <w:rsid w:val="2BB84350"/>
    <w:rsid w:val="2BBA43D8"/>
    <w:rsid w:val="2BBC74E6"/>
    <w:rsid w:val="2BC20105"/>
    <w:rsid w:val="2BC2E885"/>
    <w:rsid w:val="2BC7E538"/>
    <w:rsid w:val="2BC86BBB"/>
    <w:rsid w:val="2BC88A18"/>
    <w:rsid w:val="2BCD235B"/>
    <w:rsid w:val="2BD0E7FD"/>
    <w:rsid w:val="2BD8090B"/>
    <w:rsid w:val="2BD93CB5"/>
    <w:rsid w:val="2BD96234"/>
    <w:rsid w:val="2BE113DF"/>
    <w:rsid w:val="2BE9F93C"/>
    <w:rsid w:val="2BEA0537"/>
    <w:rsid w:val="2BEBF1ED"/>
    <w:rsid w:val="2BEC8495"/>
    <w:rsid w:val="2BF196B9"/>
    <w:rsid w:val="2BF23AF6"/>
    <w:rsid w:val="2BF2CBBB"/>
    <w:rsid w:val="2BF88593"/>
    <w:rsid w:val="2BF8890F"/>
    <w:rsid w:val="2BF8DFA3"/>
    <w:rsid w:val="2BFBE316"/>
    <w:rsid w:val="2BFFB5F9"/>
    <w:rsid w:val="2C025D02"/>
    <w:rsid w:val="2C05DE69"/>
    <w:rsid w:val="2C065DF7"/>
    <w:rsid w:val="2C0828FA"/>
    <w:rsid w:val="2C0A73C5"/>
    <w:rsid w:val="2C0C46E3"/>
    <w:rsid w:val="2C0CEC41"/>
    <w:rsid w:val="2C11FC32"/>
    <w:rsid w:val="2C18FEAC"/>
    <w:rsid w:val="2C1F42EA"/>
    <w:rsid w:val="2C1F4F63"/>
    <w:rsid w:val="2C208D03"/>
    <w:rsid w:val="2C21F2C4"/>
    <w:rsid w:val="2C246692"/>
    <w:rsid w:val="2C271DD7"/>
    <w:rsid w:val="2C283EE7"/>
    <w:rsid w:val="2C2AA60A"/>
    <w:rsid w:val="2C324DA8"/>
    <w:rsid w:val="2C3ACFD0"/>
    <w:rsid w:val="2C3DB687"/>
    <w:rsid w:val="2C3DB9EC"/>
    <w:rsid w:val="2C44EBA0"/>
    <w:rsid w:val="2C462BBA"/>
    <w:rsid w:val="2C4DCE19"/>
    <w:rsid w:val="2C4F4471"/>
    <w:rsid w:val="2C5CA8C2"/>
    <w:rsid w:val="2C5DFAC7"/>
    <w:rsid w:val="2C637BC0"/>
    <w:rsid w:val="2C6410B5"/>
    <w:rsid w:val="2C6706FB"/>
    <w:rsid w:val="2C67078F"/>
    <w:rsid w:val="2C6A5730"/>
    <w:rsid w:val="2C73536D"/>
    <w:rsid w:val="2C7538B3"/>
    <w:rsid w:val="2C7ABDAE"/>
    <w:rsid w:val="2C7D83DF"/>
    <w:rsid w:val="2C7E769F"/>
    <w:rsid w:val="2C7F5268"/>
    <w:rsid w:val="2C83FCCD"/>
    <w:rsid w:val="2C87ABB2"/>
    <w:rsid w:val="2C88E4F4"/>
    <w:rsid w:val="2C8D7446"/>
    <w:rsid w:val="2C8DBDDE"/>
    <w:rsid w:val="2C94DDD3"/>
    <w:rsid w:val="2C962BEF"/>
    <w:rsid w:val="2C98593F"/>
    <w:rsid w:val="2C99B901"/>
    <w:rsid w:val="2C9B06A0"/>
    <w:rsid w:val="2C9E05FB"/>
    <w:rsid w:val="2C9E3C4D"/>
    <w:rsid w:val="2C9FC5F6"/>
    <w:rsid w:val="2CA6BF0E"/>
    <w:rsid w:val="2CB047F8"/>
    <w:rsid w:val="2CB45451"/>
    <w:rsid w:val="2CB6B0E3"/>
    <w:rsid w:val="2CB7D309"/>
    <w:rsid w:val="2CBAEFF0"/>
    <w:rsid w:val="2CBD2BFC"/>
    <w:rsid w:val="2CC2116E"/>
    <w:rsid w:val="2CC33FFF"/>
    <w:rsid w:val="2CC577BD"/>
    <w:rsid w:val="2CC8605D"/>
    <w:rsid w:val="2CC92B76"/>
    <w:rsid w:val="2CCB1218"/>
    <w:rsid w:val="2CD34041"/>
    <w:rsid w:val="2CD98111"/>
    <w:rsid w:val="2CDFC229"/>
    <w:rsid w:val="2CE4A620"/>
    <w:rsid w:val="2CE52F61"/>
    <w:rsid w:val="2CE67EF1"/>
    <w:rsid w:val="2CE87ABC"/>
    <w:rsid w:val="2CE8B83E"/>
    <w:rsid w:val="2CEAD737"/>
    <w:rsid w:val="2CEEA60B"/>
    <w:rsid w:val="2CEFE99C"/>
    <w:rsid w:val="2CF07052"/>
    <w:rsid w:val="2CFC2D65"/>
    <w:rsid w:val="2CFD46AD"/>
    <w:rsid w:val="2CFE4E06"/>
    <w:rsid w:val="2CFE6BFE"/>
    <w:rsid w:val="2CFF49F1"/>
    <w:rsid w:val="2CFFE844"/>
    <w:rsid w:val="2D04056D"/>
    <w:rsid w:val="2D0439FD"/>
    <w:rsid w:val="2D0CDD30"/>
    <w:rsid w:val="2D0F3F01"/>
    <w:rsid w:val="2D0FD7A0"/>
    <w:rsid w:val="2D11874F"/>
    <w:rsid w:val="2D13D989"/>
    <w:rsid w:val="2D161D85"/>
    <w:rsid w:val="2D18F848"/>
    <w:rsid w:val="2D1B501A"/>
    <w:rsid w:val="2D1B8C4B"/>
    <w:rsid w:val="2D1D272B"/>
    <w:rsid w:val="2D220F19"/>
    <w:rsid w:val="2D23A823"/>
    <w:rsid w:val="2D269688"/>
    <w:rsid w:val="2D2A3C62"/>
    <w:rsid w:val="2D2C14BA"/>
    <w:rsid w:val="2D2E90D8"/>
    <w:rsid w:val="2D2EDE4D"/>
    <w:rsid w:val="2D31337E"/>
    <w:rsid w:val="2D36472D"/>
    <w:rsid w:val="2D3B4E13"/>
    <w:rsid w:val="2D3F0CF2"/>
    <w:rsid w:val="2D4BF47F"/>
    <w:rsid w:val="2D51774E"/>
    <w:rsid w:val="2D5B672B"/>
    <w:rsid w:val="2D6423DA"/>
    <w:rsid w:val="2D6504FA"/>
    <w:rsid w:val="2D6AF7CC"/>
    <w:rsid w:val="2D73C0D2"/>
    <w:rsid w:val="2D78597D"/>
    <w:rsid w:val="2D78C4A1"/>
    <w:rsid w:val="2D797324"/>
    <w:rsid w:val="2D7C5066"/>
    <w:rsid w:val="2D7FD759"/>
    <w:rsid w:val="2D859EE0"/>
    <w:rsid w:val="2D8E86E9"/>
    <w:rsid w:val="2D9375A2"/>
    <w:rsid w:val="2D94BE7E"/>
    <w:rsid w:val="2D9B45FC"/>
    <w:rsid w:val="2D9BD8E5"/>
    <w:rsid w:val="2D9DFF08"/>
    <w:rsid w:val="2D9E2D63"/>
    <w:rsid w:val="2D9E3898"/>
    <w:rsid w:val="2D9F158B"/>
    <w:rsid w:val="2DA1E3C2"/>
    <w:rsid w:val="2DAC8576"/>
    <w:rsid w:val="2DAFFE1D"/>
    <w:rsid w:val="2DB43D17"/>
    <w:rsid w:val="2DB698F3"/>
    <w:rsid w:val="2DB7DFA0"/>
    <w:rsid w:val="2DBB8051"/>
    <w:rsid w:val="2DC3680C"/>
    <w:rsid w:val="2DC36E5F"/>
    <w:rsid w:val="2DC4445B"/>
    <w:rsid w:val="2DC6E137"/>
    <w:rsid w:val="2DCAC4A9"/>
    <w:rsid w:val="2DCB9537"/>
    <w:rsid w:val="2DCDB30F"/>
    <w:rsid w:val="2DD0EBC7"/>
    <w:rsid w:val="2DD16896"/>
    <w:rsid w:val="2DD1F729"/>
    <w:rsid w:val="2DD477F2"/>
    <w:rsid w:val="2DDF05EB"/>
    <w:rsid w:val="2DE1E69C"/>
    <w:rsid w:val="2DE4F618"/>
    <w:rsid w:val="2DE652C4"/>
    <w:rsid w:val="2DE735BD"/>
    <w:rsid w:val="2DE7A515"/>
    <w:rsid w:val="2DE8071B"/>
    <w:rsid w:val="2DEB68E7"/>
    <w:rsid w:val="2DF0A569"/>
    <w:rsid w:val="2DF0FB78"/>
    <w:rsid w:val="2DF341A6"/>
    <w:rsid w:val="2DF87A66"/>
    <w:rsid w:val="2DF8925F"/>
    <w:rsid w:val="2DFABD03"/>
    <w:rsid w:val="2DFB9B80"/>
    <w:rsid w:val="2DFDB80D"/>
    <w:rsid w:val="2DFDB994"/>
    <w:rsid w:val="2E002A67"/>
    <w:rsid w:val="2E02FDBA"/>
    <w:rsid w:val="2E0301F4"/>
    <w:rsid w:val="2E05DB5C"/>
    <w:rsid w:val="2E065507"/>
    <w:rsid w:val="2E070220"/>
    <w:rsid w:val="2E0C2430"/>
    <w:rsid w:val="2E0D0C44"/>
    <w:rsid w:val="2E178697"/>
    <w:rsid w:val="2E1B8612"/>
    <w:rsid w:val="2E1B9A1E"/>
    <w:rsid w:val="2E1EBE0B"/>
    <w:rsid w:val="2E22B911"/>
    <w:rsid w:val="2E250F64"/>
    <w:rsid w:val="2E27E56C"/>
    <w:rsid w:val="2E287C40"/>
    <w:rsid w:val="2E2B2586"/>
    <w:rsid w:val="2E2BC753"/>
    <w:rsid w:val="2E32AC27"/>
    <w:rsid w:val="2E348CAC"/>
    <w:rsid w:val="2E3747D9"/>
    <w:rsid w:val="2E3D4436"/>
    <w:rsid w:val="2E404DC5"/>
    <w:rsid w:val="2E434C9D"/>
    <w:rsid w:val="2E456D31"/>
    <w:rsid w:val="2E47A081"/>
    <w:rsid w:val="2E4A58B1"/>
    <w:rsid w:val="2E4A83F9"/>
    <w:rsid w:val="2E50BE14"/>
    <w:rsid w:val="2E561B2F"/>
    <w:rsid w:val="2E562460"/>
    <w:rsid w:val="2E5EDDAC"/>
    <w:rsid w:val="2E6162F0"/>
    <w:rsid w:val="2E629CBB"/>
    <w:rsid w:val="2E6897F6"/>
    <w:rsid w:val="2E6B306F"/>
    <w:rsid w:val="2E6D142F"/>
    <w:rsid w:val="2E6DEAD2"/>
    <w:rsid w:val="2E734EA8"/>
    <w:rsid w:val="2E76BA35"/>
    <w:rsid w:val="2E7945F2"/>
    <w:rsid w:val="2E7EB678"/>
    <w:rsid w:val="2E855E60"/>
    <w:rsid w:val="2E890A55"/>
    <w:rsid w:val="2E8953CA"/>
    <w:rsid w:val="2E8A145A"/>
    <w:rsid w:val="2E8E98A7"/>
    <w:rsid w:val="2E927A5C"/>
    <w:rsid w:val="2E948E4E"/>
    <w:rsid w:val="2E94E4C4"/>
    <w:rsid w:val="2E9A7334"/>
    <w:rsid w:val="2EA776A9"/>
    <w:rsid w:val="2EAB845F"/>
    <w:rsid w:val="2EAE23EB"/>
    <w:rsid w:val="2EBA803A"/>
    <w:rsid w:val="2EC03063"/>
    <w:rsid w:val="2EC0CD76"/>
    <w:rsid w:val="2EC9D980"/>
    <w:rsid w:val="2ECA6016"/>
    <w:rsid w:val="2ED51576"/>
    <w:rsid w:val="2EE13812"/>
    <w:rsid w:val="2EE8265B"/>
    <w:rsid w:val="2EEAA08A"/>
    <w:rsid w:val="2EEB3FEB"/>
    <w:rsid w:val="2EF1F994"/>
    <w:rsid w:val="2EF86727"/>
    <w:rsid w:val="2EF98409"/>
    <w:rsid w:val="2EFE557F"/>
    <w:rsid w:val="2F017F5A"/>
    <w:rsid w:val="2F0CBDFB"/>
    <w:rsid w:val="2F0ED414"/>
    <w:rsid w:val="2F1429DE"/>
    <w:rsid w:val="2F226283"/>
    <w:rsid w:val="2F245A45"/>
    <w:rsid w:val="2F2DB6E1"/>
    <w:rsid w:val="2F30DA8A"/>
    <w:rsid w:val="2F318F4A"/>
    <w:rsid w:val="2F3C0000"/>
    <w:rsid w:val="2F3F7E5C"/>
    <w:rsid w:val="2F3FDCAC"/>
    <w:rsid w:val="2F4264E7"/>
    <w:rsid w:val="2F4ABAF8"/>
    <w:rsid w:val="2F4B2392"/>
    <w:rsid w:val="2F4CAF5A"/>
    <w:rsid w:val="2F51A4EC"/>
    <w:rsid w:val="2F56669C"/>
    <w:rsid w:val="2F572178"/>
    <w:rsid w:val="2F57493C"/>
    <w:rsid w:val="2F58C6D7"/>
    <w:rsid w:val="2F590509"/>
    <w:rsid w:val="2F5B0A56"/>
    <w:rsid w:val="2F5CF1D4"/>
    <w:rsid w:val="2F624B19"/>
    <w:rsid w:val="2F630FB0"/>
    <w:rsid w:val="2F66FD38"/>
    <w:rsid w:val="2F683EB0"/>
    <w:rsid w:val="2F68F384"/>
    <w:rsid w:val="2F69A423"/>
    <w:rsid w:val="2F6A2558"/>
    <w:rsid w:val="2F6D7577"/>
    <w:rsid w:val="2F733B0A"/>
    <w:rsid w:val="2F7449BE"/>
    <w:rsid w:val="2F787AC7"/>
    <w:rsid w:val="2F7D5DEF"/>
    <w:rsid w:val="2F80E73F"/>
    <w:rsid w:val="2F821282"/>
    <w:rsid w:val="2F83B195"/>
    <w:rsid w:val="2F883A66"/>
    <w:rsid w:val="2F88F103"/>
    <w:rsid w:val="2F8BA764"/>
    <w:rsid w:val="2F8BCD42"/>
    <w:rsid w:val="2F8BFAFE"/>
    <w:rsid w:val="2F8F1217"/>
    <w:rsid w:val="2F907109"/>
    <w:rsid w:val="2F90976E"/>
    <w:rsid w:val="2F94479D"/>
    <w:rsid w:val="2F997E9F"/>
    <w:rsid w:val="2F9A2C1C"/>
    <w:rsid w:val="2F9A841A"/>
    <w:rsid w:val="2FA404EF"/>
    <w:rsid w:val="2FA61284"/>
    <w:rsid w:val="2FA8237E"/>
    <w:rsid w:val="2FAA1AE4"/>
    <w:rsid w:val="2FAC7AF8"/>
    <w:rsid w:val="2FB10733"/>
    <w:rsid w:val="2FB6FDF4"/>
    <w:rsid w:val="2FB9FB2A"/>
    <w:rsid w:val="2FBFE3A2"/>
    <w:rsid w:val="2FC1700A"/>
    <w:rsid w:val="2FC901A1"/>
    <w:rsid w:val="2FD2EFED"/>
    <w:rsid w:val="2FD59D3F"/>
    <w:rsid w:val="2FD703A6"/>
    <w:rsid w:val="2FD74135"/>
    <w:rsid w:val="2FD7A421"/>
    <w:rsid w:val="2FDC24A1"/>
    <w:rsid w:val="2FDE5AE3"/>
    <w:rsid w:val="2FDFA703"/>
    <w:rsid w:val="2FE18A3E"/>
    <w:rsid w:val="2FE192A0"/>
    <w:rsid w:val="2FE2E764"/>
    <w:rsid w:val="2FED1E78"/>
    <w:rsid w:val="2FF21E73"/>
    <w:rsid w:val="2FF3B802"/>
    <w:rsid w:val="2FF827DC"/>
    <w:rsid w:val="2FF8FAE8"/>
    <w:rsid w:val="2FFA8E0F"/>
    <w:rsid w:val="2FFCDAA4"/>
    <w:rsid w:val="2FFDA3B8"/>
    <w:rsid w:val="3002DB80"/>
    <w:rsid w:val="3008A76A"/>
    <w:rsid w:val="300B58C5"/>
    <w:rsid w:val="300C5C69"/>
    <w:rsid w:val="3010128D"/>
    <w:rsid w:val="3014192B"/>
    <w:rsid w:val="30192838"/>
    <w:rsid w:val="301A0E81"/>
    <w:rsid w:val="301B4EC4"/>
    <w:rsid w:val="301CF9A5"/>
    <w:rsid w:val="3025523D"/>
    <w:rsid w:val="30267CE1"/>
    <w:rsid w:val="302A9142"/>
    <w:rsid w:val="302AC34F"/>
    <w:rsid w:val="30351C17"/>
    <w:rsid w:val="30364821"/>
    <w:rsid w:val="30387ABA"/>
    <w:rsid w:val="3038A780"/>
    <w:rsid w:val="30393E7F"/>
    <w:rsid w:val="303B7001"/>
    <w:rsid w:val="303BB466"/>
    <w:rsid w:val="303D5B58"/>
    <w:rsid w:val="303DDEA9"/>
    <w:rsid w:val="303E0C0C"/>
    <w:rsid w:val="303E7DEB"/>
    <w:rsid w:val="303F7A4F"/>
    <w:rsid w:val="304309FB"/>
    <w:rsid w:val="3046BAD4"/>
    <w:rsid w:val="304BBADA"/>
    <w:rsid w:val="304C12F2"/>
    <w:rsid w:val="3050A76B"/>
    <w:rsid w:val="305221AD"/>
    <w:rsid w:val="3052CD75"/>
    <w:rsid w:val="305E2162"/>
    <w:rsid w:val="306375A5"/>
    <w:rsid w:val="3064A64D"/>
    <w:rsid w:val="3065558B"/>
    <w:rsid w:val="306B014B"/>
    <w:rsid w:val="306B1FF6"/>
    <w:rsid w:val="306DD881"/>
    <w:rsid w:val="306F440C"/>
    <w:rsid w:val="306FBAF1"/>
    <w:rsid w:val="30706F4F"/>
    <w:rsid w:val="3071732E"/>
    <w:rsid w:val="30745764"/>
    <w:rsid w:val="307458F9"/>
    <w:rsid w:val="307464E3"/>
    <w:rsid w:val="30752FE4"/>
    <w:rsid w:val="3076955E"/>
    <w:rsid w:val="307802C9"/>
    <w:rsid w:val="3079480B"/>
    <w:rsid w:val="307BC500"/>
    <w:rsid w:val="307C01A0"/>
    <w:rsid w:val="307CBE7E"/>
    <w:rsid w:val="307D1DCE"/>
    <w:rsid w:val="308320A8"/>
    <w:rsid w:val="3086FDCB"/>
    <w:rsid w:val="308C3782"/>
    <w:rsid w:val="308F424A"/>
    <w:rsid w:val="309046BF"/>
    <w:rsid w:val="3093DA8D"/>
    <w:rsid w:val="3094FEA0"/>
    <w:rsid w:val="309579DD"/>
    <w:rsid w:val="30970F6E"/>
    <w:rsid w:val="309A3058"/>
    <w:rsid w:val="30A10A8A"/>
    <w:rsid w:val="30A376C0"/>
    <w:rsid w:val="30A4BEC2"/>
    <w:rsid w:val="30A4EE28"/>
    <w:rsid w:val="30AF09E0"/>
    <w:rsid w:val="30AFC10F"/>
    <w:rsid w:val="30B9B442"/>
    <w:rsid w:val="30BB9324"/>
    <w:rsid w:val="30BE6F25"/>
    <w:rsid w:val="30C245F6"/>
    <w:rsid w:val="30C57586"/>
    <w:rsid w:val="30CE6420"/>
    <w:rsid w:val="30CF7C72"/>
    <w:rsid w:val="30CFF83D"/>
    <w:rsid w:val="30D7B792"/>
    <w:rsid w:val="30DD56D2"/>
    <w:rsid w:val="30DDE247"/>
    <w:rsid w:val="30E1B983"/>
    <w:rsid w:val="30E2364D"/>
    <w:rsid w:val="30E3A315"/>
    <w:rsid w:val="30E4E314"/>
    <w:rsid w:val="30E53A93"/>
    <w:rsid w:val="30E5E0D2"/>
    <w:rsid w:val="30ED8FE0"/>
    <w:rsid w:val="30EEA59F"/>
    <w:rsid w:val="30F07729"/>
    <w:rsid w:val="30F28B8C"/>
    <w:rsid w:val="30F77633"/>
    <w:rsid w:val="30F81CBF"/>
    <w:rsid w:val="30FDCBC7"/>
    <w:rsid w:val="30FEDEE9"/>
    <w:rsid w:val="310017D7"/>
    <w:rsid w:val="3104BA86"/>
    <w:rsid w:val="310967E2"/>
    <w:rsid w:val="3109EFAA"/>
    <w:rsid w:val="3113828B"/>
    <w:rsid w:val="3118CBDB"/>
    <w:rsid w:val="311AC9FF"/>
    <w:rsid w:val="311C7AFD"/>
    <w:rsid w:val="311C96DA"/>
    <w:rsid w:val="311FA7DD"/>
    <w:rsid w:val="3120B961"/>
    <w:rsid w:val="312398B5"/>
    <w:rsid w:val="312CB599"/>
    <w:rsid w:val="312DFF6A"/>
    <w:rsid w:val="313558CF"/>
    <w:rsid w:val="313602EF"/>
    <w:rsid w:val="3139A046"/>
    <w:rsid w:val="313B54A3"/>
    <w:rsid w:val="313C73B6"/>
    <w:rsid w:val="313DCD28"/>
    <w:rsid w:val="313F7B76"/>
    <w:rsid w:val="31416FB2"/>
    <w:rsid w:val="314681C4"/>
    <w:rsid w:val="3147B4FE"/>
    <w:rsid w:val="31498702"/>
    <w:rsid w:val="314A0FD4"/>
    <w:rsid w:val="314AFDC6"/>
    <w:rsid w:val="31537040"/>
    <w:rsid w:val="31541CBB"/>
    <w:rsid w:val="3155B559"/>
    <w:rsid w:val="3157F5F8"/>
    <w:rsid w:val="315A9FC8"/>
    <w:rsid w:val="315CCE4B"/>
    <w:rsid w:val="315E6183"/>
    <w:rsid w:val="3160ECF2"/>
    <w:rsid w:val="31643337"/>
    <w:rsid w:val="316C14AB"/>
    <w:rsid w:val="316CC66A"/>
    <w:rsid w:val="316DF527"/>
    <w:rsid w:val="3176FB1D"/>
    <w:rsid w:val="317CB753"/>
    <w:rsid w:val="3183F7BA"/>
    <w:rsid w:val="318911D3"/>
    <w:rsid w:val="31892276"/>
    <w:rsid w:val="318AFE3B"/>
    <w:rsid w:val="318CA0AF"/>
    <w:rsid w:val="318D1212"/>
    <w:rsid w:val="3198C42E"/>
    <w:rsid w:val="319A68B1"/>
    <w:rsid w:val="319D9C51"/>
    <w:rsid w:val="31A0988C"/>
    <w:rsid w:val="31A17CE0"/>
    <w:rsid w:val="31A2A205"/>
    <w:rsid w:val="31A437EE"/>
    <w:rsid w:val="31A59AA5"/>
    <w:rsid w:val="31A92326"/>
    <w:rsid w:val="31AB4979"/>
    <w:rsid w:val="31B315A0"/>
    <w:rsid w:val="31B513C2"/>
    <w:rsid w:val="31C79B19"/>
    <w:rsid w:val="31CEBF65"/>
    <w:rsid w:val="31CF2FE8"/>
    <w:rsid w:val="31DC878A"/>
    <w:rsid w:val="31E66E79"/>
    <w:rsid w:val="31EA6EF6"/>
    <w:rsid w:val="31ED3745"/>
    <w:rsid w:val="31EFA956"/>
    <w:rsid w:val="31F144A7"/>
    <w:rsid w:val="31F1D594"/>
    <w:rsid w:val="31F5D1D5"/>
    <w:rsid w:val="31F68E9A"/>
    <w:rsid w:val="31F887F8"/>
    <w:rsid w:val="3203AA6B"/>
    <w:rsid w:val="3205C67F"/>
    <w:rsid w:val="320662C4"/>
    <w:rsid w:val="32070502"/>
    <w:rsid w:val="3208C89C"/>
    <w:rsid w:val="3209073F"/>
    <w:rsid w:val="320A6734"/>
    <w:rsid w:val="320F3F47"/>
    <w:rsid w:val="3213CF7A"/>
    <w:rsid w:val="3214D0C7"/>
    <w:rsid w:val="32174181"/>
    <w:rsid w:val="3217DCB2"/>
    <w:rsid w:val="32197922"/>
    <w:rsid w:val="32206959"/>
    <w:rsid w:val="32236F76"/>
    <w:rsid w:val="32243FF4"/>
    <w:rsid w:val="32245E22"/>
    <w:rsid w:val="3230AD46"/>
    <w:rsid w:val="32391187"/>
    <w:rsid w:val="323DF892"/>
    <w:rsid w:val="32433DC7"/>
    <w:rsid w:val="324A3380"/>
    <w:rsid w:val="324ADE66"/>
    <w:rsid w:val="324C2CD2"/>
    <w:rsid w:val="324D0118"/>
    <w:rsid w:val="324D5ECC"/>
    <w:rsid w:val="324D6A9C"/>
    <w:rsid w:val="3253264A"/>
    <w:rsid w:val="32543FFB"/>
    <w:rsid w:val="325525AB"/>
    <w:rsid w:val="325D444C"/>
    <w:rsid w:val="32602346"/>
    <w:rsid w:val="326149FC"/>
    <w:rsid w:val="32641A45"/>
    <w:rsid w:val="32648848"/>
    <w:rsid w:val="32649268"/>
    <w:rsid w:val="326583E4"/>
    <w:rsid w:val="32680029"/>
    <w:rsid w:val="32685844"/>
    <w:rsid w:val="3268E097"/>
    <w:rsid w:val="326A8FB7"/>
    <w:rsid w:val="327ADAA8"/>
    <w:rsid w:val="327C4ED1"/>
    <w:rsid w:val="327DBF43"/>
    <w:rsid w:val="3280611E"/>
    <w:rsid w:val="32812DA8"/>
    <w:rsid w:val="32824285"/>
    <w:rsid w:val="328EE5DA"/>
    <w:rsid w:val="32934694"/>
    <w:rsid w:val="3296BED1"/>
    <w:rsid w:val="329A62F9"/>
    <w:rsid w:val="329DE77F"/>
    <w:rsid w:val="32A15087"/>
    <w:rsid w:val="32A2D7FE"/>
    <w:rsid w:val="32A33C26"/>
    <w:rsid w:val="32A3C707"/>
    <w:rsid w:val="32A7121C"/>
    <w:rsid w:val="32B3EB5D"/>
    <w:rsid w:val="32B5C65D"/>
    <w:rsid w:val="32BF0D8B"/>
    <w:rsid w:val="32C4E330"/>
    <w:rsid w:val="32C54A1C"/>
    <w:rsid w:val="32C830A6"/>
    <w:rsid w:val="32CCC0DA"/>
    <w:rsid w:val="32D48FC6"/>
    <w:rsid w:val="32D8EDC7"/>
    <w:rsid w:val="32DED720"/>
    <w:rsid w:val="32E7A8ED"/>
    <w:rsid w:val="32EF8EDC"/>
    <w:rsid w:val="32EFFE05"/>
    <w:rsid w:val="32F26FBE"/>
    <w:rsid w:val="32F372F1"/>
    <w:rsid w:val="32FA31E4"/>
    <w:rsid w:val="32FE1D30"/>
    <w:rsid w:val="33056DD6"/>
    <w:rsid w:val="33064046"/>
    <w:rsid w:val="3309E472"/>
    <w:rsid w:val="3316A477"/>
    <w:rsid w:val="33195050"/>
    <w:rsid w:val="33244ED9"/>
    <w:rsid w:val="3324743C"/>
    <w:rsid w:val="3326CD9F"/>
    <w:rsid w:val="3329CF2B"/>
    <w:rsid w:val="332A01F2"/>
    <w:rsid w:val="332C6FFB"/>
    <w:rsid w:val="33362A01"/>
    <w:rsid w:val="333731B0"/>
    <w:rsid w:val="333BE3F3"/>
    <w:rsid w:val="333C8986"/>
    <w:rsid w:val="333D7660"/>
    <w:rsid w:val="333FF739"/>
    <w:rsid w:val="33401F38"/>
    <w:rsid w:val="3343548F"/>
    <w:rsid w:val="334BBD33"/>
    <w:rsid w:val="334E1CAA"/>
    <w:rsid w:val="334E9A20"/>
    <w:rsid w:val="335070D8"/>
    <w:rsid w:val="335246BB"/>
    <w:rsid w:val="335609EE"/>
    <w:rsid w:val="33573FDC"/>
    <w:rsid w:val="33588323"/>
    <w:rsid w:val="3362EF00"/>
    <w:rsid w:val="336FE895"/>
    <w:rsid w:val="337B2EDC"/>
    <w:rsid w:val="337C19CF"/>
    <w:rsid w:val="337EDCCD"/>
    <w:rsid w:val="337F5420"/>
    <w:rsid w:val="337FB9AB"/>
    <w:rsid w:val="33895FAA"/>
    <w:rsid w:val="338A6E37"/>
    <w:rsid w:val="338F9C74"/>
    <w:rsid w:val="339461C8"/>
    <w:rsid w:val="3396DCF0"/>
    <w:rsid w:val="339C9CDD"/>
    <w:rsid w:val="339D9440"/>
    <w:rsid w:val="339F9894"/>
    <w:rsid w:val="339FFF16"/>
    <w:rsid w:val="33A0C87A"/>
    <w:rsid w:val="33A85884"/>
    <w:rsid w:val="33A85ACF"/>
    <w:rsid w:val="33AA37F7"/>
    <w:rsid w:val="33AB6C3A"/>
    <w:rsid w:val="33AECF9D"/>
    <w:rsid w:val="33AF5877"/>
    <w:rsid w:val="33AF6545"/>
    <w:rsid w:val="33B40D9D"/>
    <w:rsid w:val="33B50DD9"/>
    <w:rsid w:val="33B97C8A"/>
    <w:rsid w:val="33C1C344"/>
    <w:rsid w:val="33C3428B"/>
    <w:rsid w:val="33C69FE1"/>
    <w:rsid w:val="33CE3D62"/>
    <w:rsid w:val="33CED895"/>
    <w:rsid w:val="33D2C854"/>
    <w:rsid w:val="33D96125"/>
    <w:rsid w:val="33E18794"/>
    <w:rsid w:val="33E3E81B"/>
    <w:rsid w:val="33EB2841"/>
    <w:rsid w:val="33ECF44A"/>
    <w:rsid w:val="33EF9A63"/>
    <w:rsid w:val="33EFFE0A"/>
    <w:rsid w:val="33F0677A"/>
    <w:rsid w:val="33F4A7BE"/>
    <w:rsid w:val="33F62006"/>
    <w:rsid w:val="33F6231D"/>
    <w:rsid w:val="33F7CD7D"/>
    <w:rsid w:val="33FA209F"/>
    <w:rsid w:val="340D50AC"/>
    <w:rsid w:val="340E9988"/>
    <w:rsid w:val="34129D61"/>
    <w:rsid w:val="341E2C1B"/>
    <w:rsid w:val="341E75E2"/>
    <w:rsid w:val="34249325"/>
    <w:rsid w:val="342576C1"/>
    <w:rsid w:val="34264476"/>
    <w:rsid w:val="34316DED"/>
    <w:rsid w:val="343BBD68"/>
    <w:rsid w:val="343D11A7"/>
    <w:rsid w:val="343F31C6"/>
    <w:rsid w:val="343F6953"/>
    <w:rsid w:val="3441261D"/>
    <w:rsid w:val="3444522D"/>
    <w:rsid w:val="34486544"/>
    <w:rsid w:val="344948C6"/>
    <w:rsid w:val="344959D9"/>
    <w:rsid w:val="34496DBF"/>
    <w:rsid w:val="345B3B99"/>
    <w:rsid w:val="345EC329"/>
    <w:rsid w:val="34635D8F"/>
    <w:rsid w:val="346C4F55"/>
    <w:rsid w:val="346D9FBE"/>
    <w:rsid w:val="3472BA57"/>
    <w:rsid w:val="34795FBD"/>
    <w:rsid w:val="347A5E7E"/>
    <w:rsid w:val="347FC8A1"/>
    <w:rsid w:val="34801C45"/>
    <w:rsid w:val="348B1111"/>
    <w:rsid w:val="348C7160"/>
    <w:rsid w:val="34915E1E"/>
    <w:rsid w:val="34953E60"/>
    <w:rsid w:val="349DDCCD"/>
    <w:rsid w:val="34A082D6"/>
    <w:rsid w:val="34A20150"/>
    <w:rsid w:val="34A6EEA0"/>
    <w:rsid w:val="34A70254"/>
    <w:rsid w:val="34B064B0"/>
    <w:rsid w:val="34B11C2A"/>
    <w:rsid w:val="34B436A0"/>
    <w:rsid w:val="34B5FF65"/>
    <w:rsid w:val="34B60905"/>
    <w:rsid w:val="34B787D7"/>
    <w:rsid w:val="34BF8752"/>
    <w:rsid w:val="34BFDFF6"/>
    <w:rsid w:val="34C25B5C"/>
    <w:rsid w:val="34C49832"/>
    <w:rsid w:val="34C7B5A4"/>
    <w:rsid w:val="34C89407"/>
    <w:rsid w:val="34CAB513"/>
    <w:rsid w:val="34CE9F6A"/>
    <w:rsid w:val="34D120C5"/>
    <w:rsid w:val="34D15729"/>
    <w:rsid w:val="34D373DF"/>
    <w:rsid w:val="34D72F00"/>
    <w:rsid w:val="34D87270"/>
    <w:rsid w:val="34D8BC59"/>
    <w:rsid w:val="34D91E95"/>
    <w:rsid w:val="34DA5134"/>
    <w:rsid w:val="34DAEE5C"/>
    <w:rsid w:val="34DD156B"/>
    <w:rsid w:val="34DFED88"/>
    <w:rsid w:val="34E197D0"/>
    <w:rsid w:val="34E259DA"/>
    <w:rsid w:val="34E501D6"/>
    <w:rsid w:val="34ED4EC4"/>
    <w:rsid w:val="34F0D270"/>
    <w:rsid w:val="34FB9387"/>
    <w:rsid w:val="34FC72FF"/>
    <w:rsid w:val="34FD42EB"/>
    <w:rsid w:val="34FF875C"/>
    <w:rsid w:val="35029D91"/>
    <w:rsid w:val="35071DFB"/>
    <w:rsid w:val="3507FA02"/>
    <w:rsid w:val="351010A9"/>
    <w:rsid w:val="351506FF"/>
    <w:rsid w:val="351E179C"/>
    <w:rsid w:val="3521D12C"/>
    <w:rsid w:val="352A334D"/>
    <w:rsid w:val="352A6D89"/>
    <w:rsid w:val="352EA4D5"/>
    <w:rsid w:val="352F72C6"/>
    <w:rsid w:val="3533224F"/>
    <w:rsid w:val="3537FE0D"/>
    <w:rsid w:val="35381980"/>
    <w:rsid w:val="35392880"/>
    <w:rsid w:val="353A56C8"/>
    <w:rsid w:val="353B1622"/>
    <w:rsid w:val="35415912"/>
    <w:rsid w:val="3542A78C"/>
    <w:rsid w:val="3542EA1B"/>
    <w:rsid w:val="3544850D"/>
    <w:rsid w:val="354499FD"/>
    <w:rsid w:val="354AC537"/>
    <w:rsid w:val="35517CC9"/>
    <w:rsid w:val="355B61AE"/>
    <w:rsid w:val="355F2867"/>
    <w:rsid w:val="3563CC9D"/>
    <w:rsid w:val="35646FDA"/>
    <w:rsid w:val="356585E7"/>
    <w:rsid w:val="356B3637"/>
    <w:rsid w:val="356B42A7"/>
    <w:rsid w:val="356F0B28"/>
    <w:rsid w:val="357A157B"/>
    <w:rsid w:val="35805B41"/>
    <w:rsid w:val="35827A58"/>
    <w:rsid w:val="3586C5A7"/>
    <w:rsid w:val="359016EB"/>
    <w:rsid w:val="35911012"/>
    <w:rsid w:val="35973F68"/>
    <w:rsid w:val="35998FB2"/>
    <w:rsid w:val="359FE0B2"/>
    <w:rsid w:val="35A1A799"/>
    <w:rsid w:val="35AFF314"/>
    <w:rsid w:val="35B042AB"/>
    <w:rsid w:val="35B06775"/>
    <w:rsid w:val="35B0A56C"/>
    <w:rsid w:val="35B0D530"/>
    <w:rsid w:val="35B20570"/>
    <w:rsid w:val="35B47F57"/>
    <w:rsid w:val="35B4B10B"/>
    <w:rsid w:val="35B77031"/>
    <w:rsid w:val="35C075F3"/>
    <w:rsid w:val="35C0E86F"/>
    <w:rsid w:val="35C4238A"/>
    <w:rsid w:val="35C59A31"/>
    <w:rsid w:val="35CAFDEF"/>
    <w:rsid w:val="35CFE281"/>
    <w:rsid w:val="35D0E6DF"/>
    <w:rsid w:val="35D1797D"/>
    <w:rsid w:val="35D3F8BF"/>
    <w:rsid w:val="35DB0227"/>
    <w:rsid w:val="35DEA82D"/>
    <w:rsid w:val="35E31070"/>
    <w:rsid w:val="35E35825"/>
    <w:rsid w:val="35E72774"/>
    <w:rsid w:val="35E8E337"/>
    <w:rsid w:val="35EF6DCB"/>
    <w:rsid w:val="35EFA195"/>
    <w:rsid w:val="35F235C1"/>
    <w:rsid w:val="35F916E6"/>
    <w:rsid w:val="35FA630E"/>
    <w:rsid w:val="3600DC10"/>
    <w:rsid w:val="36010AF0"/>
    <w:rsid w:val="360DB70D"/>
    <w:rsid w:val="360F6A4D"/>
    <w:rsid w:val="36109E88"/>
    <w:rsid w:val="3612B2DA"/>
    <w:rsid w:val="3614DD4D"/>
    <w:rsid w:val="36191C1B"/>
    <w:rsid w:val="36204C79"/>
    <w:rsid w:val="3624A561"/>
    <w:rsid w:val="3627396A"/>
    <w:rsid w:val="3628B351"/>
    <w:rsid w:val="363343BF"/>
    <w:rsid w:val="3636D277"/>
    <w:rsid w:val="363A00EC"/>
    <w:rsid w:val="3649BB17"/>
    <w:rsid w:val="3652FAF1"/>
    <w:rsid w:val="36568C7B"/>
    <w:rsid w:val="3656A572"/>
    <w:rsid w:val="365EC091"/>
    <w:rsid w:val="365F8B90"/>
    <w:rsid w:val="3665DAF8"/>
    <w:rsid w:val="3667FA8D"/>
    <w:rsid w:val="366F15CC"/>
    <w:rsid w:val="3677B1A7"/>
    <w:rsid w:val="367B29EE"/>
    <w:rsid w:val="3680E99E"/>
    <w:rsid w:val="3682ACC3"/>
    <w:rsid w:val="36863276"/>
    <w:rsid w:val="3689EC1D"/>
    <w:rsid w:val="368B6903"/>
    <w:rsid w:val="368B86FB"/>
    <w:rsid w:val="36972443"/>
    <w:rsid w:val="369B5EB0"/>
    <w:rsid w:val="369C34C5"/>
    <w:rsid w:val="369E6AA1"/>
    <w:rsid w:val="369FF301"/>
    <w:rsid w:val="36A3DBB0"/>
    <w:rsid w:val="36A86119"/>
    <w:rsid w:val="36B4775F"/>
    <w:rsid w:val="36B82A32"/>
    <w:rsid w:val="36B8D880"/>
    <w:rsid w:val="36BC0980"/>
    <w:rsid w:val="36BC41EA"/>
    <w:rsid w:val="36BC7F29"/>
    <w:rsid w:val="36C34868"/>
    <w:rsid w:val="36C424A6"/>
    <w:rsid w:val="36C64EAF"/>
    <w:rsid w:val="36CAF3F3"/>
    <w:rsid w:val="36CB4327"/>
    <w:rsid w:val="36CC1F7F"/>
    <w:rsid w:val="36D28602"/>
    <w:rsid w:val="36D37880"/>
    <w:rsid w:val="36D87932"/>
    <w:rsid w:val="36DCD795"/>
    <w:rsid w:val="36DD503F"/>
    <w:rsid w:val="36DEA0EA"/>
    <w:rsid w:val="36E0D7B6"/>
    <w:rsid w:val="36E611FC"/>
    <w:rsid w:val="36E74F6B"/>
    <w:rsid w:val="36E7F0DE"/>
    <w:rsid w:val="36F26DA8"/>
    <w:rsid w:val="36F651D0"/>
    <w:rsid w:val="36FFA205"/>
    <w:rsid w:val="36FFD17F"/>
    <w:rsid w:val="36FFF404"/>
    <w:rsid w:val="37093A80"/>
    <w:rsid w:val="370BAA3E"/>
    <w:rsid w:val="3718B86C"/>
    <w:rsid w:val="371ABBC9"/>
    <w:rsid w:val="371FA5D3"/>
    <w:rsid w:val="3722E093"/>
    <w:rsid w:val="3724A039"/>
    <w:rsid w:val="37283383"/>
    <w:rsid w:val="372D08A7"/>
    <w:rsid w:val="3730941B"/>
    <w:rsid w:val="37320848"/>
    <w:rsid w:val="37320D0E"/>
    <w:rsid w:val="3733054A"/>
    <w:rsid w:val="373F0030"/>
    <w:rsid w:val="37401989"/>
    <w:rsid w:val="374665D4"/>
    <w:rsid w:val="374DD915"/>
    <w:rsid w:val="37518CF2"/>
    <w:rsid w:val="3752C88D"/>
    <w:rsid w:val="375436B0"/>
    <w:rsid w:val="3754C6FC"/>
    <w:rsid w:val="37561B16"/>
    <w:rsid w:val="37578352"/>
    <w:rsid w:val="37596525"/>
    <w:rsid w:val="375CD844"/>
    <w:rsid w:val="375DE538"/>
    <w:rsid w:val="375E3D56"/>
    <w:rsid w:val="3766EB09"/>
    <w:rsid w:val="37675E43"/>
    <w:rsid w:val="37687450"/>
    <w:rsid w:val="376B0694"/>
    <w:rsid w:val="376BABE1"/>
    <w:rsid w:val="376E2814"/>
    <w:rsid w:val="3771FA67"/>
    <w:rsid w:val="377286EB"/>
    <w:rsid w:val="37755E91"/>
    <w:rsid w:val="37757CB3"/>
    <w:rsid w:val="3777B3D1"/>
    <w:rsid w:val="37834F46"/>
    <w:rsid w:val="378918AB"/>
    <w:rsid w:val="37913BAE"/>
    <w:rsid w:val="3791996D"/>
    <w:rsid w:val="3792073E"/>
    <w:rsid w:val="3799404A"/>
    <w:rsid w:val="379A6106"/>
    <w:rsid w:val="379B2FC8"/>
    <w:rsid w:val="379D276B"/>
    <w:rsid w:val="379EB6FE"/>
    <w:rsid w:val="37A4518A"/>
    <w:rsid w:val="37A83D1C"/>
    <w:rsid w:val="37B124FD"/>
    <w:rsid w:val="37B13735"/>
    <w:rsid w:val="37B2F943"/>
    <w:rsid w:val="37B34E20"/>
    <w:rsid w:val="37B4657A"/>
    <w:rsid w:val="37BBFD54"/>
    <w:rsid w:val="37BCED57"/>
    <w:rsid w:val="37C50962"/>
    <w:rsid w:val="37C60831"/>
    <w:rsid w:val="37CFA899"/>
    <w:rsid w:val="37D0904F"/>
    <w:rsid w:val="37D4744F"/>
    <w:rsid w:val="37D5FFD5"/>
    <w:rsid w:val="37D8DEF9"/>
    <w:rsid w:val="37DB9742"/>
    <w:rsid w:val="37DD224E"/>
    <w:rsid w:val="37DEA316"/>
    <w:rsid w:val="37E4E91F"/>
    <w:rsid w:val="37E79CAE"/>
    <w:rsid w:val="37ED297C"/>
    <w:rsid w:val="37ED3C02"/>
    <w:rsid w:val="37EED8B2"/>
    <w:rsid w:val="37F6E638"/>
    <w:rsid w:val="37F7239E"/>
    <w:rsid w:val="37F88464"/>
    <w:rsid w:val="37F8C646"/>
    <w:rsid w:val="37FF9BDE"/>
    <w:rsid w:val="37FFE117"/>
    <w:rsid w:val="38110DEC"/>
    <w:rsid w:val="38171BCE"/>
    <w:rsid w:val="381B64F6"/>
    <w:rsid w:val="3820CB9A"/>
    <w:rsid w:val="382153D1"/>
    <w:rsid w:val="3824005D"/>
    <w:rsid w:val="3824E4E5"/>
    <w:rsid w:val="382D5506"/>
    <w:rsid w:val="383113F4"/>
    <w:rsid w:val="38330B54"/>
    <w:rsid w:val="38397E32"/>
    <w:rsid w:val="38455DB3"/>
    <w:rsid w:val="3846B270"/>
    <w:rsid w:val="384C8083"/>
    <w:rsid w:val="384D4543"/>
    <w:rsid w:val="38528FD5"/>
    <w:rsid w:val="38535276"/>
    <w:rsid w:val="38563FAF"/>
    <w:rsid w:val="385823F7"/>
    <w:rsid w:val="3859DF2E"/>
    <w:rsid w:val="385BFF73"/>
    <w:rsid w:val="385E1CC3"/>
    <w:rsid w:val="38613A4F"/>
    <w:rsid w:val="3861F69D"/>
    <w:rsid w:val="38634E24"/>
    <w:rsid w:val="38682C34"/>
    <w:rsid w:val="3868EC43"/>
    <w:rsid w:val="386A725A"/>
    <w:rsid w:val="386A910F"/>
    <w:rsid w:val="386ABBA5"/>
    <w:rsid w:val="386EF518"/>
    <w:rsid w:val="38703432"/>
    <w:rsid w:val="3870E85E"/>
    <w:rsid w:val="3872A8AA"/>
    <w:rsid w:val="38750846"/>
    <w:rsid w:val="387C75D1"/>
    <w:rsid w:val="387C8440"/>
    <w:rsid w:val="387C95AC"/>
    <w:rsid w:val="388098A9"/>
    <w:rsid w:val="3898EBC9"/>
    <w:rsid w:val="38A35FEC"/>
    <w:rsid w:val="38A41A40"/>
    <w:rsid w:val="38A6F0A7"/>
    <w:rsid w:val="38A8A706"/>
    <w:rsid w:val="38AFD0EE"/>
    <w:rsid w:val="38B2540A"/>
    <w:rsid w:val="38B577AE"/>
    <w:rsid w:val="38B93B80"/>
    <w:rsid w:val="38BE0441"/>
    <w:rsid w:val="38C17630"/>
    <w:rsid w:val="38C49B1B"/>
    <w:rsid w:val="38CB3675"/>
    <w:rsid w:val="38CC8129"/>
    <w:rsid w:val="38CCAF91"/>
    <w:rsid w:val="38D06D1A"/>
    <w:rsid w:val="38D0C68E"/>
    <w:rsid w:val="38D578FD"/>
    <w:rsid w:val="38D65B9D"/>
    <w:rsid w:val="38DA7049"/>
    <w:rsid w:val="38DB0037"/>
    <w:rsid w:val="38EE21F0"/>
    <w:rsid w:val="38F0D8A7"/>
    <w:rsid w:val="38F344F6"/>
    <w:rsid w:val="38F4C251"/>
    <w:rsid w:val="38F656CA"/>
    <w:rsid w:val="38F7DB00"/>
    <w:rsid w:val="38F862C2"/>
    <w:rsid w:val="38F8A8A5"/>
    <w:rsid w:val="3901F39D"/>
    <w:rsid w:val="39028818"/>
    <w:rsid w:val="39031FA7"/>
    <w:rsid w:val="39042A2C"/>
    <w:rsid w:val="390513F4"/>
    <w:rsid w:val="3906057B"/>
    <w:rsid w:val="39060C12"/>
    <w:rsid w:val="390BE13C"/>
    <w:rsid w:val="390CE969"/>
    <w:rsid w:val="3910A1EF"/>
    <w:rsid w:val="39167083"/>
    <w:rsid w:val="3918C4AD"/>
    <w:rsid w:val="391AAAB7"/>
    <w:rsid w:val="3928F4C8"/>
    <w:rsid w:val="392AF29F"/>
    <w:rsid w:val="392DDEE4"/>
    <w:rsid w:val="3937AD3D"/>
    <w:rsid w:val="3937CE20"/>
    <w:rsid w:val="3938B079"/>
    <w:rsid w:val="3939A94D"/>
    <w:rsid w:val="393B2123"/>
    <w:rsid w:val="3944A819"/>
    <w:rsid w:val="39476562"/>
    <w:rsid w:val="3950159E"/>
    <w:rsid w:val="395035DB"/>
    <w:rsid w:val="39547B08"/>
    <w:rsid w:val="39557FC5"/>
    <w:rsid w:val="39568CF5"/>
    <w:rsid w:val="395B8E5C"/>
    <w:rsid w:val="396493F0"/>
    <w:rsid w:val="3964CF41"/>
    <w:rsid w:val="396B1287"/>
    <w:rsid w:val="396E07E0"/>
    <w:rsid w:val="3973A7AB"/>
    <w:rsid w:val="39750AC9"/>
    <w:rsid w:val="3975D00C"/>
    <w:rsid w:val="3976B601"/>
    <w:rsid w:val="3976F265"/>
    <w:rsid w:val="3979AED8"/>
    <w:rsid w:val="398182CB"/>
    <w:rsid w:val="398262D8"/>
    <w:rsid w:val="3985E5FB"/>
    <w:rsid w:val="398789AA"/>
    <w:rsid w:val="398970F9"/>
    <w:rsid w:val="398A2FAC"/>
    <w:rsid w:val="398D49CE"/>
    <w:rsid w:val="3992F3FF"/>
    <w:rsid w:val="399496A7"/>
    <w:rsid w:val="3995946E"/>
    <w:rsid w:val="39966FFD"/>
    <w:rsid w:val="39A0C7AF"/>
    <w:rsid w:val="39A25368"/>
    <w:rsid w:val="39AA69EB"/>
    <w:rsid w:val="39AAF804"/>
    <w:rsid w:val="39AC4701"/>
    <w:rsid w:val="39AC5538"/>
    <w:rsid w:val="39AFCEB9"/>
    <w:rsid w:val="39B5457A"/>
    <w:rsid w:val="39B6CEC3"/>
    <w:rsid w:val="39BC9BFB"/>
    <w:rsid w:val="39C5FC6C"/>
    <w:rsid w:val="39C7C02D"/>
    <w:rsid w:val="39C82D9C"/>
    <w:rsid w:val="39CB3418"/>
    <w:rsid w:val="39D009EE"/>
    <w:rsid w:val="39D49B14"/>
    <w:rsid w:val="39D601B2"/>
    <w:rsid w:val="39DF7DA7"/>
    <w:rsid w:val="39DF8101"/>
    <w:rsid w:val="39E06197"/>
    <w:rsid w:val="39E4D517"/>
    <w:rsid w:val="39EE3BFA"/>
    <w:rsid w:val="39F10BD5"/>
    <w:rsid w:val="39F2CA2D"/>
    <w:rsid w:val="39F4AD1F"/>
    <w:rsid w:val="39F63823"/>
    <w:rsid w:val="39FAE3FA"/>
    <w:rsid w:val="39FEBA55"/>
    <w:rsid w:val="3A05DEDD"/>
    <w:rsid w:val="3A0665DC"/>
    <w:rsid w:val="3A06B52E"/>
    <w:rsid w:val="3A0866ED"/>
    <w:rsid w:val="3A0A1C72"/>
    <w:rsid w:val="3A113AA2"/>
    <w:rsid w:val="3A1365F9"/>
    <w:rsid w:val="3A1451C1"/>
    <w:rsid w:val="3A163890"/>
    <w:rsid w:val="3A16C974"/>
    <w:rsid w:val="3A1970FF"/>
    <w:rsid w:val="3A1A4694"/>
    <w:rsid w:val="3A1CA95A"/>
    <w:rsid w:val="3A1FDFD4"/>
    <w:rsid w:val="3A204303"/>
    <w:rsid w:val="3A234F21"/>
    <w:rsid w:val="3A2E31E4"/>
    <w:rsid w:val="3A32622B"/>
    <w:rsid w:val="3A3296B9"/>
    <w:rsid w:val="3A35D485"/>
    <w:rsid w:val="3A36B454"/>
    <w:rsid w:val="3A36C1D3"/>
    <w:rsid w:val="3A430668"/>
    <w:rsid w:val="3A4601B5"/>
    <w:rsid w:val="3A471BBA"/>
    <w:rsid w:val="3A58893E"/>
    <w:rsid w:val="3A58D006"/>
    <w:rsid w:val="3A5E4BC6"/>
    <w:rsid w:val="3A63D23D"/>
    <w:rsid w:val="3A65C5F1"/>
    <w:rsid w:val="3A6A2888"/>
    <w:rsid w:val="3A7358C8"/>
    <w:rsid w:val="3A7366BF"/>
    <w:rsid w:val="3A770F79"/>
    <w:rsid w:val="3A811678"/>
    <w:rsid w:val="3A82D1A2"/>
    <w:rsid w:val="3A831EAB"/>
    <w:rsid w:val="3A832AA5"/>
    <w:rsid w:val="3A89DC6F"/>
    <w:rsid w:val="3A8B76AC"/>
    <w:rsid w:val="3A8FF8F5"/>
    <w:rsid w:val="3A947906"/>
    <w:rsid w:val="3A954A30"/>
    <w:rsid w:val="3A99B3E2"/>
    <w:rsid w:val="3A9A7A7E"/>
    <w:rsid w:val="3AA32602"/>
    <w:rsid w:val="3AA4A6D8"/>
    <w:rsid w:val="3AA4DC1E"/>
    <w:rsid w:val="3AA785FA"/>
    <w:rsid w:val="3AA87168"/>
    <w:rsid w:val="3AB09FE3"/>
    <w:rsid w:val="3AB1A118"/>
    <w:rsid w:val="3AB5759C"/>
    <w:rsid w:val="3ABB6A0E"/>
    <w:rsid w:val="3ABEC27B"/>
    <w:rsid w:val="3AC1A45D"/>
    <w:rsid w:val="3AC22970"/>
    <w:rsid w:val="3AC2D670"/>
    <w:rsid w:val="3AC3FD97"/>
    <w:rsid w:val="3AC715CB"/>
    <w:rsid w:val="3AC76BFA"/>
    <w:rsid w:val="3ACAA478"/>
    <w:rsid w:val="3ACC0658"/>
    <w:rsid w:val="3AD485FB"/>
    <w:rsid w:val="3AD5F325"/>
    <w:rsid w:val="3ADA3B90"/>
    <w:rsid w:val="3AEC063C"/>
    <w:rsid w:val="3AEC828D"/>
    <w:rsid w:val="3AEC9CB5"/>
    <w:rsid w:val="3AECD5A2"/>
    <w:rsid w:val="3AEF4ADF"/>
    <w:rsid w:val="3AF12D61"/>
    <w:rsid w:val="3AF441B8"/>
    <w:rsid w:val="3AF500CA"/>
    <w:rsid w:val="3AFC9948"/>
    <w:rsid w:val="3AFCEC27"/>
    <w:rsid w:val="3B08D324"/>
    <w:rsid w:val="3B094FAB"/>
    <w:rsid w:val="3B0C6BCB"/>
    <w:rsid w:val="3B0E9662"/>
    <w:rsid w:val="3B1113F9"/>
    <w:rsid w:val="3B1FE221"/>
    <w:rsid w:val="3B202CB7"/>
    <w:rsid w:val="3B21A304"/>
    <w:rsid w:val="3B21CEE5"/>
    <w:rsid w:val="3B21D738"/>
    <w:rsid w:val="3B2242B9"/>
    <w:rsid w:val="3B241EF6"/>
    <w:rsid w:val="3B29F495"/>
    <w:rsid w:val="3B3164CF"/>
    <w:rsid w:val="3B31AA32"/>
    <w:rsid w:val="3B37299F"/>
    <w:rsid w:val="3B39C4A8"/>
    <w:rsid w:val="3B3DC87E"/>
    <w:rsid w:val="3B435E5C"/>
    <w:rsid w:val="3B43EF2D"/>
    <w:rsid w:val="3B446031"/>
    <w:rsid w:val="3B45DCB1"/>
    <w:rsid w:val="3B4CB002"/>
    <w:rsid w:val="3B50B94B"/>
    <w:rsid w:val="3B520005"/>
    <w:rsid w:val="3B5DF75F"/>
    <w:rsid w:val="3B5EF5DC"/>
    <w:rsid w:val="3B6133C2"/>
    <w:rsid w:val="3B628BAC"/>
    <w:rsid w:val="3B630A62"/>
    <w:rsid w:val="3B6442FE"/>
    <w:rsid w:val="3B699FC2"/>
    <w:rsid w:val="3B6C6081"/>
    <w:rsid w:val="3B6D25EA"/>
    <w:rsid w:val="3B6D5E09"/>
    <w:rsid w:val="3B6DCCDB"/>
    <w:rsid w:val="3B6FA915"/>
    <w:rsid w:val="3B764712"/>
    <w:rsid w:val="3B78E94B"/>
    <w:rsid w:val="3B7D9E72"/>
    <w:rsid w:val="3B7E2DC1"/>
    <w:rsid w:val="3B7E7E12"/>
    <w:rsid w:val="3B817A95"/>
    <w:rsid w:val="3B81A695"/>
    <w:rsid w:val="3B89AB62"/>
    <w:rsid w:val="3B917A83"/>
    <w:rsid w:val="3B92C1F8"/>
    <w:rsid w:val="3B965617"/>
    <w:rsid w:val="3B97E202"/>
    <w:rsid w:val="3B98721E"/>
    <w:rsid w:val="3B99CBE0"/>
    <w:rsid w:val="3B9EB5C6"/>
    <w:rsid w:val="3BA40410"/>
    <w:rsid w:val="3BA770D3"/>
    <w:rsid w:val="3BB030A7"/>
    <w:rsid w:val="3BB8D10D"/>
    <w:rsid w:val="3BB9008D"/>
    <w:rsid w:val="3BBBCA82"/>
    <w:rsid w:val="3BC3269C"/>
    <w:rsid w:val="3BC8B81E"/>
    <w:rsid w:val="3BC988D7"/>
    <w:rsid w:val="3BD3A423"/>
    <w:rsid w:val="3BD701BB"/>
    <w:rsid w:val="3BD8F874"/>
    <w:rsid w:val="3BDA611C"/>
    <w:rsid w:val="3BDD833C"/>
    <w:rsid w:val="3BE169D8"/>
    <w:rsid w:val="3BE1DACE"/>
    <w:rsid w:val="3BE49EDA"/>
    <w:rsid w:val="3BE70504"/>
    <w:rsid w:val="3BE841C2"/>
    <w:rsid w:val="3BEC4470"/>
    <w:rsid w:val="3BF19A9C"/>
    <w:rsid w:val="3BF6CA9D"/>
    <w:rsid w:val="3C01198A"/>
    <w:rsid w:val="3C01AF08"/>
    <w:rsid w:val="3C02E781"/>
    <w:rsid w:val="3C059B40"/>
    <w:rsid w:val="3C0815E8"/>
    <w:rsid w:val="3C090E94"/>
    <w:rsid w:val="3C094250"/>
    <w:rsid w:val="3C138FDF"/>
    <w:rsid w:val="3C1731DF"/>
    <w:rsid w:val="3C1F8FCA"/>
    <w:rsid w:val="3C218CFA"/>
    <w:rsid w:val="3C229E18"/>
    <w:rsid w:val="3C2EC61F"/>
    <w:rsid w:val="3C332BEB"/>
    <w:rsid w:val="3C3480E0"/>
    <w:rsid w:val="3C3AC7BF"/>
    <w:rsid w:val="3C3AD812"/>
    <w:rsid w:val="3C3D1154"/>
    <w:rsid w:val="3C418D03"/>
    <w:rsid w:val="3C44C4B8"/>
    <w:rsid w:val="3C47BB39"/>
    <w:rsid w:val="3C485F15"/>
    <w:rsid w:val="3C4D80A4"/>
    <w:rsid w:val="3C54FA97"/>
    <w:rsid w:val="3C5605CD"/>
    <w:rsid w:val="3C5B36DA"/>
    <w:rsid w:val="3C5E933E"/>
    <w:rsid w:val="3C654B23"/>
    <w:rsid w:val="3C6DB333"/>
    <w:rsid w:val="3C6DE912"/>
    <w:rsid w:val="3C6E0723"/>
    <w:rsid w:val="3C6F1595"/>
    <w:rsid w:val="3C6F37FC"/>
    <w:rsid w:val="3C70565C"/>
    <w:rsid w:val="3C707FA9"/>
    <w:rsid w:val="3C7214CC"/>
    <w:rsid w:val="3C73ADA3"/>
    <w:rsid w:val="3C77B007"/>
    <w:rsid w:val="3C7AAEF9"/>
    <w:rsid w:val="3C7DFAD7"/>
    <w:rsid w:val="3C7F7FDD"/>
    <w:rsid w:val="3C81D623"/>
    <w:rsid w:val="3C898538"/>
    <w:rsid w:val="3C8C24D2"/>
    <w:rsid w:val="3C980645"/>
    <w:rsid w:val="3C98E76B"/>
    <w:rsid w:val="3C9C8C6B"/>
    <w:rsid w:val="3CA19590"/>
    <w:rsid w:val="3CA2B0B3"/>
    <w:rsid w:val="3CA43F9B"/>
    <w:rsid w:val="3CA72A46"/>
    <w:rsid w:val="3CA80F8D"/>
    <w:rsid w:val="3CAD37DA"/>
    <w:rsid w:val="3CB1559F"/>
    <w:rsid w:val="3CB83C31"/>
    <w:rsid w:val="3CBC8EED"/>
    <w:rsid w:val="3CC1D06E"/>
    <w:rsid w:val="3CC3DB2A"/>
    <w:rsid w:val="3CC7C7CC"/>
    <w:rsid w:val="3CC86F1E"/>
    <w:rsid w:val="3CCAA3A9"/>
    <w:rsid w:val="3CCB6258"/>
    <w:rsid w:val="3CCCB634"/>
    <w:rsid w:val="3CD9872D"/>
    <w:rsid w:val="3CDBAEFF"/>
    <w:rsid w:val="3CDCF65C"/>
    <w:rsid w:val="3CDE84F4"/>
    <w:rsid w:val="3CDFE512"/>
    <w:rsid w:val="3CE15311"/>
    <w:rsid w:val="3CE1C947"/>
    <w:rsid w:val="3CE3BB9D"/>
    <w:rsid w:val="3CE8EA1D"/>
    <w:rsid w:val="3CED07FA"/>
    <w:rsid w:val="3CF0DB22"/>
    <w:rsid w:val="3CFC8354"/>
    <w:rsid w:val="3CFCAC65"/>
    <w:rsid w:val="3CFDEA81"/>
    <w:rsid w:val="3CFF5182"/>
    <w:rsid w:val="3D01D6FC"/>
    <w:rsid w:val="3D02253B"/>
    <w:rsid w:val="3D0427CA"/>
    <w:rsid w:val="3D0D4FB4"/>
    <w:rsid w:val="3D0E4248"/>
    <w:rsid w:val="3D161709"/>
    <w:rsid w:val="3D1D0F25"/>
    <w:rsid w:val="3D1D4AB3"/>
    <w:rsid w:val="3D300110"/>
    <w:rsid w:val="3D30D0D9"/>
    <w:rsid w:val="3D38C97A"/>
    <w:rsid w:val="3D3A1C44"/>
    <w:rsid w:val="3D3D7AB9"/>
    <w:rsid w:val="3D4544EC"/>
    <w:rsid w:val="3D47CC68"/>
    <w:rsid w:val="3D481334"/>
    <w:rsid w:val="3D4BB3D3"/>
    <w:rsid w:val="3D4C751F"/>
    <w:rsid w:val="3D4E5007"/>
    <w:rsid w:val="3D4FB904"/>
    <w:rsid w:val="3D50420A"/>
    <w:rsid w:val="3D527741"/>
    <w:rsid w:val="3D551866"/>
    <w:rsid w:val="3D556F52"/>
    <w:rsid w:val="3D57C69B"/>
    <w:rsid w:val="3D5B55F6"/>
    <w:rsid w:val="3D5C62E1"/>
    <w:rsid w:val="3D5DDB83"/>
    <w:rsid w:val="3D5F7886"/>
    <w:rsid w:val="3D6D2372"/>
    <w:rsid w:val="3D6E150F"/>
    <w:rsid w:val="3D708C85"/>
    <w:rsid w:val="3D720268"/>
    <w:rsid w:val="3D7ECFC8"/>
    <w:rsid w:val="3D843E56"/>
    <w:rsid w:val="3D847F42"/>
    <w:rsid w:val="3D869244"/>
    <w:rsid w:val="3D86FDCA"/>
    <w:rsid w:val="3D8D0B58"/>
    <w:rsid w:val="3D8EB10E"/>
    <w:rsid w:val="3D8ECCA8"/>
    <w:rsid w:val="3D94AF1D"/>
    <w:rsid w:val="3D991AC0"/>
    <w:rsid w:val="3D9F31BE"/>
    <w:rsid w:val="3DA60C42"/>
    <w:rsid w:val="3DAC76EE"/>
    <w:rsid w:val="3DAD00D3"/>
    <w:rsid w:val="3DAF0047"/>
    <w:rsid w:val="3DAF1D4A"/>
    <w:rsid w:val="3DBCEA49"/>
    <w:rsid w:val="3DC9CA6A"/>
    <w:rsid w:val="3DCDC18B"/>
    <w:rsid w:val="3DCF850C"/>
    <w:rsid w:val="3DD0A7F9"/>
    <w:rsid w:val="3DD21C5F"/>
    <w:rsid w:val="3DD4FAFE"/>
    <w:rsid w:val="3DD91D45"/>
    <w:rsid w:val="3DDDC141"/>
    <w:rsid w:val="3DE59A9C"/>
    <w:rsid w:val="3DE756FE"/>
    <w:rsid w:val="3DE7A8B6"/>
    <w:rsid w:val="3DEBD372"/>
    <w:rsid w:val="3DEC7C99"/>
    <w:rsid w:val="3DEE8114"/>
    <w:rsid w:val="3DEF5F53"/>
    <w:rsid w:val="3DF544A0"/>
    <w:rsid w:val="3DF56979"/>
    <w:rsid w:val="3DF67F1A"/>
    <w:rsid w:val="3DFB7D51"/>
    <w:rsid w:val="3DFCFA20"/>
    <w:rsid w:val="3DFD1402"/>
    <w:rsid w:val="3DFFFBDF"/>
    <w:rsid w:val="3E01FD3F"/>
    <w:rsid w:val="3E0BEB13"/>
    <w:rsid w:val="3E0EC587"/>
    <w:rsid w:val="3E130B37"/>
    <w:rsid w:val="3E1C535D"/>
    <w:rsid w:val="3E1E5BA0"/>
    <w:rsid w:val="3E2447FC"/>
    <w:rsid w:val="3E2AFDD5"/>
    <w:rsid w:val="3E305BA3"/>
    <w:rsid w:val="3E3649B4"/>
    <w:rsid w:val="3E3DB711"/>
    <w:rsid w:val="3E3DE29F"/>
    <w:rsid w:val="3E3E46A8"/>
    <w:rsid w:val="3E3E8114"/>
    <w:rsid w:val="3E40E758"/>
    <w:rsid w:val="3E41585E"/>
    <w:rsid w:val="3E49A8B6"/>
    <w:rsid w:val="3E518F8C"/>
    <w:rsid w:val="3E520050"/>
    <w:rsid w:val="3E535782"/>
    <w:rsid w:val="3E57F461"/>
    <w:rsid w:val="3E605B04"/>
    <w:rsid w:val="3E629E10"/>
    <w:rsid w:val="3E62A67C"/>
    <w:rsid w:val="3E645B9F"/>
    <w:rsid w:val="3E661674"/>
    <w:rsid w:val="3E6CF435"/>
    <w:rsid w:val="3E6E0156"/>
    <w:rsid w:val="3E702981"/>
    <w:rsid w:val="3E7344AF"/>
    <w:rsid w:val="3E759F66"/>
    <w:rsid w:val="3E767EFC"/>
    <w:rsid w:val="3E77F977"/>
    <w:rsid w:val="3E78E50E"/>
    <w:rsid w:val="3E87D8B9"/>
    <w:rsid w:val="3E8CC0D0"/>
    <w:rsid w:val="3E8CED07"/>
    <w:rsid w:val="3E8D78EF"/>
    <w:rsid w:val="3E92236A"/>
    <w:rsid w:val="3E9367D6"/>
    <w:rsid w:val="3E986DA6"/>
    <w:rsid w:val="3E9EAC95"/>
    <w:rsid w:val="3EA50D15"/>
    <w:rsid w:val="3EAA343B"/>
    <w:rsid w:val="3EAB8A90"/>
    <w:rsid w:val="3EACE8C4"/>
    <w:rsid w:val="3EAD7D1B"/>
    <w:rsid w:val="3EB1C955"/>
    <w:rsid w:val="3EB4388E"/>
    <w:rsid w:val="3EB45365"/>
    <w:rsid w:val="3EB56B68"/>
    <w:rsid w:val="3EB64DF2"/>
    <w:rsid w:val="3EBD0A2D"/>
    <w:rsid w:val="3EC69FEA"/>
    <w:rsid w:val="3EC9FA79"/>
    <w:rsid w:val="3ECB212A"/>
    <w:rsid w:val="3ECB40E4"/>
    <w:rsid w:val="3ECF0595"/>
    <w:rsid w:val="3ECF9CB1"/>
    <w:rsid w:val="3ED82CA9"/>
    <w:rsid w:val="3EE38B17"/>
    <w:rsid w:val="3EE8B3DF"/>
    <w:rsid w:val="3EEDE483"/>
    <w:rsid w:val="3EEDE6AF"/>
    <w:rsid w:val="3EF13D6D"/>
    <w:rsid w:val="3EF1BB07"/>
    <w:rsid w:val="3EF2BCFB"/>
    <w:rsid w:val="3EF6AC50"/>
    <w:rsid w:val="3EFA0F79"/>
    <w:rsid w:val="3EFB4A36"/>
    <w:rsid w:val="3EFC449D"/>
    <w:rsid w:val="3F03118E"/>
    <w:rsid w:val="3F0A8AD1"/>
    <w:rsid w:val="3F0F51CF"/>
    <w:rsid w:val="3F11BB4A"/>
    <w:rsid w:val="3F152A55"/>
    <w:rsid w:val="3F189445"/>
    <w:rsid w:val="3F1A42AC"/>
    <w:rsid w:val="3F2056D1"/>
    <w:rsid w:val="3F218E57"/>
    <w:rsid w:val="3F22CAED"/>
    <w:rsid w:val="3F22CE8D"/>
    <w:rsid w:val="3F2367F8"/>
    <w:rsid w:val="3F26C9BF"/>
    <w:rsid w:val="3F2958CD"/>
    <w:rsid w:val="3F2E064E"/>
    <w:rsid w:val="3F2EDF60"/>
    <w:rsid w:val="3F3175E7"/>
    <w:rsid w:val="3F3A7985"/>
    <w:rsid w:val="3F3E876B"/>
    <w:rsid w:val="3F41AAEC"/>
    <w:rsid w:val="3F41D0A6"/>
    <w:rsid w:val="3F42076A"/>
    <w:rsid w:val="3F423940"/>
    <w:rsid w:val="3F437653"/>
    <w:rsid w:val="3F448391"/>
    <w:rsid w:val="3F461CC6"/>
    <w:rsid w:val="3F4B8731"/>
    <w:rsid w:val="3F4BF69E"/>
    <w:rsid w:val="3F51DE6B"/>
    <w:rsid w:val="3F5F3DAF"/>
    <w:rsid w:val="3F5F8DAC"/>
    <w:rsid w:val="3F609E75"/>
    <w:rsid w:val="3F65902B"/>
    <w:rsid w:val="3F6735A2"/>
    <w:rsid w:val="3F68F71D"/>
    <w:rsid w:val="3F6ABA00"/>
    <w:rsid w:val="3F6AD728"/>
    <w:rsid w:val="3F6B0586"/>
    <w:rsid w:val="3F6EBFF6"/>
    <w:rsid w:val="3F6F8639"/>
    <w:rsid w:val="3F712C08"/>
    <w:rsid w:val="3F7714EA"/>
    <w:rsid w:val="3F7A5DAE"/>
    <w:rsid w:val="3F7C0459"/>
    <w:rsid w:val="3F8070E3"/>
    <w:rsid w:val="3F839185"/>
    <w:rsid w:val="3F854902"/>
    <w:rsid w:val="3F878DE8"/>
    <w:rsid w:val="3F879E29"/>
    <w:rsid w:val="3F89D1F3"/>
    <w:rsid w:val="3F93FA06"/>
    <w:rsid w:val="3F96FE27"/>
    <w:rsid w:val="3F99F06E"/>
    <w:rsid w:val="3F9B10B6"/>
    <w:rsid w:val="3F9B8503"/>
    <w:rsid w:val="3F9BA13A"/>
    <w:rsid w:val="3F9CAFB5"/>
    <w:rsid w:val="3FA11243"/>
    <w:rsid w:val="3FA40524"/>
    <w:rsid w:val="3FA47F0F"/>
    <w:rsid w:val="3FA66450"/>
    <w:rsid w:val="3FA6D8BE"/>
    <w:rsid w:val="3FA7FD7A"/>
    <w:rsid w:val="3FA98674"/>
    <w:rsid w:val="3FADBD5F"/>
    <w:rsid w:val="3FB07135"/>
    <w:rsid w:val="3FB31182"/>
    <w:rsid w:val="3FB69966"/>
    <w:rsid w:val="3FBA54D7"/>
    <w:rsid w:val="3FC12085"/>
    <w:rsid w:val="3FC3900D"/>
    <w:rsid w:val="3FC6529B"/>
    <w:rsid w:val="3FCB1D55"/>
    <w:rsid w:val="3FD5047A"/>
    <w:rsid w:val="3FD8B4EC"/>
    <w:rsid w:val="3FD9FBD0"/>
    <w:rsid w:val="3FDE85AB"/>
    <w:rsid w:val="3FDF8A20"/>
    <w:rsid w:val="3FDFFFFC"/>
    <w:rsid w:val="3FE077C5"/>
    <w:rsid w:val="3FE4D83D"/>
    <w:rsid w:val="3FEB0BA6"/>
    <w:rsid w:val="3FEF389A"/>
    <w:rsid w:val="3FF22F69"/>
    <w:rsid w:val="3FF39EE4"/>
    <w:rsid w:val="3FF3DBD8"/>
    <w:rsid w:val="3FFAEB1D"/>
    <w:rsid w:val="3FFFEE17"/>
    <w:rsid w:val="400437A9"/>
    <w:rsid w:val="4004A3D4"/>
    <w:rsid w:val="4005719B"/>
    <w:rsid w:val="4005B273"/>
    <w:rsid w:val="4005DFFD"/>
    <w:rsid w:val="4007C3A7"/>
    <w:rsid w:val="4008CBE0"/>
    <w:rsid w:val="400CD60A"/>
    <w:rsid w:val="40147186"/>
    <w:rsid w:val="4014B47A"/>
    <w:rsid w:val="4018AC74"/>
    <w:rsid w:val="401B0C8E"/>
    <w:rsid w:val="401CCF7B"/>
    <w:rsid w:val="4024E1A2"/>
    <w:rsid w:val="40268164"/>
    <w:rsid w:val="4029C603"/>
    <w:rsid w:val="402A2BED"/>
    <w:rsid w:val="402F4082"/>
    <w:rsid w:val="4034D149"/>
    <w:rsid w:val="40398B6F"/>
    <w:rsid w:val="4039C438"/>
    <w:rsid w:val="403A2B43"/>
    <w:rsid w:val="403AE173"/>
    <w:rsid w:val="4040B5ED"/>
    <w:rsid w:val="4042E176"/>
    <w:rsid w:val="40432ECE"/>
    <w:rsid w:val="4047AE85"/>
    <w:rsid w:val="4047D685"/>
    <w:rsid w:val="40496710"/>
    <w:rsid w:val="404F8D7E"/>
    <w:rsid w:val="40538395"/>
    <w:rsid w:val="40546942"/>
    <w:rsid w:val="4055A651"/>
    <w:rsid w:val="4058CC60"/>
    <w:rsid w:val="4059B1E4"/>
    <w:rsid w:val="405ED48D"/>
    <w:rsid w:val="4061084B"/>
    <w:rsid w:val="4061D89A"/>
    <w:rsid w:val="4064C64F"/>
    <w:rsid w:val="4066E2C0"/>
    <w:rsid w:val="406BCF0B"/>
    <w:rsid w:val="407008E9"/>
    <w:rsid w:val="4072DB0A"/>
    <w:rsid w:val="40814A36"/>
    <w:rsid w:val="40836582"/>
    <w:rsid w:val="408505FD"/>
    <w:rsid w:val="4087A232"/>
    <w:rsid w:val="408A10A9"/>
    <w:rsid w:val="4093E36C"/>
    <w:rsid w:val="40974B94"/>
    <w:rsid w:val="409C0341"/>
    <w:rsid w:val="409C12A1"/>
    <w:rsid w:val="40A3D104"/>
    <w:rsid w:val="40A70CF2"/>
    <w:rsid w:val="40AF0BEA"/>
    <w:rsid w:val="40AF60F5"/>
    <w:rsid w:val="40AFB208"/>
    <w:rsid w:val="40BFACA8"/>
    <w:rsid w:val="40C3CB36"/>
    <w:rsid w:val="40C53649"/>
    <w:rsid w:val="40CF15F9"/>
    <w:rsid w:val="40D5B311"/>
    <w:rsid w:val="40D62E82"/>
    <w:rsid w:val="40DC31B3"/>
    <w:rsid w:val="40DC6C30"/>
    <w:rsid w:val="40DCB373"/>
    <w:rsid w:val="40E14D75"/>
    <w:rsid w:val="40E7E05A"/>
    <w:rsid w:val="40E8D67E"/>
    <w:rsid w:val="40EB9F21"/>
    <w:rsid w:val="40EDF8A1"/>
    <w:rsid w:val="40F28B15"/>
    <w:rsid w:val="40F49AA2"/>
    <w:rsid w:val="40F5A724"/>
    <w:rsid w:val="40F8DE48"/>
    <w:rsid w:val="40FA0BE3"/>
    <w:rsid w:val="40FE0982"/>
    <w:rsid w:val="4100B840"/>
    <w:rsid w:val="4104C77E"/>
    <w:rsid w:val="4106E1FB"/>
    <w:rsid w:val="4106F515"/>
    <w:rsid w:val="4107F47C"/>
    <w:rsid w:val="41115E3F"/>
    <w:rsid w:val="41157BF3"/>
    <w:rsid w:val="41161A42"/>
    <w:rsid w:val="4117B2EC"/>
    <w:rsid w:val="4117C567"/>
    <w:rsid w:val="4117EB12"/>
    <w:rsid w:val="411CA1D7"/>
    <w:rsid w:val="411DBA10"/>
    <w:rsid w:val="411F7165"/>
    <w:rsid w:val="41238E65"/>
    <w:rsid w:val="41297DC8"/>
    <w:rsid w:val="412A3CC0"/>
    <w:rsid w:val="412F4D1B"/>
    <w:rsid w:val="4135DA6A"/>
    <w:rsid w:val="4136F8E9"/>
    <w:rsid w:val="41388410"/>
    <w:rsid w:val="413BAA5E"/>
    <w:rsid w:val="413F3699"/>
    <w:rsid w:val="41438BD5"/>
    <w:rsid w:val="41490689"/>
    <w:rsid w:val="414B9969"/>
    <w:rsid w:val="4157585A"/>
    <w:rsid w:val="4158ED7C"/>
    <w:rsid w:val="4159B46C"/>
    <w:rsid w:val="415D21F8"/>
    <w:rsid w:val="4161E606"/>
    <w:rsid w:val="416402B4"/>
    <w:rsid w:val="416687D2"/>
    <w:rsid w:val="416A95A7"/>
    <w:rsid w:val="41711CB5"/>
    <w:rsid w:val="41732798"/>
    <w:rsid w:val="41763929"/>
    <w:rsid w:val="417F849F"/>
    <w:rsid w:val="41804F85"/>
    <w:rsid w:val="4180C17E"/>
    <w:rsid w:val="41857654"/>
    <w:rsid w:val="418AE66A"/>
    <w:rsid w:val="418F4E96"/>
    <w:rsid w:val="419057A8"/>
    <w:rsid w:val="419717E4"/>
    <w:rsid w:val="41972F3D"/>
    <w:rsid w:val="419BC156"/>
    <w:rsid w:val="419C4D51"/>
    <w:rsid w:val="41A10029"/>
    <w:rsid w:val="41A3C0DA"/>
    <w:rsid w:val="41A4C6E9"/>
    <w:rsid w:val="41A7C087"/>
    <w:rsid w:val="41A8A8C9"/>
    <w:rsid w:val="41A8D931"/>
    <w:rsid w:val="41AC6256"/>
    <w:rsid w:val="41B20217"/>
    <w:rsid w:val="41B6B072"/>
    <w:rsid w:val="41B8FD1F"/>
    <w:rsid w:val="41B975EF"/>
    <w:rsid w:val="41BB2B74"/>
    <w:rsid w:val="41BDC726"/>
    <w:rsid w:val="41BE8615"/>
    <w:rsid w:val="41BFC0F9"/>
    <w:rsid w:val="41C7522B"/>
    <w:rsid w:val="41C9C526"/>
    <w:rsid w:val="41CBD388"/>
    <w:rsid w:val="41D249A8"/>
    <w:rsid w:val="41DCAE83"/>
    <w:rsid w:val="41DEBFC4"/>
    <w:rsid w:val="41DF3200"/>
    <w:rsid w:val="41E2FB9D"/>
    <w:rsid w:val="41E5E7E7"/>
    <w:rsid w:val="41E72F9F"/>
    <w:rsid w:val="41E86719"/>
    <w:rsid w:val="41EB4ECB"/>
    <w:rsid w:val="41EFD843"/>
    <w:rsid w:val="41F09CEB"/>
    <w:rsid w:val="41F0C324"/>
    <w:rsid w:val="41F2EB92"/>
    <w:rsid w:val="41FB4AEE"/>
    <w:rsid w:val="41FC538E"/>
    <w:rsid w:val="41FF2BC2"/>
    <w:rsid w:val="42029CE4"/>
    <w:rsid w:val="4202B3A0"/>
    <w:rsid w:val="4204266B"/>
    <w:rsid w:val="4206B61E"/>
    <w:rsid w:val="420ABFC2"/>
    <w:rsid w:val="4211683D"/>
    <w:rsid w:val="42132467"/>
    <w:rsid w:val="42152F8D"/>
    <w:rsid w:val="4217B58D"/>
    <w:rsid w:val="421DA957"/>
    <w:rsid w:val="4225DDA3"/>
    <w:rsid w:val="4227BE0D"/>
    <w:rsid w:val="422958EC"/>
    <w:rsid w:val="422BE846"/>
    <w:rsid w:val="422E1850"/>
    <w:rsid w:val="422F5F00"/>
    <w:rsid w:val="42313A6E"/>
    <w:rsid w:val="4231572A"/>
    <w:rsid w:val="42331BF5"/>
    <w:rsid w:val="4234A4DE"/>
    <w:rsid w:val="4235F382"/>
    <w:rsid w:val="42367882"/>
    <w:rsid w:val="423A563F"/>
    <w:rsid w:val="423C7753"/>
    <w:rsid w:val="423F2D54"/>
    <w:rsid w:val="42415D1E"/>
    <w:rsid w:val="4242699E"/>
    <w:rsid w:val="4242B172"/>
    <w:rsid w:val="4245B88D"/>
    <w:rsid w:val="4248003C"/>
    <w:rsid w:val="42493E2A"/>
    <w:rsid w:val="424A1D36"/>
    <w:rsid w:val="424A4232"/>
    <w:rsid w:val="424BC806"/>
    <w:rsid w:val="424E7E59"/>
    <w:rsid w:val="4251B335"/>
    <w:rsid w:val="4252DD29"/>
    <w:rsid w:val="425B65FC"/>
    <w:rsid w:val="42616BDE"/>
    <w:rsid w:val="4262EFF0"/>
    <w:rsid w:val="42655BF6"/>
    <w:rsid w:val="426BB7F9"/>
    <w:rsid w:val="426E70BE"/>
    <w:rsid w:val="426F42B5"/>
    <w:rsid w:val="426F55A9"/>
    <w:rsid w:val="426F6B7D"/>
    <w:rsid w:val="426FBCB6"/>
    <w:rsid w:val="4270781F"/>
    <w:rsid w:val="4271BDCD"/>
    <w:rsid w:val="4272B530"/>
    <w:rsid w:val="427700B1"/>
    <w:rsid w:val="4278A7DD"/>
    <w:rsid w:val="4279C430"/>
    <w:rsid w:val="4279C5AA"/>
    <w:rsid w:val="427B648F"/>
    <w:rsid w:val="427E54EE"/>
    <w:rsid w:val="42844B99"/>
    <w:rsid w:val="428A05F6"/>
    <w:rsid w:val="428C53E9"/>
    <w:rsid w:val="428FB2F8"/>
    <w:rsid w:val="42917785"/>
    <w:rsid w:val="4295B9DF"/>
    <w:rsid w:val="42980C3F"/>
    <w:rsid w:val="4299EE92"/>
    <w:rsid w:val="429B0EB4"/>
    <w:rsid w:val="42A392E8"/>
    <w:rsid w:val="42A4E68A"/>
    <w:rsid w:val="42A92127"/>
    <w:rsid w:val="42AB2658"/>
    <w:rsid w:val="42B1BC05"/>
    <w:rsid w:val="42BB971C"/>
    <w:rsid w:val="42BD07B8"/>
    <w:rsid w:val="42BE3997"/>
    <w:rsid w:val="42C1DE9D"/>
    <w:rsid w:val="42C27D89"/>
    <w:rsid w:val="42C31F26"/>
    <w:rsid w:val="42C6B3FA"/>
    <w:rsid w:val="42C8A740"/>
    <w:rsid w:val="42C942A4"/>
    <w:rsid w:val="42CC1ECA"/>
    <w:rsid w:val="42D096F7"/>
    <w:rsid w:val="42D3141E"/>
    <w:rsid w:val="42D83DEB"/>
    <w:rsid w:val="42D8636B"/>
    <w:rsid w:val="42EB1BD3"/>
    <w:rsid w:val="42EB87C1"/>
    <w:rsid w:val="42EE12D4"/>
    <w:rsid w:val="42F44728"/>
    <w:rsid w:val="42FE7667"/>
    <w:rsid w:val="42FE87DB"/>
    <w:rsid w:val="42FF4DF1"/>
    <w:rsid w:val="4306B945"/>
    <w:rsid w:val="430722B6"/>
    <w:rsid w:val="430AD96B"/>
    <w:rsid w:val="430B9C1C"/>
    <w:rsid w:val="430CA29B"/>
    <w:rsid w:val="43151684"/>
    <w:rsid w:val="43185886"/>
    <w:rsid w:val="43187018"/>
    <w:rsid w:val="431C4C7C"/>
    <w:rsid w:val="431CAC3B"/>
    <w:rsid w:val="431DB38E"/>
    <w:rsid w:val="43204C3A"/>
    <w:rsid w:val="432655E1"/>
    <w:rsid w:val="43272CF1"/>
    <w:rsid w:val="432875A1"/>
    <w:rsid w:val="43289FA1"/>
    <w:rsid w:val="432D18CA"/>
    <w:rsid w:val="432D8C88"/>
    <w:rsid w:val="432EDCCC"/>
    <w:rsid w:val="433386F0"/>
    <w:rsid w:val="4333A8AC"/>
    <w:rsid w:val="43347335"/>
    <w:rsid w:val="4336179F"/>
    <w:rsid w:val="433C7BE3"/>
    <w:rsid w:val="43405FEB"/>
    <w:rsid w:val="43417279"/>
    <w:rsid w:val="4344C454"/>
    <w:rsid w:val="4354802B"/>
    <w:rsid w:val="4354DEF4"/>
    <w:rsid w:val="4355782D"/>
    <w:rsid w:val="43612F85"/>
    <w:rsid w:val="4364C0EA"/>
    <w:rsid w:val="436A21B8"/>
    <w:rsid w:val="436CCE9A"/>
    <w:rsid w:val="436DFB28"/>
    <w:rsid w:val="4370FC1A"/>
    <w:rsid w:val="437366D5"/>
    <w:rsid w:val="43741B3E"/>
    <w:rsid w:val="43744CA1"/>
    <w:rsid w:val="4375A262"/>
    <w:rsid w:val="437931FB"/>
    <w:rsid w:val="437A808D"/>
    <w:rsid w:val="437AC69D"/>
    <w:rsid w:val="437FC97D"/>
    <w:rsid w:val="438873DE"/>
    <w:rsid w:val="438D9B3F"/>
    <w:rsid w:val="438DB545"/>
    <w:rsid w:val="438EFB2A"/>
    <w:rsid w:val="439140C4"/>
    <w:rsid w:val="439E6628"/>
    <w:rsid w:val="439ECD5B"/>
    <w:rsid w:val="43A0950F"/>
    <w:rsid w:val="43A22F35"/>
    <w:rsid w:val="43A37B32"/>
    <w:rsid w:val="43A49B4C"/>
    <w:rsid w:val="43A8F9FE"/>
    <w:rsid w:val="43A98569"/>
    <w:rsid w:val="43AB7CB7"/>
    <w:rsid w:val="43AD65AE"/>
    <w:rsid w:val="43AE0C83"/>
    <w:rsid w:val="43AF54E1"/>
    <w:rsid w:val="43B0DEE8"/>
    <w:rsid w:val="43B22FBB"/>
    <w:rsid w:val="43B5D623"/>
    <w:rsid w:val="43B67D35"/>
    <w:rsid w:val="43BCFEB6"/>
    <w:rsid w:val="43C1FFFF"/>
    <w:rsid w:val="43C603DE"/>
    <w:rsid w:val="43D0C7B9"/>
    <w:rsid w:val="43D9BA88"/>
    <w:rsid w:val="43DD3820"/>
    <w:rsid w:val="43DEB431"/>
    <w:rsid w:val="43DF221D"/>
    <w:rsid w:val="43E07C59"/>
    <w:rsid w:val="43E1B316"/>
    <w:rsid w:val="43E743F2"/>
    <w:rsid w:val="43E78535"/>
    <w:rsid w:val="43EA0788"/>
    <w:rsid w:val="43EB099C"/>
    <w:rsid w:val="43F646CC"/>
    <w:rsid w:val="43FC457F"/>
    <w:rsid w:val="4405D3B9"/>
    <w:rsid w:val="4408C4F4"/>
    <w:rsid w:val="440B6673"/>
    <w:rsid w:val="440BEC22"/>
    <w:rsid w:val="44118A73"/>
    <w:rsid w:val="44139D88"/>
    <w:rsid w:val="441792C6"/>
    <w:rsid w:val="441A5193"/>
    <w:rsid w:val="441D40FE"/>
    <w:rsid w:val="442046E1"/>
    <w:rsid w:val="442B067F"/>
    <w:rsid w:val="442F07AB"/>
    <w:rsid w:val="442F2BE0"/>
    <w:rsid w:val="442FC163"/>
    <w:rsid w:val="44380B36"/>
    <w:rsid w:val="44384751"/>
    <w:rsid w:val="4444B9F8"/>
    <w:rsid w:val="44464D68"/>
    <w:rsid w:val="444834BA"/>
    <w:rsid w:val="444E0AAC"/>
    <w:rsid w:val="445D4E74"/>
    <w:rsid w:val="44668D10"/>
    <w:rsid w:val="4466F9C4"/>
    <w:rsid w:val="446B68F7"/>
    <w:rsid w:val="446C6758"/>
    <w:rsid w:val="446C7EED"/>
    <w:rsid w:val="446D6F0A"/>
    <w:rsid w:val="44718585"/>
    <w:rsid w:val="4475221F"/>
    <w:rsid w:val="4475271E"/>
    <w:rsid w:val="447C5486"/>
    <w:rsid w:val="44800A3F"/>
    <w:rsid w:val="448A7B79"/>
    <w:rsid w:val="448FCAE4"/>
    <w:rsid w:val="449327D4"/>
    <w:rsid w:val="449DF404"/>
    <w:rsid w:val="449E1EF2"/>
    <w:rsid w:val="449F59C6"/>
    <w:rsid w:val="44A07769"/>
    <w:rsid w:val="44A3C2D2"/>
    <w:rsid w:val="44AE10A0"/>
    <w:rsid w:val="44B5AE2D"/>
    <w:rsid w:val="44B9F88C"/>
    <w:rsid w:val="44BC6676"/>
    <w:rsid w:val="44BEB60C"/>
    <w:rsid w:val="44BF3040"/>
    <w:rsid w:val="44C403B4"/>
    <w:rsid w:val="44C7C1EF"/>
    <w:rsid w:val="44CBC277"/>
    <w:rsid w:val="44CDE0E5"/>
    <w:rsid w:val="44CEC373"/>
    <w:rsid w:val="44D12398"/>
    <w:rsid w:val="44D6BA7F"/>
    <w:rsid w:val="44D868A2"/>
    <w:rsid w:val="44DCEF9E"/>
    <w:rsid w:val="44F07DDE"/>
    <w:rsid w:val="44F94C0D"/>
    <w:rsid w:val="45006B2A"/>
    <w:rsid w:val="45026E73"/>
    <w:rsid w:val="450CCC7B"/>
    <w:rsid w:val="45137936"/>
    <w:rsid w:val="451D3E4C"/>
    <w:rsid w:val="451D7232"/>
    <w:rsid w:val="452981E6"/>
    <w:rsid w:val="452FDE01"/>
    <w:rsid w:val="4530533A"/>
    <w:rsid w:val="45317C16"/>
    <w:rsid w:val="453676FE"/>
    <w:rsid w:val="453C0D41"/>
    <w:rsid w:val="453E0CE5"/>
    <w:rsid w:val="45458F99"/>
    <w:rsid w:val="4545CE90"/>
    <w:rsid w:val="455043E9"/>
    <w:rsid w:val="4551A221"/>
    <w:rsid w:val="455509EA"/>
    <w:rsid w:val="455A5813"/>
    <w:rsid w:val="455F05BC"/>
    <w:rsid w:val="455F794E"/>
    <w:rsid w:val="4560BCA1"/>
    <w:rsid w:val="4564B09C"/>
    <w:rsid w:val="456BC450"/>
    <w:rsid w:val="456DB999"/>
    <w:rsid w:val="45746F34"/>
    <w:rsid w:val="4576E04E"/>
    <w:rsid w:val="457D8FFD"/>
    <w:rsid w:val="458063FF"/>
    <w:rsid w:val="45809306"/>
    <w:rsid w:val="4580D4F1"/>
    <w:rsid w:val="45850F48"/>
    <w:rsid w:val="45859958"/>
    <w:rsid w:val="458619EB"/>
    <w:rsid w:val="45888D88"/>
    <w:rsid w:val="458970B1"/>
    <w:rsid w:val="458C7876"/>
    <w:rsid w:val="458D31CB"/>
    <w:rsid w:val="458E39AA"/>
    <w:rsid w:val="458F1EEC"/>
    <w:rsid w:val="458FBD16"/>
    <w:rsid w:val="458FD862"/>
    <w:rsid w:val="4590BB2F"/>
    <w:rsid w:val="4598345E"/>
    <w:rsid w:val="459FCA84"/>
    <w:rsid w:val="45A3F24A"/>
    <w:rsid w:val="45A637BD"/>
    <w:rsid w:val="45A91432"/>
    <w:rsid w:val="45ADEAFC"/>
    <w:rsid w:val="45AF4996"/>
    <w:rsid w:val="45B06943"/>
    <w:rsid w:val="45B15212"/>
    <w:rsid w:val="45B48F2E"/>
    <w:rsid w:val="45B572B1"/>
    <w:rsid w:val="45B6EE63"/>
    <w:rsid w:val="45B82444"/>
    <w:rsid w:val="45BA4846"/>
    <w:rsid w:val="45BB9651"/>
    <w:rsid w:val="45BE2551"/>
    <w:rsid w:val="45BE7026"/>
    <w:rsid w:val="45C13779"/>
    <w:rsid w:val="45C1AC00"/>
    <w:rsid w:val="45CD3129"/>
    <w:rsid w:val="45D18AA7"/>
    <w:rsid w:val="45D39783"/>
    <w:rsid w:val="45DA1171"/>
    <w:rsid w:val="45DB4E47"/>
    <w:rsid w:val="45E080FD"/>
    <w:rsid w:val="45E4D166"/>
    <w:rsid w:val="45E67DBF"/>
    <w:rsid w:val="45F125F1"/>
    <w:rsid w:val="45F8BAF7"/>
    <w:rsid w:val="45F8D531"/>
    <w:rsid w:val="45FB17DC"/>
    <w:rsid w:val="45FB8FE6"/>
    <w:rsid w:val="45FC765D"/>
    <w:rsid w:val="4602A115"/>
    <w:rsid w:val="4603DA00"/>
    <w:rsid w:val="460538C4"/>
    <w:rsid w:val="46099438"/>
    <w:rsid w:val="460A58D0"/>
    <w:rsid w:val="4613E827"/>
    <w:rsid w:val="4614B698"/>
    <w:rsid w:val="4619825C"/>
    <w:rsid w:val="461ACEE4"/>
    <w:rsid w:val="461CCC2B"/>
    <w:rsid w:val="461DBAF0"/>
    <w:rsid w:val="461F60E1"/>
    <w:rsid w:val="4621B3BF"/>
    <w:rsid w:val="462622D2"/>
    <w:rsid w:val="462D83C8"/>
    <w:rsid w:val="462EF10C"/>
    <w:rsid w:val="462F47E7"/>
    <w:rsid w:val="4633501A"/>
    <w:rsid w:val="46338D83"/>
    <w:rsid w:val="4633E04B"/>
    <w:rsid w:val="463A57BF"/>
    <w:rsid w:val="463F3554"/>
    <w:rsid w:val="46409B6C"/>
    <w:rsid w:val="4640F528"/>
    <w:rsid w:val="4642E915"/>
    <w:rsid w:val="4649EE47"/>
    <w:rsid w:val="464AC75B"/>
    <w:rsid w:val="464DCA80"/>
    <w:rsid w:val="4651CE5F"/>
    <w:rsid w:val="465357EA"/>
    <w:rsid w:val="46570733"/>
    <w:rsid w:val="46580607"/>
    <w:rsid w:val="4659D6DA"/>
    <w:rsid w:val="4659F152"/>
    <w:rsid w:val="465B6330"/>
    <w:rsid w:val="46645C89"/>
    <w:rsid w:val="4667BCFA"/>
    <w:rsid w:val="466C0351"/>
    <w:rsid w:val="466D81BC"/>
    <w:rsid w:val="46710E12"/>
    <w:rsid w:val="46738084"/>
    <w:rsid w:val="46749BD7"/>
    <w:rsid w:val="46792680"/>
    <w:rsid w:val="467D1675"/>
    <w:rsid w:val="46817F20"/>
    <w:rsid w:val="468223C4"/>
    <w:rsid w:val="46858BED"/>
    <w:rsid w:val="468757D2"/>
    <w:rsid w:val="4689C22D"/>
    <w:rsid w:val="468C5411"/>
    <w:rsid w:val="46913781"/>
    <w:rsid w:val="46938DAF"/>
    <w:rsid w:val="46950EDD"/>
    <w:rsid w:val="46959A94"/>
    <w:rsid w:val="46A1F330"/>
    <w:rsid w:val="46A41F40"/>
    <w:rsid w:val="46ABBC00"/>
    <w:rsid w:val="46AF8665"/>
    <w:rsid w:val="46B6C152"/>
    <w:rsid w:val="46B72172"/>
    <w:rsid w:val="46B7699C"/>
    <w:rsid w:val="46BBC83D"/>
    <w:rsid w:val="46BC1D9A"/>
    <w:rsid w:val="46BE4C92"/>
    <w:rsid w:val="46C43172"/>
    <w:rsid w:val="46C5E11B"/>
    <w:rsid w:val="46C66A31"/>
    <w:rsid w:val="46CAF008"/>
    <w:rsid w:val="46CFA9D7"/>
    <w:rsid w:val="46D56DC8"/>
    <w:rsid w:val="46D79CAA"/>
    <w:rsid w:val="46DFDA31"/>
    <w:rsid w:val="46E5E2F4"/>
    <w:rsid w:val="46E69650"/>
    <w:rsid w:val="46F0340F"/>
    <w:rsid w:val="46F17F21"/>
    <w:rsid w:val="46F5E438"/>
    <w:rsid w:val="46FD6AE2"/>
    <w:rsid w:val="46FF6B70"/>
    <w:rsid w:val="47015ACE"/>
    <w:rsid w:val="4706B055"/>
    <w:rsid w:val="47138D44"/>
    <w:rsid w:val="4715409E"/>
    <w:rsid w:val="4715EC57"/>
    <w:rsid w:val="4718C8C9"/>
    <w:rsid w:val="4718D440"/>
    <w:rsid w:val="4719C657"/>
    <w:rsid w:val="471CD44D"/>
    <w:rsid w:val="4720FDCE"/>
    <w:rsid w:val="47275503"/>
    <w:rsid w:val="472C1019"/>
    <w:rsid w:val="472C47A9"/>
    <w:rsid w:val="472D7628"/>
    <w:rsid w:val="47340300"/>
    <w:rsid w:val="4735BF11"/>
    <w:rsid w:val="4736FE9E"/>
    <w:rsid w:val="473883BE"/>
    <w:rsid w:val="474106F6"/>
    <w:rsid w:val="4741DCA7"/>
    <w:rsid w:val="4741F017"/>
    <w:rsid w:val="474448F9"/>
    <w:rsid w:val="47501F80"/>
    <w:rsid w:val="475948F1"/>
    <w:rsid w:val="475CB138"/>
    <w:rsid w:val="475D07DA"/>
    <w:rsid w:val="476B58A9"/>
    <w:rsid w:val="476D949E"/>
    <w:rsid w:val="4775DD59"/>
    <w:rsid w:val="4776A7CC"/>
    <w:rsid w:val="477C61BE"/>
    <w:rsid w:val="477E8170"/>
    <w:rsid w:val="477F71F7"/>
    <w:rsid w:val="477FC10E"/>
    <w:rsid w:val="47817A9B"/>
    <w:rsid w:val="4781E2DF"/>
    <w:rsid w:val="47885F74"/>
    <w:rsid w:val="478FEFF1"/>
    <w:rsid w:val="4790983B"/>
    <w:rsid w:val="479BA195"/>
    <w:rsid w:val="479D48ED"/>
    <w:rsid w:val="479DB7F7"/>
    <w:rsid w:val="479DE906"/>
    <w:rsid w:val="479E5CF8"/>
    <w:rsid w:val="479FA522"/>
    <w:rsid w:val="47A3B36A"/>
    <w:rsid w:val="47A3D753"/>
    <w:rsid w:val="47A68961"/>
    <w:rsid w:val="47A6C933"/>
    <w:rsid w:val="47A76814"/>
    <w:rsid w:val="47AB368E"/>
    <w:rsid w:val="47AC0409"/>
    <w:rsid w:val="47ACC7E0"/>
    <w:rsid w:val="47AD62BA"/>
    <w:rsid w:val="47AE781D"/>
    <w:rsid w:val="47B0CA6A"/>
    <w:rsid w:val="47B285C5"/>
    <w:rsid w:val="47B60517"/>
    <w:rsid w:val="47B8BC2D"/>
    <w:rsid w:val="47B90C4B"/>
    <w:rsid w:val="47C1AB4B"/>
    <w:rsid w:val="47C27D94"/>
    <w:rsid w:val="47C569DB"/>
    <w:rsid w:val="47C57AAB"/>
    <w:rsid w:val="47C5C0C3"/>
    <w:rsid w:val="47C5E20E"/>
    <w:rsid w:val="47CF207B"/>
    <w:rsid w:val="47D01C05"/>
    <w:rsid w:val="47D10DA4"/>
    <w:rsid w:val="47D25CD9"/>
    <w:rsid w:val="47D400A9"/>
    <w:rsid w:val="47D458DD"/>
    <w:rsid w:val="47D61B45"/>
    <w:rsid w:val="47D96D98"/>
    <w:rsid w:val="47DA3C2E"/>
    <w:rsid w:val="47DC5181"/>
    <w:rsid w:val="47E31E06"/>
    <w:rsid w:val="47E517E2"/>
    <w:rsid w:val="47E5761E"/>
    <w:rsid w:val="47EA5566"/>
    <w:rsid w:val="47F3DA8D"/>
    <w:rsid w:val="47FF4194"/>
    <w:rsid w:val="4802372F"/>
    <w:rsid w:val="4805502C"/>
    <w:rsid w:val="480567FD"/>
    <w:rsid w:val="480988C2"/>
    <w:rsid w:val="480A6562"/>
    <w:rsid w:val="480CEA02"/>
    <w:rsid w:val="480D53EA"/>
    <w:rsid w:val="480DA9B1"/>
    <w:rsid w:val="481A034E"/>
    <w:rsid w:val="481B6D94"/>
    <w:rsid w:val="481DA9F1"/>
    <w:rsid w:val="4820170F"/>
    <w:rsid w:val="4827AD4E"/>
    <w:rsid w:val="4828B30B"/>
    <w:rsid w:val="482AD82F"/>
    <w:rsid w:val="482F9CAC"/>
    <w:rsid w:val="482FF821"/>
    <w:rsid w:val="48305193"/>
    <w:rsid w:val="4831E53E"/>
    <w:rsid w:val="4831EAA4"/>
    <w:rsid w:val="483930DD"/>
    <w:rsid w:val="4839F938"/>
    <w:rsid w:val="483ACD25"/>
    <w:rsid w:val="483C7D8B"/>
    <w:rsid w:val="483FE732"/>
    <w:rsid w:val="48430993"/>
    <w:rsid w:val="484377D3"/>
    <w:rsid w:val="484454D0"/>
    <w:rsid w:val="484886A5"/>
    <w:rsid w:val="4848F4F1"/>
    <w:rsid w:val="484BA726"/>
    <w:rsid w:val="484C3F4C"/>
    <w:rsid w:val="4850D69E"/>
    <w:rsid w:val="4852CAD7"/>
    <w:rsid w:val="4853D75A"/>
    <w:rsid w:val="4854901F"/>
    <w:rsid w:val="48550AC0"/>
    <w:rsid w:val="485798F9"/>
    <w:rsid w:val="4858F656"/>
    <w:rsid w:val="485C7A8E"/>
    <w:rsid w:val="48608FC0"/>
    <w:rsid w:val="486371A1"/>
    <w:rsid w:val="4863D2A4"/>
    <w:rsid w:val="486F5B4D"/>
    <w:rsid w:val="486F72C4"/>
    <w:rsid w:val="4871EE27"/>
    <w:rsid w:val="48724F99"/>
    <w:rsid w:val="4879F1AD"/>
    <w:rsid w:val="487AEEF1"/>
    <w:rsid w:val="487DE819"/>
    <w:rsid w:val="4880B135"/>
    <w:rsid w:val="48845F65"/>
    <w:rsid w:val="48870A85"/>
    <w:rsid w:val="4891A647"/>
    <w:rsid w:val="4892C359"/>
    <w:rsid w:val="4894F829"/>
    <w:rsid w:val="489558B3"/>
    <w:rsid w:val="4897CB0D"/>
    <w:rsid w:val="4898D0E7"/>
    <w:rsid w:val="489B848D"/>
    <w:rsid w:val="489C5C66"/>
    <w:rsid w:val="489EF6C9"/>
    <w:rsid w:val="48A52B37"/>
    <w:rsid w:val="48AE609E"/>
    <w:rsid w:val="48B24B17"/>
    <w:rsid w:val="48B4779F"/>
    <w:rsid w:val="48B57860"/>
    <w:rsid w:val="48B6A96F"/>
    <w:rsid w:val="48B9EAB8"/>
    <w:rsid w:val="48BB3C5D"/>
    <w:rsid w:val="48C5B9AF"/>
    <w:rsid w:val="48C780AE"/>
    <w:rsid w:val="48C8AD25"/>
    <w:rsid w:val="48C8F462"/>
    <w:rsid w:val="48CC34C8"/>
    <w:rsid w:val="48CE7CA5"/>
    <w:rsid w:val="48CE9F0C"/>
    <w:rsid w:val="48D015B0"/>
    <w:rsid w:val="48D1EEA4"/>
    <w:rsid w:val="48D24C63"/>
    <w:rsid w:val="48D49D7A"/>
    <w:rsid w:val="48D87941"/>
    <w:rsid w:val="48DDE1DB"/>
    <w:rsid w:val="48E06A32"/>
    <w:rsid w:val="48E5A903"/>
    <w:rsid w:val="48E89B02"/>
    <w:rsid w:val="48EA0A29"/>
    <w:rsid w:val="48EA7E9B"/>
    <w:rsid w:val="48F1F6A0"/>
    <w:rsid w:val="48F58275"/>
    <w:rsid w:val="48F6B932"/>
    <w:rsid w:val="48F7D246"/>
    <w:rsid w:val="48F84608"/>
    <w:rsid w:val="48F8BF6F"/>
    <w:rsid w:val="48FA1CFA"/>
    <w:rsid w:val="48FA6895"/>
    <w:rsid w:val="49000E0A"/>
    <w:rsid w:val="49006EF1"/>
    <w:rsid w:val="4906DC50"/>
    <w:rsid w:val="49079F4F"/>
    <w:rsid w:val="49081797"/>
    <w:rsid w:val="490A0147"/>
    <w:rsid w:val="490AD51A"/>
    <w:rsid w:val="490B323D"/>
    <w:rsid w:val="49111D9C"/>
    <w:rsid w:val="4911ADBA"/>
    <w:rsid w:val="49139D1F"/>
    <w:rsid w:val="4917ACB5"/>
    <w:rsid w:val="491A655F"/>
    <w:rsid w:val="491AF8FE"/>
    <w:rsid w:val="491F5641"/>
    <w:rsid w:val="49205E47"/>
    <w:rsid w:val="4922CA04"/>
    <w:rsid w:val="49242C17"/>
    <w:rsid w:val="492BCDBF"/>
    <w:rsid w:val="492EE1BA"/>
    <w:rsid w:val="49328A5F"/>
    <w:rsid w:val="493807B7"/>
    <w:rsid w:val="493A04AE"/>
    <w:rsid w:val="493B946B"/>
    <w:rsid w:val="4941621B"/>
    <w:rsid w:val="4941C7D2"/>
    <w:rsid w:val="4948211F"/>
    <w:rsid w:val="494D28CC"/>
    <w:rsid w:val="494D4B45"/>
    <w:rsid w:val="494FC995"/>
    <w:rsid w:val="4951D578"/>
    <w:rsid w:val="4953AC40"/>
    <w:rsid w:val="495B1FB1"/>
    <w:rsid w:val="495B47F1"/>
    <w:rsid w:val="4960D0D9"/>
    <w:rsid w:val="496222EA"/>
    <w:rsid w:val="4964F7FD"/>
    <w:rsid w:val="49668664"/>
    <w:rsid w:val="4969B834"/>
    <w:rsid w:val="496AF0DC"/>
    <w:rsid w:val="496C2E4D"/>
    <w:rsid w:val="497B2C27"/>
    <w:rsid w:val="497D06AC"/>
    <w:rsid w:val="4981D8B2"/>
    <w:rsid w:val="498830B3"/>
    <w:rsid w:val="49886352"/>
    <w:rsid w:val="498D4FEF"/>
    <w:rsid w:val="4999D2D7"/>
    <w:rsid w:val="499C5A4E"/>
    <w:rsid w:val="499CC679"/>
    <w:rsid w:val="499F833B"/>
    <w:rsid w:val="49A384CE"/>
    <w:rsid w:val="49A41C5D"/>
    <w:rsid w:val="49A4EB17"/>
    <w:rsid w:val="49A6DB75"/>
    <w:rsid w:val="49A83CD0"/>
    <w:rsid w:val="49A9BCDC"/>
    <w:rsid w:val="49AAEA15"/>
    <w:rsid w:val="49AB4937"/>
    <w:rsid w:val="49AB4EBC"/>
    <w:rsid w:val="49B135A2"/>
    <w:rsid w:val="49B6A386"/>
    <w:rsid w:val="49BD7836"/>
    <w:rsid w:val="49BD7BFC"/>
    <w:rsid w:val="49C19977"/>
    <w:rsid w:val="49C38D1C"/>
    <w:rsid w:val="49C3DCA4"/>
    <w:rsid w:val="49C7A793"/>
    <w:rsid w:val="49CC9394"/>
    <w:rsid w:val="49CE94F2"/>
    <w:rsid w:val="49CF7A56"/>
    <w:rsid w:val="49D15372"/>
    <w:rsid w:val="49DA06EC"/>
    <w:rsid w:val="49DA6492"/>
    <w:rsid w:val="49DD2BC9"/>
    <w:rsid w:val="49E381C1"/>
    <w:rsid w:val="49E3CB1F"/>
    <w:rsid w:val="49E55C01"/>
    <w:rsid w:val="49E79EF7"/>
    <w:rsid w:val="49E893AE"/>
    <w:rsid w:val="49F2AAFC"/>
    <w:rsid w:val="49F47209"/>
    <w:rsid w:val="49F841A3"/>
    <w:rsid w:val="49F95900"/>
    <w:rsid w:val="49FA24DB"/>
    <w:rsid w:val="49FBAF43"/>
    <w:rsid w:val="4A0B9C0E"/>
    <w:rsid w:val="4A1388F9"/>
    <w:rsid w:val="4A171DC9"/>
    <w:rsid w:val="4A1ACEC4"/>
    <w:rsid w:val="4A1C0883"/>
    <w:rsid w:val="4A1C5405"/>
    <w:rsid w:val="4A1D2CEF"/>
    <w:rsid w:val="4A25E770"/>
    <w:rsid w:val="4A260849"/>
    <w:rsid w:val="4A2A2961"/>
    <w:rsid w:val="4A2B15C3"/>
    <w:rsid w:val="4A3180F5"/>
    <w:rsid w:val="4A32440C"/>
    <w:rsid w:val="4A3872D9"/>
    <w:rsid w:val="4A38834A"/>
    <w:rsid w:val="4A3A68FC"/>
    <w:rsid w:val="4A3AF7ED"/>
    <w:rsid w:val="4A40383E"/>
    <w:rsid w:val="4A474A50"/>
    <w:rsid w:val="4A482E6C"/>
    <w:rsid w:val="4A4854F1"/>
    <w:rsid w:val="4A514A10"/>
    <w:rsid w:val="4A5193FE"/>
    <w:rsid w:val="4A52A66B"/>
    <w:rsid w:val="4A54DFA4"/>
    <w:rsid w:val="4A56B03A"/>
    <w:rsid w:val="4A575A2A"/>
    <w:rsid w:val="4A5BC578"/>
    <w:rsid w:val="4A5CFF46"/>
    <w:rsid w:val="4A5D743C"/>
    <w:rsid w:val="4A637E15"/>
    <w:rsid w:val="4A680529"/>
    <w:rsid w:val="4A6B4094"/>
    <w:rsid w:val="4A73D798"/>
    <w:rsid w:val="4A763D2F"/>
    <w:rsid w:val="4A775CF2"/>
    <w:rsid w:val="4A78A42B"/>
    <w:rsid w:val="4A78FE8E"/>
    <w:rsid w:val="4A798E2D"/>
    <w:rsid w:val="4A7AF5E2"/>
    <w:rsid w:val="4A7EAC61"/>
    <w:rsid w:val="4A8426B3"/>
    <w:rsid w:val="4A862C86"/>
    <w:rsid w:val="4A8D64D9"/>
    <w:rsid w:val="4A8F76E2"/>
    <w:rsid w:val="4A901935"/>
    <w:rsid w:val="4A93EBEB"/>
    <w:rsid w:val="4AA0C29F"/>
    <w:rsid w:val="4AA0E296"/>
    <w:rsid w:val="4AA3416C"/>
    <w:rsid w:val="4AA403C5"/>
    <w:rsid w:val="4AA9F336"/>
    <w:rsid w:val="4AADC441"/>
    <w:rsid w:val="4AB0B49A"/>
    <w:rsid w:val="4AB203B1"/>
    <w:rsid w:val="4AB251B8"/>
    <w:rsid w:val="4ABEA62E"/>
    <w:rsid w:val="4ACD4F07"/>
    <w:rsid w:val="4ACE882D"/>
    <w:rsid w:val="4ACF12BB"/>
    <w:rsid w:val="4AD71E9B"/>
    <w:rsid w:val="4AD770CE"/>
    <w:rsid w:val="4AD7FC2D"/>
    <w:rsid w:val="4ADE31AA"/>
    <w:rsid w:val="4AE6C16A"/>
    <w:rsid w:val="4AE71C72"/>
    <w:rsid w:val="4AE7A3A0"/>
    <w:rsid w:val="4AE97AC7"/>
    <w:rsid w:val="4AEA6E1B"/>
    <w:rsid w:val="4AEF71C3"/>
    <w:rsid w:val="4AF023CB"/>
    <w:rsid w:val="4AF148CB"/>
    <w:rsid w:val="4AF4B3A4"/>
    <w:rsid w:val="4AF68471"/>
    <w:rsid w:val="4AFBE6A1"/>
    <w:rsid w:val="4AFCB82B"/>
    <w:rsid w:val="4AFE93DC"/>
    <w:rsid w:val="4B011303"/>
    <w:rsid w:val="4B021FF4"/>
    <w:rsid w:val="4B035BC8"/>
    <w:rsid w:val="4B03D031"/>
    <w:rsid w:val="4B11BE7B"/>
    <w:rsid w:val="4B19C639"/>
    <w:rsid w:val="4B1CE7BA"/>
    <w:rsid w:val="4B21E14F"/>
    <w:rsid w:val="4B22ECAC"/>
    <w:rsid w:val="4B26E2F0"/>
    <w:rsid w:val="4B27B5D2"/>
    <w:rsid w:val="4B286957"/>
    <w:rsid w:val="4B2CF469"/>
    <w:rsid w:val="4B2CF687"/>
    <w:rsid w:val="4B2D70D0"/>
    <w:rsid w:val="4B33F9C1"/>
    <w:rsid w:val="4B387796"/>
    <w:rsid w:val="4B3D6F2D"/>
    <w:rsid w:val="4B409A72"/>
    <w:rsid w:val="4B40E4A7"/>
    <w:rsid w:val="4B46C30A"/>
    <w:rsid w:val="4B4761B5"/>
    <w:rsid w:val="4B53B7A5"/>
    <w:rsid w:val="4B57DFAA"/>
    <w:rsid w:val="4B580540"/>
    <w:rsid w:val="4B5BC1B8"/>
    <w:rsid w:val="4B5FE937"/>
    <w:rsid w:val="4B61AD7D"/>
    <w:rsid w:val="4B678EF8"/>
    <w:rsid w:val="4B6DD39E"/>
    <w:rsid w:val="4B6E24A8"/>
    <w:rsid w:val="4B792C77"/>
    <w:rsid w:val="4B796C1E"/>
    <w:rsid w:val="4B7BF2AE"/>
    <w:rsid w:val="4B8335F8"/>
    <w:rsid w:val="4B837420"/>
    <w:rsid w:val="4B872E4F"/>
    <w:rsid w:val="4B887760"/>
    <w:rsid w:val="4B89E65D"/>
    <w:rsid w:val="4B8D4936"/>
    <w:rsid w:val="4B93EE6C"/>
    <w:rsid w:val="4B949A55"/>
    <w:rsid w:val="4B9845B4"/>
    <w:rsid w:val="4B9CFC86"/>
    <w:rsid w:val="4BA4AC4A"/>
    <w:rsid w:val="4BA73466"/>
    <w:rsid w:val="4BA79BDC"/>
    <w:rsid w:val="4BAF147E"/>
    <w:rsid w:val="4BAFA7A1"/>
    <w:rsid w:val="4BB2572F"/>
    <w:rsid w:val="4BB3CD56"/>
    <w:rsid w:val="4BB58389"/>
    <w:rsid w:val="4BB7FB21"/>
    <w:rsid w:val="4BBA0710"/>
    <w:rsid w:val="4BBAFE53"/>
    <w:rsid w:val="4BC05C07"/>
    <w:rsid w:val="4BC41E8A"/>
    <w:rsid w:val="4BC69D2D"/>
    <w:rsid w:val="4BC6E624"/>
    <w:rsid w:val="4BCDE148"/>
    <w:rsid w:val="4BD34811"/>
    <w:rsid w:val="4BD7FC1B"/>
    <w:rsid w:val="4BDB3973"/>
    <w:rsid w:val="4BDDD8E4"/>
    <w:rsid w:val="4BDF515A"/>
    <w:rsid w:val="4BDFBCD0"/>
    <w:rsid w:val="4BE0DD11"/>
    <w:rsid w:val="4BEBF625"/>
    <w:rsid w:val="4BEC0735"/>
    <w:rsid w:val="4BEE791A"/>
    <w:rsid w:val="4BF39388"/>
    <w:rsid w:val="4BF8B186"/>
    <w:rsid w:val="4BFBB442"/>
    <w:rsid w:val="4C02A264"/>
    <w:rsid w:val="4C035C5F"/>
    <w:rsid w:val="4C16688C"/>
    <w:rsid w:val="4C16C895"/>
    <w:rsid w:val="4C1793D7"/>
    <w:rsid w:val="4C1AEC59"/>
    <w:rsid w:val="4C1D3B64"/>
    <w:rsid w:val="4C1EC4AA"/>
    <w:rsid w:val="4C20DEEB"/>
    <w:rsid w:val="4C22A859"/>
    <w:rsid w:val="4C22E486"/>
    <w:rsid w:val="4C240DF9"/>
    <w:rsid w:val="4C25EFDD"/>
    <w:rsid w:val="4C286003"/>
    <w:rsid w:val="4C354D80"/>
    <w:rsid w:val="4C355043"/>
    <w:rsid w:val="4C42B50A"/>
    <w:rsid w:val="4C4606F6"/>
    <w:rsid w:val="4C46667B"/>
    <w:rsid w:val="4C4B13C3"/>
    <w:rsid w:val="4C4EFAC5"/>
    <w:rsid w:val="4C56ECF7"/>
    <w:rsid w:val="4C56F6F2"/>
    <w:rsid w:val="4C5B7C32"/>
    <w:rsid w:val="4C5CC32D"/>
    <w:rsid w:val="4C62988D"/>
    <w:rsid w:val="4C62B7E8"/>
    <w:rsid w:val="4C63837C"/>
    <w:rsid w:val="4C67394F"/>
    <w:rsid w:val="4C685722"/>
    <w:rsid w:val="4C69E3CA"/>
    <w:rsid w:val="4C6C990B"/>
    <w:rsid w:val="4C6D58A1"/>
    <w:rsid w:val="4C6E3188"/>
    <w:rsid w:val="4C72FD76"/>
    <w:rsid w:val="4C744698"/>
    <w:rsid w:val="4C7D9A96"/>
    <w:rsid w:val="4C7FE2A4"/>
    <w:rsid w:val="4C80CBA9"/>
    <w:rsid w:val="4C81A69D"/>
    <w:rsid w:val="4C8DACBA"/>
    <w:rsid w:val="4C8F00E1"/>
    <w:rsid w:val="4C975DE0"/>
    <w:rsid w:val="4C994E30"/>
    <w:rsid w:val="4C9A2704"/>
    <w:rsid w:val="4C9B1786"/>
    <w:rsid w:val="4C9F3916"/>
    <w:rsid w:val="4C9F6D2F"/>
    <w:rsid w:val="4CA404C3"/>
    <w:rsid w:val="4CAF299B"/>
    <w:rsid w:val="4CB2A404"/>
    <w:rsid w:val="4CB2CCE9"/>
    <w:rsid w:val="4CB53A30"/>
    <w:rsid w:val="4CB65C48"/>
    <w:rsid w:val="4CB75961"/>
    <w:rsid w:val="4CC03F91"/>
    <w:rsid w:val="4CC2F189"/>
    <w:rsid w:val="4CC8C662"/>
    <w:rsid w:val="4CC90209"/>
    <w:rsid w:val="4CC9FC12"/>
    <w:rsid w:val="4CD0BE10"/>
    <w:rsid w:val="4CD29076"/>
    <w:rsid w:val="4CD3AEE8"/>
    <w:rsid w:val="4CD41B4D"/>
    <w:rsid w:val="4CD7BE9C"/>
    <w:rsid w:val="4CD8118E"/>
    <w:rsid w:val="4CD83B2D"/>
    <w:rsid w:val="4CD9241E"/>
    <w:rsid w:val="4CDBA4A5"/>
    <w:rsid w:val="4CDF54DE"/>
    <w:rsid w:val="4CE0445E"/>
    <w:rsid w:val="4CE1CEA5"/>
    <w:rsid w:val="4CE2028C"/>
    <w:rsid w:val="4CE4C26F"/>
    <w:rsid w:val="4CE76A71"/>
    <w:rsid w:val="4CE8D9CA"/>
    <w:rsid w:val="4CFD7296"/>
    <w:rsid w:val="4D0078B4"/>
    <w:rsid w:val="4D01C688"/>
    <w:rsid w:val="4D01D527"/>
    <w:rsid w:val="4D01DB5B"/>
    <w:rsid w:val="4D135964"/>
    <w:rsid w:val="4D17B2D4"/>
    <w:rsid w:val="4D18348A"/>
    <w:rsid w:val="4D185B4D"/>
    <w:rsid w:val="4D199769"/>
    <w:rsid w:val="4D1CB4B4"/>
    <w:rsid w:val="4D1D1238"/>
    <w:rsid w:val="4D1F0AB5"/>
    <w:rsid w:val="4D1FB060"/>
    <w:rsid w:val="4D242324"/>
    <w:rsid w:val="4D2B2156"/>
    <w:rsid w:val="4D3600D7"/>
    <w:rsid w:val="4D361AE5"/>
    <w:rsid w:val="4D391560"/>
    <w:rsid w:val="4D39BB97"/>
    <w:rsid w:val="4D3B45E7"/>
    <w:rsid w:val="4D3B67AD"/>
    <w:rsid w:val="4D41A0A4"/>
    <w:rsid w:val="4D4406C1"/>
    <w:rsid w:val="4D4B136F"/>
    <w:rsid w:val="4D4D03DD"/>
    <w:rsid w:val="4D5FCB2B"/>
    <w:rsid w:val="4D628A74"/>
    <w:rsid w:val="4D6425AE"/>
    <w:rsid w:val="4D7956B8"/>
    <w:rsid w:val="4D7CA5CE"/>
    <w:rsid w:val="4D86B6DA"/>
    <w:rsid w:val="4D8CFBFD"/>
    <w:rsid w:val="4D8F091B"/>
    <w:rsid w:val="4D91BD5A"/>
    <w:rsid w:val="4D983BE9"/>
    <w:rsid w:val="4D9A00D0"/>
    <w:rsid w:val="4D9A47F1"/>
    <w:rsid w:val="4D9E9EEF"/>
    <w:rsid w:val="4D9FE586"/>
    <w:rsid w:val="4DA26575"/>
    <w:rsid w:val="4DA706EE"/>
    <w:rsid w:val="4DAA264C"/>
    <w:rsid w:val="4DAA462F"/>
    <w:rsid w:val="4DAB785A"/>
    <w:rsid w:val="4DB5A61F"/>
    <w:rsid w:val="4DBD8F10"/>
    <w:rsid w:val="4DBDE7AE"/>
    <w:rsid w:val="4DC0D911"/>
    <w:rsid w:val="4DC53482"/>
    <w:rsid w:val="4DC633EA"/>
    <w:rsid w:val="4DC67C67"/>
    <w:rsid w:val="4DC6F225"/>
    <w:rsid w:val="4DC8CF52"/>
    <w:rsid w:val="4DCB0419"/>
    <w:rsid w:val="4DCC8328"/>
    <w:rsid w:val="4DD2AE99"/>
    <w:rsid w:val="4DD7DA31"/>
    <w:rsid w:val="4DD99F57"/>
    <w:rsid w:val="4DDD0E08"/>
    <w:rsid w:val="4DDDD722"/>
    <w:rsid w:val="4DDDDD65"/>
    <w:rsid w:val="4DDE3813"/>
    <w:rsid w:val="4DDE6182"/>
    <w:rsid w:val="4DDF3174"/>
    <w:rsid w:val="4DE6F9F7"/>
    <w:rsid w:val="4DF4C154"/>
    <w:rsid w:val="4DF917EC"/>
    <w:rsid w:val="4DF9ECCA"/>
    <w:rsid w:val="4DFB46A8"/>
    <w:rsid w:val="4DFB5BDC"/>
    <w:rsid w:val="4DFF0AC1"/>
    <w:rsid w:val="4DFF438B"/>
    <w:rsid w:val="4E00C4E2"/>
    <w:rsid w:val="4E0382AA"/>
    <w:rsid w:val="4E053030"/>
    <w:rsid w:val="4E07DFED"/>
    <w:rsid w:val="4E085D23"/>
    <w:rsid w:val="4E09222A"/>
    <w:rsid w:val="4E0943EC"/>
    <w:rsid w:val="4E0C66EF"/>
    <w:rsid w:val="4E12B95B"/>
    <w:rsid w:val="4E17C0E8"/>
    <w:rsid w:val="4E1C7582"/>
    <w:rsid w:val="4E1E7533"/>
    <w:rsid w:val="4E230A06"/>
    <w:rsid w:val="4E247362"/>
    <w:rsid w:val="4E299FE0"/>
    <w:rsid w:val="4E319ACC"/>
    <w:rsid w:val="4E31C3A5"/>
    <w:rsid w:val="4E33F79D"/>
    <w:rsid w:val="4E379422"/>
    <w:rsid w:val="4E37C8ED"/>
    <w:rsid w:val="4E3949AE"/>
    <w:rsid w:val="4E3CB0E3"/>
    <w:rsid w:val="4E4A0305"/>
    <w:rsid w:val="4E4CAD90"/>
    <w:rsid w:val="4E525C82"/>
    <w:rsid w:val="4E53346D"/>
    <w:rsid w:val="4E5BDD70"/>
    <w:rsid w:val="4E622760"/>
    <w:rsid w:val="4E65672E"/>
    <w:rsid w:val="4E67C912"/>
    <w:rsid w:val="4E6D01CD"/>
    <w:rsid w:val="4E6EA1EC"/>
    <w:rsid w:val="4E745416"/>
    <w:rsid w:val="4E74BFC4"/>
    <w:rsid w:val="4E75DED5"/>
    <w:rsid w:val="4E786490"/>
    <w:rsid w:val="4E833E36"/>
    <w:rsid w:val="4E88E3DB"/>
    <w:rsid w:val="4E8A5F15"/>
    <w:rsid w:val="4E8B7AFB"/>
    <w:rsid w:val="4E8BE9C1"/>
    <w:rsid w:val="4E8C5172"/>
    <w:rsid w:val="4E8DC3C3"/>
    <w:rsid w:val="4E90C4E0"/>
    <w:rsid w:val="4E96F5E5"/>
    <w:rsid w:val="4E9C0C7F"/>
    <w:rsid w:val="4E9CD84D"/>
    <w:rsid w:val="4E9E779F"/>
    <w:rsid w:val="4E9EF2EF"/>
    <w:rsid w:val="4E9F8D39"/>
    <w:rsid w:val="4EA2EB66"/>
    <w:rsid w:val="4EA33A2D"/>
    <w:rsid w:val="4EA579CF"/>
    <w:rsid w:val="4EA85546"/>
    <w:rsid w:val="4EA8E636"/>
    <w:rsid w:val="4EA9A816"/>
    <w:rsid w:val="4EB3B0B6"/>
    <w:rsid w:val="4EB4E316"/>
    <w:rsid w:val="4EC1229F"/>
    <w:rsid w:val="4EC3101B"/>
    <w:rsid w:val="4EC50922"/>
    <w:rsid w:val="4EC6C9F5"/>
    <w:rsid w:val="4EC85F31"/>
    <w:rsid w:val="4ECB1768"/>
    <w:rsid w:val="4ECC3980"/>
    <w:rsid w:val="4ED0C677"/>
    <w:rsid w:val="4ED452BF"/>
    <w:rsid w:val="4ED6F7C1"/>
    <w:rsid w:val="4ED77AE8"/>
    <w:rsid w:val="4ED8024C"/>
    <w:rsid w:val="4ED80DB8"/>
    <w:rsid w:val="4ED88021"/>
    <w:rsid w:val="4EDA9A3C"/>
    <w:rsid w:val="4EE60067"/>
    <w:rsid w:val="4EE62B00"/>
    <w:rsid w:val="4EE85966"/>
    <w:rsid w:val="4EEB1231"/>
    <w:rsid w:val="4EED244B"/>
    <w:rsid w:val="4EED967F"/>
    <w:rsid w:val="4EEFDDBE"/>
    <w:rsid w:val="4EF169B6"/>
    <w:rsid w:val="4EF4A002"/>
    <w:rsid w:val="4EF67765"/>
    <w:rsid w:val="4EF70263"/>
    <w:rsid w:val="4EF7EBCA"/>
    <w:rsid w:val="4F0D2025"/>
    <w:rsid w:val="4F0D8B4C"/>
    <w:rsid w:val="4F0E8BB8"/>
    <w:rsid w:val="4F1350AA"/>
    <w:rsid w:val="4F1A2C78"/>
    <w:rsid w:val="4F1D2808"/>
    <w:rsid w:val="4F240C0C"/>
    <w:rsid w:val="4F3022B2"/>
    <w:rsid w:val="4F30339C"/>
    <w:rsid w:val="4F34D91A"/>
    <w:rsid w:val="4F383C32"/>
    <w:rsid w:val="4F3EA4D5"/>
    <w:rsid w:val="4F42752D"/>
    <w:rsid w:val="4F43DEFE"/>
    <w:rsid w:val="4F4A4579"/>
    <w:rsid w:val="4F4B77F6"/>
    <w:rsid w:val="4F4C8D23"/>
    <w:rsid w:val="4F4DB1E2"/>
    <w:rsid w:val="4F510EBC"/>
    <w:rsid w:val="4F5197D8"/>
    <w:rsid w:val="4F52D366"/>
    <w:rsid w:val="4F58D0AB"/>
    <w:rsid w:val="4F590D85"/>
    <w:rsid w:val="4F60DA7B"/>
    <w:rsid w:val="4F63F956"/>
    <w:rsid w:val="4F648273"/>
    <w:rsid w:val="4F670555"/>
    <w:rsid w:val="4F686D83"/>
    <w:rsid w:val="4F6BFB99"/>
    <w:rsid w:val="4F6C4E85"/>
    <w:rsid w:val="4F6D088E"/>
    <w:rsid w:val="4F6E7EA0"/>
    <w:rsid w:val="4F6FE9A4"/>
    <w:rsid w:val="4F730624"/>
    <w:rsid w:val="4F79DA58"/>
    <w:rsid w:val="4F805F20"/>
    <w:rsid w:val="4F853478"/>
    <w:rsid w:val="4F8719D7"/>
    <w:rsid w:val="4F8D8AFE"/>
    <w:rsid w:val="4F8E7433"/>
    <w:rsid w:val="4F923156"/>
    <w:rsid w:val="4F9322E0"/>
    <w:rsid w:val="4F97A85B"/>
    <w:rsid w:val="4F99361D"/>
    <w:rsid w:val="4F9C6510"/>
    <w:rsid w:val="4F9FB583"/>
    <w:rsid w:val="4FA0DEDA"/>
    <w:rsid w:val="4FA439CD"/>
    <w:rsid w:val="4FA44194"/>
    <w:rsid w:val="4FAC8804"/>
    <w:rsid w:val="4FACA7A5"/>
    <w:rsid w:val="4FAF4B77"/>
    <w:rsid w:val="4FB07BB4"/>
    <w:rsid w:val="4FBA358B"/>
    <w:rsid w:val="4FBA4F0D"/>
    <w:rsid w:val="4FBAB0B9"/>
    <w:rsid w:val="4FBD64C1"/>
    <w:rsid w:val="4FBDC18D"/>
    <w:rsid w:val="4FC3439D"/>
    <w:rsid w:val="4FC67579"/>
    <w:rsid w:val="4FC7AA05"/>
    <w:rsid w:val="4FCECD5B"/>
    <w:rsid w:val="4FD32B05"/>
    <w:rsid w:val="4FD4D63E"/>
    <w:rsid w:val="4FD88643"/>
    <w:rsid w:val="4FDA6B7D"/>
    <w:rsid w:val="4FDAFBB9"/>
    <w:rsid w:val="4FDC753D"/>
    <w:rsid w:val="4FDE1F45"/>
    <w:rsid w:val="4FE1389E"/>
    <w:rsid w:val="4FE459D4"/>
    <w:rsid w:val="4FEB921A"/>
    <w:rsid w:val="4FEBBC6F"/>
    <w:rsid w:val="4FED0B57"/>
    <w:rsid w:val="4FF239DE"/>
    <w:rsid w:val="4FF530AE"/>
    <w:rsid w:val="4FF77ACD"/>
    <w:rsid w:val="4FFA1072"/>
    <w:rsid w:val="5000AFFD"/>
    <w:rsid w:val="50011DE0"/>
    <w:rsid w:val="500136CD"/>
    <w:rsid w:val="5004D037"/>
    <w:rsid w:val="50075E39"/>
    <w:rsid w:val="500782FB"/>
    <w:rsid w:val="500BE6D6"/>
    <w:rsid w:val="5014D5C7"/>
    <w:rsid w:val="5015BD4E"/>
    <w:rsid w:val="501E43CB"/>
    <w:rsid w:val="501F980C"/>
    <w:rsid w:val="502489BC"/>
    <w:rsid w:val="502F164E"/>
    <w:rsid w:val="503440EE"/>
    <w:rsid w:val="50364D33"/>
    <w:rsid w:val="5036B2E0"/>
    <w:rsid w:val="503E28FA"/>
    <w:rsid w:val="50442CC5"/>
    <w:rsid w:val="50469A43"/>
    <w:rsid w:val="5046F146"/>
    <w:rsid w:val="50488AC3"/>
    <w:rsid w:val="504E55EB"/>
    <w:rsid w:val="5052F1E3"/>
    <w:rsid w:val="5053CEAD"/>
    <w:rsid w:val="5058B95E"/>
    <w:rsid w:val="50600BDF"/>
    <w:rsid w:val="5062A610"/>
    <w:rsid w:val="5063496F"/>
    <w:rsid w:val="5065AC4B"/>
    <w:rsid w:val="5068F46C"/>
    <w:rsid w:val="506FCC4F"/>
    <w:rsid w:val="5075BD1B"/>
    <w:rsid w:val="50766C00"/>
    <w:rsid w:val="5076F891"/>
    <w:rsid w:val="50791FE2"/>
    <w:rsid w:val="507A15D1"/>
    <w:rsid w:val="507C506A"/>
    <w:rsid w:val="507C9F1C"/>
    <w:rsid w:val="507CD4F4"/>
    <w:rsid w:val="508530E4"/>
    <w:rsid w:val="5087DA28"/>
    <w:rsid w:val="509C848B"/>
    <w:rsid w:val="509E9ABD"/>
    <w:rsid w:val="50A2B13E"/>
    <w:rsid w:val="50A75F1B"/>
    <w:rsid w:val="50AA5C19"/>
    <w:rsid w:val="50AA7B10"/>
    <w:rsid w:val="50AA8D3F"/>
    <w:rsid w:val="50ACF1D6"/>
    <w:rsid w:val="50B10CBF"/>
    <w:rsid w:val="50B1A2F2"/>
    <w:rsid w:val="50B3D955"/>
    <w:rsid w:val="50BA2C2C"/>
    <w:rsid w:val="50BBE4FF"/>
    <w:rsid w:val="50BE3531"/>
    <w:rsid w:val="50C28326"/>
    <w:rsid w:val="50C4028F"/>
    <w:rsid w:val="50C598FE"/>
    <w:rsid w:val="50C68702"/>
    <w:rsid w:val="50C68F25"/>
    <w:rsid w:val="50C8BCD5"/>
    <w:rsid w:val="50CCE3E6"/>
    <w:rsid w:val="50D25E45"/>
    <w:rsid w:val="50DAA7FC"/>
    <w:rsid w:val="50DFAF5F"/>
    <w:rsid w:val="50E16950"/>
    <w:rsid w:val="50E5D287"/>
    <w:rsid w:val="50E77731"/>
    <w:rsid w:val="50E7F196"/>
    <w:rsid w:val="50E87905"/>
    <w:rsid w:val="50EBF232"/>
    <w:rsid w:val="50F190BF"/>
    <w:rsid w:val="50F56A30"/>
    <w:rsid w:val="50F5D9B5"/>
    <w:rsid w:val="50FAE137"/>
    <w:rsid w:val="5100B87E"/>
    <w:rsid w:val="51021F9B"/>
    <w:rsid w:val="510854AD"/>
    <w:rsid w:val="5108D8EF"/>
    <w:rsid w:val="510BC231"/>
    <w:rsid w:val="510BCAEE"/>
    <w:rsid w:val="510D2241"/>
    <w:rsid w:val="510E3E70"/>
    <w:rsid w:val="51105169"/>
    <w:rsid w:val="51113FA6"/>
    <w:rsid w:val="511A917F"/>
    <w:rsid w:val="511AD8AF"/>
    <w:rsid w:val="511B1AA1"/>
    <w:rsid w:val="511C2F81"/>
    <w:rsid w:val="511D0B0A"/>
    <w:rsid w:val="512102CC"/>
    <w:rsid w:val="5123FDED"/>
    <w:rsid w:val="512419C3"/>
    <w:rsid w:val="512AAB35"/>
    <w:rsid w:val="512B9FD3"/>
    <w:rsid w:val="512E7E77"/>
    <w:rsid w:val="51313F46"/>
    <w:rsid w:val="51367AB5"/>
    <w:rsid w:val="5138D79A"/>
    <w:rsid w:val="513937B8"/>
    <w:rsid w:val="513C3881"/>
    <w:rsid w:val="513DEF00"/>
    <w:rsid w:val="513F4D93"/>
    <w:rsid w:val="5140893D"/>
    <w:rsid w:val="51431FDF"/>
    <w:rsid w:val="5148AFB2"/>
    <w:rsid w:val="514B24BB"/>
    <w:rsid w:val="51547D9F"/>
    <w:rsid w:val="5156A653"/>
    <w:rsid w:val="515C79CE"/>
    <w:rsid w:val="515EB347"/>
    <w:rsid w:val="515F5478"/>
    <w:rsid w:val="5167461B"/>
    <w:rsid w:val="5167E90D"/>
    <w:rsid w:val="5168C5A2"/>
    <w:rsid w:val="5169E653"/>
    <w:rsid w:val="516B844F"/>
    <w:rsid w:val="517009E2"/>
    <w:rsid w:val="5171BFE7"/>
    <w:rsid w:val="51729D5E"/>
    <w:rsid w:val="5178C291"/>
    <w:rsid w:val="51793B9C"/>
    <w:rsid w:val="5179BAAD"/>
    <w:rsid w:val="517F6032"/>
    <w:rsid w:val="51848AEB"/>
    <w:rsid w:val="5187627B"/>
    <w:rsid w:val="518BAC18"/>
    <w:rsid w:val="51A4C652"/>
    <w:rsid w:val="51AE33FE"/>
    <w:rsid w:val="51B1CECE"/>
    <w:rsid w:val="51B7B8EA"/>
    <w:rsid w:val="51BD48D3"/>
    <w:rsid w:val="51BFC1AE"/>
    <w:rsid w:val="51C2B44A"/>
    <w:rsid w:val="51C56485"/>
    <w:rsid w:val="51C63EEB"/>
    <w:rsid w:val="51C8E3BD"/>
    <w:rsid w:val="51C91AB4"/>
    <w:rsid w:val="51CAE6AF"/>
    <w:rsid w:val="51CC712B"/>
    <w:rsid w:val="51D0641E"/>
    <w:rsid w:val="51D1BA75"/>
    <w:rsid w:val="51DC7EA3"/>
    <w:rsid w:val="51DCEA61"/>
    <w:rsid w:val="51E08C67"/>
    <w:rsid w:val="51E210A9"/>
    <w:rsid w:val="51E78A22"/>
    <w:rsid w:val="51E7B1C6"/>
    <w:rsid w:val="51E8C974"/>
    <w:rsid w:val="51EA7189"/>
    <w:rsid w:val="51EBD788"/>
    <w:rsid w:val="51ECA18F"/>
    <w:rsid w:val="51F55789"/>
    <w:rsid w:val="51F5D3CD"/>
    <w:rsid w:val="51F97336"/>
    <w:rsid w:val="51FAB0DD"/>
    <w:rsid w:val="51FB578F"/>
    <w:rsid w:val="5201AB84"/>
    <w:rsid w:val="52024372"/>
    <w:rsid w:val="52074BBD"/>
    <w:rsid w:val="52092510"/>
    <w:rsid w:val="520B293B"/>
    <w:rsid w:val="520D1D59"/>
    <w:rsid w:val="520D6546"/>
    <w:rsid w:val="5211927E"/>
    <w:rsid w:val="5215CDAC"/>
    <w:rsid w:val="5217C196"/>
    <w:rsid w:val="521C1FAD"/>
    <w:rsid w:val="521CD755"/>
    <w:rsid w:val="521F57D5"/>
    <w:rsid w:val="522573A0"/>
    <w:rsid w:val="52271EB4"/>
    <w:rsid w:val="52299023"/>
    <w:rsid w:val="5231C4DD"/>
    <w:rsid w:val="52327C19"/>
    <w:rsid w:val="52344B83"/>
    <w:rsid w:val="523A8DD8"/>
    <w:rsid w:val="523C05FC"/>
    <w:rsid w:val="523DBA28"/>
    <w:rsid w:val="523E2309"/>
    <w:rsid w:val="52432827"/>
    <w:rsid w:val="52468299"/>
    <w:rsid w:val="52468B13"/>
    <w:rsid w:val="524902F5"/>
    <w:rsid w:val="524BC6B8"/>
    <w:rsid w:val="5259A5AC"/>
    <w:rsid w:val="525ED78B"/>
    <w:rsid w:val="52609E86"/>
    <w:rsid w:val="5266D75D"/>
    <w:rsid w:val="526EC003"/>
    <w:rsid w:val="52751B98"/>
    <w:rsid w:val="52755F79"/>
    <w:rsid w:val="527803EC"/>
    <w:rsid w:val="5279C7E3"/>
    <w:rsid w:val="527C490E"/>
    <w:rsid w:val="527D53B8"/>
    <w:rsid w:val="527EA166"/>
    <w:rsid w:val="52844966"/>
    <w:rsid w:val="52883C29"/>
    <w:rsid w:val="5289B581"/>
    <w:rsid w:val="528B241A"/>
    <w:rsid w:val="5291AA16"/>
    <w:rsid w:val="5295AD8F"/>
    <w:rsid w:val="529894CE"/>
    <w:rsid w:val="529EB1AF"/>
    <w:rsid w:val="529F09D7"/>
    <w:rsid w:val="529FA1B5"/>
    <w:rsid w:val="529FEF41"/>
    <w:rsid w:val="52A4A950"/>
    <w:rsid w:val="52A77F72"/>
    <w:rsid w:val="52AC6CA2"/>
    <w:rsid w:val="52ADA8C5"/>
    <w:rsid w:val="52ADEE16"/>
    <w:rsid w:val="52B72149"/>
    <w:rsid w:val="52C1E839"/>
    <w:rsid w:val="52C53CE1"/>
    <w:rsid w:val="52CAA104"/>
    <w:rsid w:val="52CD043D"/>
    <w:rsid w:val="52D02467"/>
    <w:rsid w:val="52D18F0B"/>
    <w:rsid w:val="52D2561E"/>
    <w:rsid w:val="52DC24F6"/>
    <w:rsid w:val="52DD914D"/>
    <w:rsid w:val="52DE7A6F"/>
    <w:rsid w:val="52E44EBF"/>
    <w:rsid w:val="52EC4873"/>
    <w:rsid w:val="52EDDFD9"/>
    <w:rsid w:val="52F339A0"/>
    <w:rsid w:val="52F58DA4"/>
    <w:rsid w:val="52FA9279"/>
    <w:rsid w:val="52FE139A"/>
    <w:rsid w:val="5300D8B9"/>
    <w:rsid w:val="5301182D"/>
    <w:rsid w:val="5301C92A"/>
    <w:rsid w:val="530576E1"/>
    <w:rsid w:val="53062BB5"/>
    <w:rsid w:val="530A19AF"/>
    <w:rsid w:val="530B0C88"/>
    <w:rsid w:val="530BDA43"/>
    <w:rsid w:val="53108733"/>
    <w:rsid w:val="531CD432"/>
    <w:rsid w:val="5320E0B7"/>
    <w:rsid w:val="532332DC"/>
    <w:rsid w:val="53249E23"/>
    <w:rsid w:val="53286D09"/>
    <w:rsid w:val="533283D9"/>
    <w:rsid w:val="53335F66"/>
    <w:rsid w:val="533368CE"/>
    <w:rsid w:val="5333D1FB"/>
    <w:rsid w:val="53358E5B"/>
    <w:rsid w:val="5338F124"/>
    <w:rsid w:val="533947B1"/>
    <w:rsid w:val="53439A3A"/>
    <w:rsid w:val="5344CBF2"/>
    <w:rsid w:val="5349E91C"/>
    <w:rsid w:val="534B4E2B"/>
    <w:rsid w:val="534D9CB2"/>
    <w:rsid w:val="534F812D"/>
    <w:rsid w:val="53513FA1"/>
    <w:rsid w:val="53561DAB"/>
    <w:rsid w:val="5358D68C"/>
    <w:rsid w:val="53597DB1"/>
    <w:rsid w:val="536353C4"/>
    <w:rsid w:val="53637CC5"/>
    <w:rsid w:val="5365474A"/>
    <w:rsid w:val="5365C9BC"/>
    <w:rsid w:val="536D8AD6"/>
    <w:rsid w:val="536E7474"/>
    <w:rsid w:val="537256FB"/>
    <w:rsid w:val="5374EFEA"/>
    <w:rsid w:val="537EA440"/>
    <w:rsid w:val="5381B4EE"/>
    <w:rsid w:val="538A4B72"/>
    <w:rsid w:val="538AB277"/>
    <w:rsid w:val="538C2FFB"/>
    <w:rsid w:val="538C941A"/>
    <w:rsid w:val="538E3389"/>
    <w:rsid w:val="539014D4"/>
    <w:rsid w:val="53931B6B"/>
    <w:rsid w:val="53946289"/>
    <w:rsid w:val="5397CE39"/>
    <w:rsid w:val="53A1C3C3"/>
    <w:rsid w:val="53A61E16"/>
    <w:rsid w:val="53AD5E90"/>
    <w:rsid w:val="53AD62F6"/>
    <w:rsid w:val="53AF0BE6"/>
    <w:rsid w:val="53B64C2E"/>
    <w:rsid w:val="53B75AAF"/>
    <w:rsid w:val="53BB14D3"/>
    <w:rsid w:val="53BBA2F6"/>
    <w:rsid w:val="53C05E6D"/>
    <w:rsid w:val="53C161F8"/>
    <w:rsid w:val="53C333F7"/>
    <w:rsid w:val="53C43AC9"/>
    <w:rsid w:val="53C5DE0F"/>
    <w:rsid w:val="53D6F39B"/>
    <w:rsid w:val="53D94CCC"/>
    <w:rsid w:val="53DE4C21"/>
    <w:rsid w:val="53DED96E"/>
    <w:rsid w:val="53E411C7"/>
    <w:rsid w:val="53E59579"/>
    <w:rsid w:val="53E82528"/>
    <w:rsid w:val="53EE5FB6"/>
    <w:rsid w:val="53F101AF"/>
    <w:rsid w:val="53F69079"/>
    <w:rsid w:val="53FA18E7"/>
    <w:rsid w:val="53FD639C"/>
    <w:rsid w:val="54028645"/>
    <w:rsid w:val="5409649A"/>
    <w:rsid w:val="5409B9D2"/>
    <w:rsid w:val="54106F73"/>
    <w:rsid w:val="5418325B"/>
    <w:rsid w:val="541BADF0"/>
    <w:rsid w:val="542216E9"/>
    <w:rsid w:val="54255AD5"/>
    <w:rsid w:val="5429A5DF"/>
    <w:rsid w:val="542A500B"/>
    <w:rsid w:val="542AAC1F"/>
    <w:rsid w:val="542AEEB4"/>
    <w:rsid w:val="542C1AD3"/>
    <w:rsid w:val="542CB212"/>
    <w:rsid w:val="542D822C"/>
    <w:rsid w:val="543230D9"/>
    <w:rsid w:val="5435D84B"/>
    <w:rsid w:val="5439B9DE"/>
    <w:rsid w:val="543BB372"/>
    <w:rsid w:val="543D3923"/>
    <w:rsid w:val="543F9442"/>
    <w:rsid w:val="5441180A"/>
    <w:rsid w:val="5442387C"/>
    <w:rsid w:val="54457210"/>
    <w:rsid w:val="5449A876"/>
    <w:rsid w:val="54557AF0"/>
    <w:rsid w:val="54564E07"/>
    <w:rsid w:val="5456DF01"/>
    <w:rsid w:val="5460AA84"/>
    <w:rsid w:val="546270BC"/>
    <w:rsid w:val="5465C9B7"/>
    <w:rsid w:val="546820E6"/>
    <w:rsid w:val="54689EBF"/>
    <w:rsid w:val="546C84B6"/>
    <w:rsid w:val="5473A720"/>
    <w:rsid w:val="5473DEE1"/>
    <w:rsid w:val="547AF285"/>
    <w:rsid w:val="547B1DE2"/>
    <w:rsid w:val="547D5F33"/>
    <w:rsid w:val="5481FF24"/>
    <w:rsid w:val="5484C3D4"/>
    <w:rsid w:val="5489E7AC"/>
    <w:rsid w:val="548A0BAE"/>
    <w:rsid w:val="548E34AD"/>
    <w:rsid w:val="548F4594"/>
    <w:rsid w:val="548F98B3"/>
    <w:rsid w:val="5495408D"/>
    <w:rsid w:val="549B3EFE"/>
    <w:rsid w:val="549D23D8"/>
    <w:rsid w:val="549E93A5"/>
    <w:rsid w:val="549F7E3C"/>
    <w:rsid w:val="549FC729"/>
    <w:rsid w:val="54A532B6"/>
    <w:rsid w:val="54A54E05"/>
    <w:rsid w:val="54A551E2"/>
    <w:rsid w:val="54A57C76"/>
    <w:rsid w:val="54A598E7"/>
    <w:rsid w:val="54A6644B"/>
    <w:rsid w:val="54AAC08D"/>
    <w:rsid w:val="54AD6C90"/>
    <w:rsid w:val="54B07EE7"/>
    <w:rsid w:val="54B1F5D8"/>
    <w:rsid w:val="54B4DE6C"/>
    <w:rsid w:val="54BA3375"/>
    <w:rsid w:val="54BB3C67"/>
    <w:rsid w:val="54BC6E58"/>
    <w:rsid w:val="54BDA896"/>
    <w:rsid w:val="54BFAFF5"/>
    <w:rsid w:val="54C16CA8"/>
    <w:rsid w:val="54C49EE3"/>
    <w:rsid w:val="54C867B1"/>
    <w:rsid w:val="54CA48F8"/>
    <w:rsid w:val="54CFBE50"/>
    <w:rsid w:val="54D0A463"/>
    <w:rsid w:val="54DD756B"/>
    <w:rsid w:val="54DDA512"/>
    <w:rsid w:val="54E317C7"/>
    <w:rsid w:val="54E7D2FE"/>
    <w:rsid w:val="54E9B9A6"/>
    <w:rsid w:val="54EAA709"/>
    <w:rsid w:val="54EBF14F"/>
    <w:rsid w:val="54F2BC79"/>
    <w:rsid w:val="54F76E70"/>
    <w:rsid w:val="54F7A47F"/>
    <w:rsid w:val="54F817B1"/>
    <w:rsid w:val="54F98228"/>
    <w:rsid w:val="54FD788C"/>
    <w:rsid w:val="54FFB00E"/>
    <w:rsid w:val="550007C7"/>
    <w:rsid w:val="55006ECC"/>
    <w:rsid w:val="550625A8"/>
    <w:rsid w:val="5509C5B7"/>
    <w:rsid w:val="550DE942"/>
    <w:rsid w:val="55134E18"/>
    <w:rsid w:val="55162578"/>
    <w:rsid w:val="551975BF"/>
    <w:rsid w:val="55198FB0"/>
    <w:rsid w:val="551B1D9A"/>
    <w:rsid w:val="551B7FE0"/>
    <w:rsid w:val="551C0BCA"/>
    <w:rsid w:val="551DC542"/>
    <w:rsid w:val="55211B02"/>
    <w:rsid w:val="55213276"/>
    <w:rsid w:val="552BE535"/>
    <w:rsid w:val="552BF80F"/>
    <w:rsid w:val="552D5135"/>
    <w:rsid w:val="552DC1DF"/>
    <w:rsid w:val="5535F3A6"/>
    <w:rsid w:val="55372EA3"/>
    <w:rsid w:val="5542B8A4"/>
    <w:rsid w:val="5542EE74"/>
    <w:rsid w:val="5548327E"/>
    <w:rsid w:val="55499C44"/>
    <w:rsid w:val="554DCC5D"/>
    <w:rsid w:val="554EB2EB"/>
    <w:rsid w:val="55529EDF"/>
    <w:rsid w:val="555829CC"/>
    <w:rsid w:val="555A8BD0"/>
    <w:rsid w:val="556102F2"/>
    <w:rsid w:val="55623C0D"/>
    <w:rsid w:val="5564218D"/>
    <w:rsid w:val="5567AB2C"/>
    <w:rsid w:val="556834A7"/>
    <w:rsid w:val="55692E35"/>
    <w:rsid w:val="556AD1AC"/>
    <w:rsid w:val="556BEE64"/>
    <w:rsid w:val="55704A9E"/>
    <w:rsid w:val="55751319"/>
    <w:rsid w:val="557864AA"/>
    <w:rsid w:val="557DDF15"/>
    <w:rsid w:val="5581EB3D"/>
    <w:rsid w:val="55851354"/>
    <w:rsid w:val="5588FCCF"/>
    <w:rsid w:val="55895F08"/>
    <w:rsid w:val="5589A524"/>
    <w:rsid w:val="558AA757"/>
    <w:rsid w:val="558B5FC2"/>
    <w:rsid w:val="55909599"/>
    <w:rsid w:val="5596B916"/>
    <w:rsid w:val="559BF009"/>
    <w:rsid w:val="55A09A6F"/>
    <w:rsid w:val="55A62585"/>
    <w:rsid w:val="55A7E3C1"/>
    <w:rsid w:val="55B00D4B"/>
    <w:rsid w:val="55B3B53D"/>
    <w:rsid w:val="55B3E9D0"/>
    <w:rsid w:val="55B55E37"/>
    <w:rsid w:val="55B97EB3"/>
    <w:rsid w:val="55BEB345"/>
    <w:rsid w:val="55BF6EE8"/>
    <w:rsid w:val="55BFD63E"/>
    <w:rsid w:val="55C3C841"/>
    <w:rsid w:val="55C68973"/>
    <w:rsid w:val="55C6B63C"/>
    <w:rsid w:val="55C81609"/>
    <w:rsid w:val="55CA1763"/>
    <w:rsid w:val="55CC34E0"/>
    <w:rsid w:val="55D4EEAE"/>
    <w:rsid w:val="55D9055C"/>
    <w:rsid w:val="55DFFB0D"/>
    <w:rsid w:val="55E07AF7"/>
    <w:rsid w:val="55E578D7"/>
    <w:rsid w:val="55E58B74"/>
    <w:rsid w:val="55E7DEEE"/>
    <w:rsid w:val="55E81DFC"/>
    <w:rsid w:val="55EDC563"/>
    <w:rsid w:val="55F18908"/>
    <w:rsid w:val="55F21E68"/>
    <w:rsid w:val="55F4E2B2"/>
    <w:rsid w:val="55F8C0DB"/>
    <w:rsid w:val="55FDBAF2"/>
    <w:rsid w:val="5600A9FF"/>
    <w:rsid w:val="5603E911"/>
    <w:rsid w:val="560572F4"/>
    <w:rsid w:val="5607227D"/>
    <w:rsid w:val="560FB531"/>
    <w:rsid w:val="56122A3B"/>
    <w:rsid w:val="5613B308"/>
    <w:rsid w:val="5613FF82"/>
    <w:rsid w:val="56146E36"/>
    <w:rsid w:val="56168CB5"/>
    <w:rsid w:val="561696AC"/>
    <w:rsid w:val="5619382A"/>
    <w:rsid w:val="5619C8E1"/>
    <w:rsid w:val="561DC8C7"/>
    <w:rsid w:val="561E7D28"/>
    <w:rsid w:val="56206EC1"/>
    <w:rsid w:val="56207218"/>
    <w:rsid w:val="56209D73"/>
    <w:rsid w:val="5622AF03"/>
    <w:rsid w:val="5625A134"/>
    <w:rsid w:val="56274DA5"/>
    <w:rsid w:val="562E9F6A"/>
    <w:rsid w:val="56371D0B"/>
    <w:rsid w:val="5641921D"/>
    <w:rsid w:val="564419B9"/>
    <w:rsid w:val="5644AB00"/>
    <w:rsid w:val="56456F69"/>
    <w:rsid w:val="564664C5"/>
    <w:rsid w:val="565B9CD5"/>
    <w:rsid w:val="56651990"/>
    <w:rsid w:val="56663680"/>
    <w:rsid w:val="5677E8C7"/>
    <w:rsid w:val="56788548"/>
    <w:rsid w:val="56791168"/>
    <w:rsid w:val="567A4D9C"/>
    <w:rsid w:val="567E94E2"/>
    <w:rsid w:val="567EC7F3"/>
    <w:rsid w:val="567FBC05"/>
    <w:rsid w:val="56878C00"/>
    <w:rsid w:val="568A145C"/>
    <w:rsid w:val="568BE8DF"/>
    <w:rsid w:val="568CFF34"/>
    <w:rsid w:val="568D67F7"/>
    <w:rsid w:val="5693BB78"/>
    <w:rsid w:val="56957563"/>
    <w:rsid w:val="5696E13C"/>
    <w:rsid w:val="569A50CC"/>
    <w:rsid w:val="56A1C295"/>
    <w:rsid w:val="56A5C445"/>
    <w:rsid w:val="56A8C2A1"/>
    <w:rsid w:val="56A914AF"/>
    <w:rsid w:val="56A9743D"/>
    <w:rsid w:val="56ACEB1F"/>
    <w:rsid w:val="56AED285"/>
    <w:rsid w:val="56B1701B"/>
    <w:rsid w:val="56B24C81"/>
    <w:rsid w:val="56B2AB8C"/>
    <w:rsid w:val="56B716A9"/>
    <w:rsid w:val="56BA2DC8"/>
    <w:rsid w:val="56BBEC13"/>
    <w:rsid w:val="56BC842A"/>
    <w:rsid w:val="56BF2229"/>
    <w:rsid w:val="56C2BB0A"/>
    <w:rsid w:val="56CB4991"/>
    <w:rsid w:val="56CB53FF"/>
    <w:rsid w:val="56CBEB3D"/>
    <w:rsid w:val="56CBF737"/>
    <w:rsid w:val="56CC7C5B"/>
    <w:rsid w:val="56DBB075"/>
    <w:rsid w:val="56DD8811"/>
    <w:rsid w:val="56DE8EBD"/>
    <w:rsid w:val="56DEFD48"/>
    <w:rsid w:val="56E070C7"/>
    <w:rsid w:val="56E0D669"/>
    <w:rsid w:val="56E41EB5"/>
    <w:rsid w:val="56E439DB"/>
    <w:rsid w:val="56E5CBED"/>
    <w:rsid w:val="56E6F995"/>
    <w:rsid w:val="56E8B360"/>
    <w:rsid w:val="56ED1035"/>
    <w:rsid w:val="56EE6F40"/>
    <w:rsid w:val="56F875DB"/>
    <w:rsid w:val="56F877DD"/>
    <w:rsid w:val="56FB0CAE"/>
    <w:rsid w:val="56FBB5A9"/>
    <w:rsid w:val="57006CA7"/>
    <w:rsid w:val="5703661C"/>
    <w:rsid w:val="57058411"/>
    <w:rsid w:val="5706C0FB"/>
    <w:rsid w:val="57157A9D"/>
    <w:rsid w:val="571BEFA4"/>
    <w:rsid w:val="571D99D6"/>
    <w:rsid w:val="571F7743"/>
    <w:rsid w:val="57205342"/>
    <w:rsid w:val="5724423A"/>
    <w:rsid w:val="57263E9B"/>
    <w:rsid w:val="5726C79D"/>
    <w:rsid w:val="572AD66F"/>
    <w:rsid w:val="572C0113"/>
    <w:rsid w:val="572DAAE5"/>
    <w:rsid w:val="572FF364"/>
    <w:rsid w:val="5736372B"/>
    <w:rsid w:val="5737A123"/>
    <w:rsid w:val="5739AE10"/>
    <w:rsid w:val="573D8196"/>
    <w:rsid w:val="57435754"/>
    <w:rsid w:val="57439462"/>
    <w:rsid w:val="5747134F"/>
    <w:rsid w:val="5750C4DB"/>
    <w:rsid w:val="5751437D"/>
    <w:rsid w:val="57568A83"/>
    <w:rsid w:val="575EF216"/>
    <w:rsid w:val="576161A2"/>
    <w:rsid w:val="57652A9C"/>
    <w:rsid w:val="57653235"/>
    <w:rsid w:val="5765F0B9"/>
    <w:rsid w:val="576A94CA"/>
    <w:rsid w:val="576B6AAE"/>
    <w:rsid w:val="576E70DF"/>
    <w:rsid w:val="5776A587"/>
    <w:rsid w:val="577C97F9"/>
    <w:rsid w:val="577F0EFE"/>
    <w:rsid w:val="57826A3B"/>
    <w:rsid w:val="57845050"/>
    <w:rsid w:val="5785634E"/>
    <w:rsid w:val="57856CAF"/>
    <w:rsid w:val="578C7A60"/>
    <w:rsid w:val="578CD145"/>
    <w:rsid w:val="578F91CB"/>
    <w:rsid w:val="57944B24"/>
    <w:rsid w:val="57948A0C"/>
    <w:rsid w:val="57A8C7B4"/>
    <w:rsid w:val="57AAE13E"/>
    <w:rsid w:val="57B1A0E3"/>
    <w:rsid w:val="57B4A8A3"/>
    <w:rsid w:val="57B5154A"/>
    <w:rsid w:val="57B5A7CD"/>
    <w:rsid w:val="57B6D396"/>
    <w:rsid w:val="57BD26CB"/>
    <w:rsid w:val="57BE8162"/>
    <w:rsid w:val="57C04D3D"/>
    <w:rsid w:val="57C1082F"/>
    <w:rsid w:val="57C5E7D7"/>
    <w:rsid w:val="57C932DB"/>
    <w:rsid w:val="57D00DCF"/>
    <w:rsid w:val="57D16F01"/>
    <w:rsid w:val="57D3D092"/>
    <w:rsid w:val="57D86DD9"/>
    <w:rsid w:val="57D8F05A"/>
    <w:rsid w:val="57DD39A9"/>
    <w:rsid w:val="57E00483"/>
    <w:rsid w:val="57E79824"/>
    <w:rsid w:val="57E8E738"/>
    <w:rsid w:val="57E96534"/>
    <w:rsid w:val="57EA46B2"/>
    <w:rsid w:val="57EB10FB"/>
    <w:rsid w:val="57EED308"/>
    <w:rsid w:val="57EFE149"/>
    <w:rsid w:val="57F3E7C3"/>
    <w:rsid w:val="57F54863"/>
    <w:rsid w:val="57F566E0"/>
    <w:rsid w:val="57FA88D1"/>
    <w:rsid w:val="57FD33FA"/>
    <w:rsid w:val="58071BD3"/>
    <w:rsid w:val="580851E7"/>
    <w:rsid w:val="580D1D21"/>
    <w:rsid w:val="580E2674"/>
    <w:rsid w:val="5811E75F"/>
    <w:rsid w:val="5812B9AD"/>
    <w:rsid w:val="5813E15E"/>
    <w:rsid w:val="5814CA62"/>
    <w:rsid w:val="5815CECD"/>
    <w:rsid w:val="581D7401"/>
    <w:rsid w:val="58235C61"/>
    <w:rsid w:val="58243873"/>
    <w:rsid w:val="5824750D"/>
    <w:rsid w:val="58250BFF"/>
    <w:rsid w:val="582A8FBE"/>
    <w:rsid w:val="582B122B"/>
    <w:rsid w:val="582E9A66"/>
    <w:rsid w:val="583080E8"/>
    <w:rsid w:val="583B1408"/>
    <w:rsid w:val="583E56C3"/>
    <w:rsid w:val="5845BF27"/>
    <w:rsid w:val="5846BCE3"/>
    <w:rsid w:val="584B5F68"/>
    <w:rsid w:val="58506994"/>
    <w:rsid w:val="5850A167"/>
    <w:rsid w:val="5857A95D"/>
    <w:rsid w:val="5859265C"/>
    <w:rsid w:val="585B8CCC"/>
    <w:rsid w:val="585DA1CA"/>
    <w:rsid w:val="585EBEDE"/>
    <w:rsid w:val="5862350D"/>
    <w:rsid w:val="58625C1F"/>
    <w:rsid w:val="5863DEB7"/>
    <w:rsid w:val="5868746D"/>
    <w:rsid w:val="5869FA3F"/>
    <w:rsid w:val="586A6F65"/>
    <w:rsid w:val="586C56BA"/>
    <w:rsid w:val="586F1D19"/>
    <w:rsid w:val="5870C032"/>
    <w:rsid w:val="5873DCBE"/>
    <w:rsid w:val="5878A19F"/>
    <w:rsid w:val="5882B615"/>
    <w:rsid w:val="5884D051"/>
    <w:rsid w:val="588AB053"/>
    <w:rsid w:val="58939CA2"/>
    <w:rsid w:val="58940691"/>
    <w:rsid w:val="5895CE2C"/>
    <w:rsid w:val="58998D88"/>
    <w:rsid w:val="589F151E"/>
    <w:rsid w:val="58A1FF99"/>
    <w:rsid w:val="58A41BE2"/>
    <w:rsid w:val="58ADBDB7"/>
    <w:rsid w:val="58AF4B56"/>
    <w:rsid w:val="58B154C3"/>
    <w:rsid w:val="58B5DC5D"/>
    <w:rsid w:val="58B6E0D2"/>
    <w:rsid w:val="58B8930E"/>
    <w:rsid w:val="58B91B40"/>
    <w:rsid w:val="58BDCD05"/>
    <w:rsid w:val="58BE2F0E"/>
    <w:rsid w:val="58C54680"/>
    <w:rsid w:val="58C65382"/>
    <w:rsid w:val="58C83F25"/>
    <w:rsid w:val="58CE417E"/>
    <w:rsid w:val="58CE541A"/>
    <w:rsid w:val="58D31E4F"/>
    <w:rsid w:val="58D70A23"/>
    <w:rsid w:val="58D97326"/>
    <w:rsid w:val="58DEDA66"/>
    <w:rsid w:val="58E55A01"/>
    <w:rsid w:val="58EC6E21"/>
    <w:rsid w:val="58F02C76"/>
    <w:rsid w:val="58F3AEBA"/>
    <w:rsid w:val="58F503AD"/>
    <w:rsid w:val="58F59216"/>
    <w:rsid w:val="58FB08BF"/>
    <w:rsid w:val="5900FAD9"/>
    <w:rsid w:val="59017550"/>
    <w:rsid w:val="5901B825"/>
    <w:rsid w:val="5903C395"/>
    <w:rsid w:val="590443DA"/>
    <w:rsid w:val="59090610"/>
    <w:rsid w:val="590913CF"/>
    <w:rsid w:val="590E6057"/>
    <w:rsid w:val="591708C2"/>
    <w:rsid w:val="591B5566"/>
    <w:rsid w:val="592169A9"/>
    <w:rsid w:val="59276B48"/>
    <w:rsid w:val="592BD36C"/>
    <w:rsid w:val="592C3B85"/>
    <w:rsid w:val="5938256F"/>
    <w:rsid w:val="59391C2B"/>
    <w:rsid w:val="593AB1CE"/>
    <w:rsid w:val="59403614"/>
    <w:rsid w:val="59421E4A"/>
    <w:rsid w:val="59436B5C"/>
    <w:rsid w:val="59486626"/>
    <w:rsid w:val="595071FA"/>
    <w:rsid w:val="5952A3F7"/>
    <w:rsid w:val="59536E40"/>
    <w:rsid w:val="595A12F2"/>
    <w:rsid w:val="595D758A"/>
    <w:rsid w:val="595F9F86"/>
    <w:rsid w:val="5969F901"/>
    <w:rsid w:val="596E771B"/>
    <w:rsid w:val="596F809D"/>
    <w:rsid w:val="596FF92D"/>
    <w:rsid w:val="59713B61"/>
    <w:rsid w:val="597238F9"/>
    <w:rsid w:val="5975A4AC"/>
    <w:rsid w:val="597A0E7C"/>
    <w:rsid w:val="597BD4E4"/>
    <w:rsid w:val="597E4076"/>
    <w:rsid w:val="5980B14D"/>
    <w:rsid w:val="5981A054"/>
    <w:rsid w:val="5982F897"/>
    <w:rsid w:val="5983649A"/>
    <w:rsid w:val="598CDDB7"/>
    <w:rsid w:val="599119B9"/>
    <w:rsid w:val="5993985C"/>
    <w:rsid w:val="5993A4D4"/>
    <w:rsid w:val="59956350"/>
    <w:rsid w:val="5998FC1B"/>
    <w:rsid w:val="599CBA52"/>
    <w:rsid w:val="59A1874D"/>
    <w:rsid w:val="59A4A2F4"/>
    <w:rsid w:val="59A5B871"/>
    <w:rsid w:val="59A8656C"/>
    <w:rsid w:val="59AA1D1A"/>
    <w:rsid w:val="59AC67DD"/>
    <w:rsid w:val="59AE17C2"/>
    <w:rsid w:val="59B1EE94"/>
    <w:rsid w:val="59B279C9"/>
    <w:rsid w:val="59B2A5AF"/>
    <w:rsid w:val="59B665FB"/>
    <w:rsid w:val="59B66875"/>
    <w:rsid w:val="59B6C093"/>
    <w:rsid w:val="59B90DFA"/>
    <w:rsid w:val="59BA9BC3"/>
    <w:rsid w:val="59BCD037"/>
    <w:rsid w:val="59BD27DC"/>
    <w:rsid w:val="59C1377B"/>
    <w:rsid w:val="59C2A447"/>
    <w:rsid w:val="59C31FC1"/>
    <w:rsid w:val="59CE3B5B"/>
    <w:rsid w:val="59D13C61"/>
    <w:rsid w:val="59D14E97"/>
    <w:rsid w:val="59D22164"/>
    <w:rsid w:val="59D6751F"/>
    <w:rsid w:val="59DE0E5F"/>
    <w:rsid w:val="59DE91A6"/>
    <w:rsid w:val="59DEA96C"/>
    <w:rsid w:val="59DEAF18"/>
    <w:rsid w:val="59E1E261"/>
    <w:rsid w:val="59ED42D9"/>
    <w:rsid w:val="59F38358"/>
    <w:rsid w:val="59F46911"/>
    <w:rsid w:val="59F4F2C9"/>
    <w:rsid w:val="59F5E1E4"/>
    <w:rsid w:val="59FA60B8"/>
    <w:rsid w:val="59FAE791"/>
    <w:rsid w:val="59FEBD64"/>
    <w:rsid w:val="59FFBB2C"/>
    <w:rsid w:val="5A011141"/>
    <w:rsid w:val="5A05291E"/>
    <w:rsid w:val="5A0684CF"/>
    <w:rsid w:val="5A1EA57A"/>
    <w:rsid w:val="5A1ED38A"/>
    <w:rsid w:val="5A1F94A3"/>
    <w:rsid w:val="5A23C5AF"/>
    <w:rsid w:val="5A25C986"/>
    <w:rsid w:val="5A29773A"/>
    <w:rsid w:val="5A2A7574"/>
    <w:rsid w:val="5A2F803D"/>
    <w:rsid w:val="5A316B39"/>
    <w:rsid w:val="5A394B6D"/>
    <w:rsid w:val="5A3A3CCA"/>
    <w:rsid w:val="5A3BBF01"/>
    <w:rsid w:val="5A3BFF23"/>
    <w:rsid w:val="5A3EDD55"/>
    <w:rsid w:val="5A3F40F6"/>
    <w:rsid w:val="5A460363"/>
    <w:rsid w:val="5A4CE705"/>
    <w:rsid w:val="5A4E3A0C"/>
    <w:rsid w:val="5A4F2611"/>
    <w:rsid w:val="5A50F8A0"/>
    <w:rsid w:val="5A51ACBE"/>
    <w:rsid w:val="5A593718"/>
    <w:rsid w:val="5A5B34DA"/>
    <w:rsid w:val="5A5BBC35"/>
    <w:rsid w:val="5A5C9620"/>
    <w:rsid w:val="5A5E6283"/>
    <w:rsid w:val="5A5F503A"/>
    <w:rsid w:val="5A607CA9"/>
    <w:rsid w:val="5A624E75"/>
    <w:rsid w:val="5A657FEF"/>
    <w:rsid w:val="5A681783"/>
    <w:rsid w:val="5A6B77E1"/>
    <w:rsid w:val="5A6DB4CC"/>
    <w:rsid w:val="5A71793D"/>
    <w:rsid w:val="5A756123"/>
    <w:rsid w:val="5A77BB53"/>
    <w:rsid w:val="5A782498"/>
    <w:rsid w:val="5A7AA181"/>
    <w:rsid w:val="5A7B3DC6"/>
    <w:rsid w:val="5A80715E"/>
    <w:rsid w:val="5A823E6B"/>
    <w:rsid w:val="5A835E47"/>
    <w:rsid w:val="5A8C4992"/>
    <w:rsid w:val="5A8D6F0A"/>
    <w:rsid w:val="5A90D40F"/>
    <w:rsid w:val="5A924E45"/>
    <w:rsid w:val="5A932634"/>
    <w:rsid w:val="5A989305"/>
    <w:rsid w:val="5A9AEBFC"/>
    <w:rsid w:val="5A9B872C"/>
    <w:rsid w:val="5A9C12C9"/>
    <w:rsid w:val="5AA0FC4F"/>
    <w:rsid w:val="5AA1725D"/>
    <w:rsid w:val="5AA5546A"/>
    <w:rsid w:val="5AA852EF"/>
    <w:rsid w:val="5AA90E2A"/>
    <w:rsid w:val="5AAA30D1"/>
    <w:rsid w:val="5AAAF3E7"/>
    <w:rsid w:val="5AAB3D56"/>
    <w:rsid w:val="5AAB9530"/>
    <w:rsid w:val="5AAC9777"/>
    <w:rsid w:val="5AAD2440"/>
    <w:rsid w:val="5AAD9B04"/>
    <w:rsid w:val="5AAECC15"/>
    <w:rsid w:val="5AB4800F"/>
    <w:rsid w:val="5AC0163A"/>
    <w:rsid w:val="5AC43454"/>
    <w:rsid w:val="5AC98007"/>
    <w:rsid w:val="5AD18F1A"/>
    <w:rsid w:val="5AD40C24"/>
    <w:rsid w:val="5AD52437"/>
    <w:rsid w:val="5ADE4D34"/>
    <w:rsid w:val="5AE57594"/>
    <w:rsid w:val="5AE7C83F"/>
    <w:rsid w:val="5AE90F66"/>
    <w:rsid w:val="5AE9E01B"/>
    <w:rsid w:val="5B0A287D"/>
    <w:rsid w:val="5B18DD65"/>
    <w:rsid w:val="5B20F5B3"/>
    <w:rsid w:val="5B22CDD3"/>
    <w:rsid w:val="5B252AA8"/>
    <w:rsid w:val="5B26476C"/>
    <w:rsid w:val="5B266909"/>
    <w:rsid w:val="5B2DA225"/>
    <w:rsid w:val="5B2E7964"/>
    <w:rsid w:val="5B2EF909"/>
    <w:rsid w:val="5B2FE136"/>
    <w:rsid w:val="5B305F09"/>
    <w:rsid w:val="5B3BB77C"/>
    <w:rsid w:val="5B42C91B"/>
    <w:rsid w:val="5B4492ED"/>
    <w:rsid w:val="5B490B4A"/>
    <w:rsid w:val="5B4BFC56"/>
    <w:rsid w:val="5B4CED7E"/>
    <w:rsid w:val="5B5106F1"/>
    <w:rsid w:val="5B51A12A"/>
    <w:rsid w:val="5B540D99"/>
    <w:rsid w:val="5B544B4E"/>
    <w:rsid w:val="5B55F8F8"/>
    <w:rsid w:val="5B591760"/>
    <w:rsid w:val="5B5A7C1C"/>
    <w:rsid w:val="5B5F15D8"/>
    <w:rsid w:val="5B5F33A1"/>
    <w:rsid w:val="5B6654BC"/>
    <w:rsid w:val="5B6754C2"/>
    <w:rsid w:val="5B6FBC02"/>
    <w:rsid w:val="5B77A5C2"/>
    <w:rsid w:val="5B7AC04E"/>
    <w:rsid w:val="5B7FCDCD"/>
    <w:rsid w:val="5B8456CD"/>
    <w:rsid w:val="5B85B943"/>
    <w:rsid w:val="5B8733C6"/>
    <w:rsid w:val="5B8E9958"/>
    <w:rsid w:val="5B99133D"/>
    <w:rsid w:val="5B9CB5E7"/>
    <w:rsid w:val="5BA121DD"/>
    <w:rsid w:val="5BA652CE"/>
    <w:rsid w:val="5BAB0F0F"/>
    <w:rsid w:val="5BB084F3"/>
    <w:rsid w:val="5BB4CD26"/>
    <w:rsid w:val="5BB53BA1"/>
    <w:rsid w:val="5BB9FAC3"/>
    <w:rsid w:val="5BBA6C7C"/>
    <w:rsid w:val="5BBD42FA"/>
    <w:rsid w:val="5BC3C631"/>
    <w:rsid w:val="5BC56187"/>
    <w:rsid w:val="5BC96F05"/>
    <w:rsid w:val="5BCA5C1B"/>
    <w:rsid w:val="5BCF1019"/>
    <w:rsid w:val="5BD009DB"/>
    <w:rsid w:val="5BD00BDE"/>
    <w:rsid w:val="5BD2ACB1"/>
    <w:rsid w:val="5BD49E92"/>
    <w:rsid w:val="5BD52203"/>
    <w:rsid w:val="5BE6ED4E"/>
    <w:rsid w:val="5BE9A2D0"/>
    <w:rsid w:val="5BEA017E"/>
    <w:rsid w:val="5BEC9174"/>
    <w:rsid w:val="5BECA47F"/>
    <w:rsid w:val="5BED40AD"/>
    <w:rsid w:val="5BEE1FE5"/>
    <w:rsid w:val="5BEE3BD5"/>
    <w:rsid w:val="5BF48B36"/>
    <w:rsid w:val="5BF57409"/>
    <w:rsid w:val="5BF8CAAC"/>
    <w:rsid w:val="5BFFEF50"/>
    <w:rsid w:val="5C006A9F"/>
    <w:rsid w:val="5C05F444"/>
    <w:rsid w:val="5C087581"/>
    <w:rsid w:val="5C0CA766"/>
    <w:rsid w:val="5C0CD08E"/>
    <w:rsid w:val="5C12D016"/>
    <w:rsid w:val="5C19C1B4"/>
    <w:rsid w:val="5C1A4ECD"/>
    <w:rsid w:val="5C1B5362"/>
    <w:rsid w:val="5C1F753F"/>
    <w:rsid w:val="5C20848D"/>
    <w:rsid w:val="5C2160B2"/>
    <w:rsid w:val="5C2B1451"/>
    <w:rsid w:val="5C2FE925"/>
    <w:rsid w:val="5C306CBA"/>
    <w:rsid w:val="5C31F720"/>
    <w:rsid w:val="5C343739"/>
    <w:rsid w:val="5C36EAD6"/>
    <w:rsid w:val="5C38CE34"/>
    <w:rsid w:val="5C398FD5"/>
    <w:rsid w:val="5C3FED11"/>
    <w:rsid w:val="5C471799"/>
    <w:rsid w:val="5C4806F2"/>
    <w:rsid w:val="5C4CBA57"/>
    <w:rsid w:val="5C540310"/>
    <w:rsid w:val="5C543CD5"/>
    <w:rsid w:val="5C553597"/>
    <w:rsid w:val="5C58CC1D"/>
    <w:rsid w:val="5C5BCC09"/>
    <w:rsid w:val="5C5BE9A1"/>
    <w:rsid w:val="5C63C100"/>
    <w:rsid w:val="5C649ED4"/>
    <w:rsid w:val="5C6D1ACD"/>
    <w:rsid w:val="5C6DE6A3"/>
    <w:rsid w:val="5C6EC677"/>
    <w:rsid w:val="5C710D94"/>
    <w:rsid w:val="5C73BF2C"/>
    <w:rsid w:val="5C769283"/>
    <w:rsid w:val="5C76B1E3"/>
    <w:rsid w:val="5C7C367C"/>
    <w:rsid w:val="5C7E78C5"/>
    <w:rsid w:val="5C8AEE55"/>
    <w:rsid w:val="5C8D5615"/>
    <w:rsid w:val="5C8F022B"/>
    <w:rsid w:val="5C90BD37"/>
    <w:rsid w:val="5C924594"/>
    <w:rsid w:val="5C94CE1C"/>
    <w:rsid w:val="5C9A6432"/>
    <w:rsid w:val="5C9F05B3"/>
    <w:rsid w:val="5C9F30CD"/>
    <w:rsid w:val="5CA601B2"/>
    <w:rsid w:val="5CA698C0"/>
    <w:rsid w:val="5CA7A470"/>
    <w:rsid w:val="5CAB26D0"/>
    <w:rsid w:val="5CAE3472"/>
    <w:rsid w:val="5CB0CC3A"/>
    <w:rsid w:val="5CB71E5F"/>
    <w:rsid w:val="5CB7C933"/>
    <w:rsid w:val="5CBBE104"/>
    <w:rsid w:val="5CC6F40E"/>
    <w:rsid w:val="5CC84766"/>
    <w:rsid w:val="5CC95BF1"/>
    <w:rsid w:val="5CC9C915"/>
    <w:rsid w:val="5CCCAE34"/>
    <w:rsid w:val="5CD12885"/>
    <w:rsid w:val="5CD2C1CB"/>
    <w:rsid w:val="5CD30BB2"/>
    <w:rsid w:val="5CD4F8F8"/>
    <w:rsid w:val="5CD5A608"/>
    <w:rsid w:val="5CD8463A"/>
    <w:rsid w:val="5CDBA4D9"/>
    <w:rsid w:val="5CDCDBB3"/>
    <w:rsid w:val="5CE11399"/>
    <w:rsid w:val="5CE1E2D8"/>
    <w:rsid w:val="5CE342E8"/>
    <w:rsid w:val="5CE9A2DD"/>
    <w:rsid w:val="5CEC0C92"/>
    <w:rsid w:val="5CF66110"/>
    <w:rsid w:val="5CF74713"/>
    <w:rsid w:val="5CFA4509"/>
    <w:rsid w:val="5D073C3D"/>
    <w:rsid w:val="5D0CBEC0"/>
    <w:rsid w:val="5D0DDD98"/>
    <w:rsid w:val="5D105189"/>
    <w:rsid w:val="5D10E8F5"/>
    <w:rsid w:val="5D13296A"/>
    <w:rsid w:val="5D15B744"/>
    <w:rsid w:val="5D172625"/>
    <w:rsid w:val="5D19DBB9"/>
    <w:rsid w:val="5D1E73CA"/>
    <w:rsid w:val="5D20BBAC"/>
    <w:rsid w:val="5D262B55"/>
    <w:rsid w:val="5D288277"/>
    <w:rsid w:val="5D2939E9"/>
    <w:rsid w:val="5D29BA2D"/>
    <w:rsid w:val="5D2B66A1"/>
    <w:rsid w:val="5D2E7888"/>
    <w:rsid w:val="5D30E48A"/>
    <w:rsid w:val="5D317A4E"/>
    <w:rsid w:val="5D318C83"/>
    <w:rsid w:val="5D374C03"/>
    <w:rsid w:val="5D400743"/>
    <w:rsid w:val="5D4BD4EF"/>
    <w:rsid w:val="5D4F7ED2"/>
    <w:rsid w:val="5D55F27A"/>
    <w:rsid w:val="5D58F801"/>
    <w:rsid w:val="5D591E1F"/>
    <w:rsid w:val="5D5A5440"/>
    <w:rsid w:val="5D5B63CA"/>
    <w:rsid w:val="5D66ED25"/>
    <w:rsid w:val="5D6980F1"/>
    <w:rsid w:val="5D6B8593"/>
    <w:rsid w:val="5D6FC876"/>
    <w:rsid w:val="5D7202D9"/>
    <w:rsid w:val="5D765B39"/>
    <w:rsid w:val="5D773886"/>
    <w:rsid w:val="5D7A32AB"/>
    <w:rsid w:val="5D7B3412"/>
    <w:rsid w:val="5D7B3F03"/>
    <w:rsid w:val="5D7C98B2"/>
    <w:rsid w:val="5D7DAC78"/>
    <w:rsid w:val="5D7DCEC1"/>
    <w:rsid w:val="5D7DF4E8"/>
    <w:rsid w:val="5D7EA36B"/>
    <w:rsid w:val="5D7F65A4"/>
    <w:rsid w:val="5D85DACE"/>
    <w:rsid w:val="5D8B481F"/>
    <w:rsid w:val="5D8BACDC"/>
    <w:rsid w:val="5D8EF123"/>
    <w:rsid w:val="5D9289BE"/>
    <w:rsid w:val="5D9382EE"/>
    <w:rsid w:val="5D955793"/>
    <w:rsid w:val="5D983BA3"/>
    <w:rsid w:val="5D9CE1A8"/>
    <w:rsid w:val="5DA63E30"/>
    <w:rsid w:val="5DB81961"/>
    <w:rsid w:val="5DB9BEEC"/>
    <w:rsid w:val="5DBA07CB"/>
    <w:rsid w:val="5DC23E0A"/>
    <w:rsid w:val="5DCA6CFD"/>
    <w:rsid w:val="5DCC3D1B"/>
    <w:rsid w:val="5DCDD197"/>
    <w:rsid w:val="5DCEA9E2"/>
    <w:rsid w:val="5DCF9A84"/>
    <w:rsid w:val="5DD11985"/>
    <w:rsid w:val="5DD1B24C"/>
    <w:rsid w:val="5DD45CBD"/>
    <w:rsid w:val="5DD5665A"/>
    <w:rsid w:val="5DD8CE45"/>
    <w:rsid w:val="5DD96C7B"/>
    <w:rsid w:val="5DD975DC"/>
    <w:rsid w:val="5DDC557A"/>
    <w:rsid w:val="5DDC68DF"/>
    <w:rsid w:val="5DDD65D0"/>
    <w:rsid w:val="5DDF95EC"/>
    <w:rsid w:val="5DDFB55B"/>
    <w:rsid w:val="5DDFBCDF"/>
    <w:rsid w:val="5DE07F3F"/>
    <w:rsid w:val="5DE0EEE7"/>
    <w:rsid w:val="5DE4A464"/>
    <w:rsid w:val="5DE8AEF9"/>
    <w:rsid w:val="5DEC17C8"/>
    <w:rsid w:val="5DEF7B91"/>
    <w:rsid w:val="5DF05953"/>
    <w:rsid w:val="5DF3F720"/>
    <w:rsid w:val="5DFBDA1F"/>
    <w:rsid w:val="5DFE28B0"/>
    <w:rsid w:val="5E0CE2EB"/>
    <w:rsid w:val="5E156DC8"/>
    <w:rsid w:val="5E1BB5C5"/>
    <w:rsid w:val="5E274358"/>
    <w:rsid w:val="5E2821BD"/>
    <w:rsid w:val="5E3003E1"/>
    <w:rsid w:val="5E319E09"/>
    <w:rsid w:val="5E33C3AC"/>
    <w:rsid w:val="5E35B56C"/>
    <w:rsid w:val="5E368353"/>
    <w:rsid w:val="5E3ABE86"/>
    <w:rsid w:val="5E3ACF99"/>
    <w:rsid w:val="5E3B1241"/>
    <w:rsid w:val="5E3B1879"/>
    <w:rsid w:val="5E3E20BF"/>
    <w:rsid w:val="5E3F4B37"/>
    <w:rsid w:val="5E401831"/>
    <w:rsid w:val="5E40C641"/>
    <w:rsid w:val="5E4161FE"/>
    <w:rsid w:val="5E41E8A8"/>
    <w:rsid w:val="5E4CF096"/>
    <w:rsid w:val="5E5A8E3A"/>
    <w:rsid w:val="5E5C1E19"/>
    <w:rsid w:val="5E5CBD7A"/>
    <w:rsid w:val="5E5E148C"/>
    <w:rsid w:val="5E5F4AB5"/>
    <w:rsid w:val="5E6718A9"/>
    <w:rsid w:val="5E6871A6"/>
    <w:rsid w:val="5E6BCA3A"/>
    <w:rsid w:val="5E6BD3C2"/>
    <w:rsid w:val="5E70F8E4"/>
    <w:rsid w:val="5E71947A"/>
    <w:rsid w:val="5E72ECEA"/>
    <w:rsid w:val="5E74CC1B"/>
    <w:rsid w:val="5E765C0F"/>
    <w:rsid w:val="5E78AD8C"/>
    <w:rsid w:val="5E78EB68"/>
    <w:rsid w:val="5E79E9FB"/>
    <w:rsid w:val="5E7B01D5"/>
    <w:rsid w:val="5E7CD999"/>
    <w:rsid w:val="5E7F788F"/>
    <w:rsid w:val="5E851C59"/>
    <w:rsid w:val="5E869EEC"/>
    <w:rsid w:val="5E8C8D38"/>
    <w:rsid w:val="5E8D7777"/>
    <w:rsid w:val="5E8F8540"/>
    <w:rsid w:val="5E8FEEA5"/>
    <w:rsid w:val="5E913086"/>
    <w:rsid w:val="5E960C02"/>
    <w:rsid w:val="5E9A058F"/>
    <w:rsid w:val="5E9CBD3B"/>
    <w:rsid w:val="5E9FF539"/>
    <w:rsid w:val="5EA2B4AA"/>
    <w:rsid w:val="5EA41A88"/>
    <w:rsid w:val="5EA46824"/>
    <w:rsid w:val="5EA5EC01"/>
    <w:rsid w:val="5EA62A43"/>
    <w:rsid w:val="5EA852DB"/>
    <w:rsid w:val="5EA969B7"/>
    <w:rsid w:val="5EA9F880"/>
    <w:rsid w:val="5EACFC8D"/>
    <w:rsid w:val="5EAE4097"/>
    <w:rsid w:val="5EB0BDB2"/>
    <w:rsid w:val="5EB4876B"/>
    <w:rsid w:val="5EB8F1C3"/>
    <w:rsid w:val="5EBDB1FA"/>
    <w:rsid w:val="5EBF033C"/>
    <w:rsid w:val="5EC15F31"/>
    <w:rsid w:val="5EC73275"/>
    <w:rsid w:val="5ECD5C15"/>
    <w:rsid w:val="5ED80DD1"/>
    <w:rsid w:val="5EDE0000"/>
    <w:rsid w:val="5EDE2084"/>
    <w:rsid w:val="5EE21F30"/>
    <w:rsid w:val="5EE2E506"/>
    <w:rsid w:val="5EE385C4"/>
    <w:rsid w:val="5EE3B94D"/>
    <w:rsid w:val="5EE61223"/>
    <w:rsid w:val="5EEB99BC"/>
    <w:rsid w:val="5EF146B7"/>
    <w:rsid w:val="5EF54992"/>
    <w:rsid w:val="5EF754FD"/>
    <w:rsid w:val="5EFB9A26"/>
    <w:rsid w:val="5F03A9DF"/>
    <w:rsid w:val="5F04AC15"/>
    <w:rsid w:val="5F050FB0"/>
    <w:rsid w:val="5F0EF39D"/>
    <w:rsid w:val="5F1227DE"/>
    <w:rsid w:val="5F1243E0"/>
    <w:rsid w:val="5F12CAFB"/>
    <w:rsid w:val="5F14D18A"/>
    <w:rsid w:val="5F15412F"/>
    <w:rsid w:val="5F187EE4"/>
    <w:rsid w:val="5F18AB8C"/>
    <w:rsid w:val="5F1AE62F"/>
    <w:rsid w:val="5F1B9D56"/>
    <w:rsid w:val="5F1F6201"/>
    <w:rsid w:val="5F205E20"/>
    <w:rsid w:val="5F24E2BD"/>
    <w:rsid w:val="5F288C31"/>
    <w:rsid w:val="5F28D9E6"/>
    <w:rsid w:val="5F2A05F9"/>
    <w:rsid w:val="5F2B8700"/>
    <w:rsid w:val="5F2E8BD6"/>
    <w:rsid w:val="5F3660B2"/>
    <w:rsid w:val="5F37A7A7"/>
    <w:rsid w:val="5F386F77"/>
    <w:rsid w:val="5F39AA0E"/>
    <w:rsid w:val="5F3AECF5"/>
    <w:rsid w:val="5F3CA14F"/>
    <w:rsid w:val="5F3DA889"/>
    <w:rsid w:val="5F455899"/>
    <w:rsid w:val="5F4A3F42"/>
    <w:rsid w:val="5F4ACFC6"/>
    <w:rsid w:val="5F4C7246"/>
    <w:rsid w:val="5F55CBD8"/>
    <w:rsid w:val="5F57406B"/>
    <w:rsid w:val="5F5C470D"/>
    <w:rsid w:val="5F61014F"/>
    <w:rsid w:val="5F616328"/>
    <w:rsid w:val="5F69B2C8"/>
    <w:rsid w:val="5F6BE709"/>
    <w:rsid w:val="5F6CAC10"/>
    <w:rsid w:val="5F744A54"/>
    <w:rsid w:val="5F74E0BF"/>
    <w:rsid w:val="5F7B14B2"/>
    <w:rsid w:val="5F7C39B8"/>
    <w:rsid w:val="5F84B41C"/>
    <w:rsid w:val="5F8888EB"/>
    <w:rsid w:val="5F8DB1F8"/>
    <w:rsid w:val="5F9053BC"/>
    <w:rsid w:val="5F92ABF3"/>
    <w:rsid w:val="5F9601BC"/>
    <w:rsid w:val="5F99709E"/>
    <w:rsid w:val="5FA37AA7"/>
    <w:rsid w:val="5FA42223"/>
    <w:rsid w:val="5FA6651F"/>
    <w:rsid w:val="5FA6914B"/>
    <w:rsid w:val="5FA9248B"/>
    <w:rsid w:val="5FB5A355"/>
    <w:rsid w:val="5FB79B10"/>
    <w:rsid w:val="5FBB7980"/>
    <w:rsid w:val="5FBC7126"/>
    <w:rsid w:val="5FBF8B43"/>
    <w:rsid w:val="5FC535C3"/>
    <w:rsid w:val="5FC85845"/>
    <w:rsid w:val="5FC928FC"/>
    <w:rsid w:val="5FC9EF72"/>
    <w:rsid w:val="5FD06F33"/>
    <w:rsid w:val="5FD144E4"/>
    <w:rsid w:val="5FD21BAA"/>
    <w:rsid w:val="5FD6E8DA"/>
    <w:rsid w:val="5FDCD5D4"/>
    <w:rsid w:val="5FE3EA8A"/>
    <w:rsid w:val="5FE41420"/>
    <w:rsid w:val="5FE7D629"/>
    <w:rsid w:val="5FED829E"/>
    <w:rsid w:val="5FEFE286"/>
    <w:rsid w:val="5FF4430F"/>
    <w:rsid w:val="5FF9015E"/>
    <w:rsid w:val="600657C3"/>
    <w:rsid w:val="60086CAA"/>
    <w:rsid w:val="600A40E8"/>
    <w:rsid w:val="600B79D3"/>
    <w:rsid w:val="600EED22"/>
    <w:rsid w:val="600FEB9C"/>
    <w:rsid w:val="601232A4"/>
    <w:rsid w:val="6019839A"/>
    <w:rsid w:val="601A31AA"/>
    <w:rsid w:val="60207F80"/>
    <w:rsid w:val="602178FD"/>
    <w:rsid w:val="6024D908"/>
    <w:rsid w:val="602A06FF"/>
    <w:rsid w:val="602B2DDC"/>
    <w:rsid w:val="602E5AC0"/>
    <w:rsid w:val="60311EEC"/>
    <w:rsid w:val="6032469E"/>
    <w:rsid w:val="6033EE82"/>
    <w:rsid w:val="60346AB9"/>
    <w:rsid w:val="6043BD65"/>
    <w:rsid w:val="6044FDC7"/>
    <w:rsid w:val="6045C8E1"/>
    <w:rsid w:val="604A502E"/>
    <w:rsid w:val="605027E2"/>
    <w:rsid w:val="6051CB9D"/>
    <w:rsid w:val="605201E0"/>
    <w:rsid w:val="6054B16B"/>
    <w:rsid w:val="605CF108"/>
    <w:rsid w:val="60657BD8"/>
    <w:rsid w:val="60661FDC"/>
    <w:rsid w:val="606A3A2D"/>
    <w:rsid w:val="606B9EC8"/>
    <w:rsid w:val="606C8EC3"/>
    <w:rsid w:val="6072C164"/>
    <w:rsid w:val="6073CF13"/>
    <w:rsid w:val="60781CB8"/>
    <w:rsid w:val="60788838"/>
    <w:rsid w:val="607EC1D4"/>
    <w:rsid w:val="607F1A7C"/>
    <w:rsid w:val="60824D39"/>
    <w:rsid w:val="6083DBBB"/>
    <w:rsid w:val="608D2DB1"/>
    <w:rsid w:val="60919F6C"/>
    <w:rsid w:val="6095CB89"/>
    <w:rsid w:val="60967806"/>
    <w:rsid w:val="6098EE4E"/>
    <w:rsid w:val="6099B62F"/>
    <w:rsid w:val="609A04A1"/>
    <w:rsid w:val="60A0444E"/>
    <w:rsid w:val="60A16C12"/>
    <w:rsid w:val="60A253F4"/>
    <w:rsid w:val="60A73438"/>
    <w:rsid w:val="60ACB0DD"/>
    <w:rsid w:val="60AF1060"/>
    <w:rsid w:val="60AF6D42"/>
    <w:rsid w:val="60B082C5"/>
    <w:rsid w:val="60B51016"/>
    <w:rsid w:val="60B5D356"/>
    <w:rsid w:val="60BB1751"/>
    <w:rsid w:val="60C0EE42"/>
    <w:rsid w:val="60C48281"/>
    <w:rsid w:val="60C77598"/>
    <w:rsid w:val="60C8D7F8"/>
    <w:rsid w:val="60D733EF"/>
    <w:rsid w:val="60D984C3"/>
    <w:rsid w:val="60DB00AC"/>
    <w:rsid w:val="60DE76F9"/>
    <w:rsid w:val="60DE7D5B"/>
    <w:rsid w:val="60E1D5AF"/>
    <w:rsid w:val="60E5B6F3"/>
    <w:rsid w:val="60E7727A"/>
    <w:rsid w:val="60E9CD71"/>
    <w:rsid w:val="60EF7E4F"/>
    <w:rsid w:val="60EFAAB6"/>
    <w:rsid w:val="60F1E963"/>
    <w:rsid w:val="60F36D6A"/>
    <w:rsid w:val="60F426AB"/>
    <w:rsid w:val="60F7128D"/>
    <w:rsid w:val="60F77D15"/>
    <w:rsid w:val="60F79868"/>
    <w:rsid w:val="60FA3921"/>
    <w:rsid w:val="60FD6E49"/>
    <w:rsid w:val="6117BEDB"/>
    <w:rsid w:val="61189205"/>
    <w:rsid w:val="611A5E39"/>
    <w:rsid w:val="611BE65A"/>
    <w:rsid w:val="611C9A63"/>
    <w:rsid w:val="611DAC83"/>
    <w:rsid w:val="611F88A1"/>
    <w:rsid w:val="61206B3E"/>
    <w:rsid w:val="61238910"/>
    <w:rsid w:val="61249B6D"/>
    <w:rsid w:val="6126C570"/>
    <w:rsid w:val="6127E7EA"/>
    <w:rsid w:val="61289B40"/>
    <w:rsid w:val="6133B38B"/>
    <w:rsid w:val="613429D5"/>
    <w:rsid w:val="61369B94"/>
    <w:rsid w:val="61392A12"/>
    <w:rsid w:val="61424AB2"/>
    <w:rsid w:val="614EAA01"/>
    <w:rsid w:val="61518D46"/>
    <w:rsid w:val="6152E5D7"/>
    <w:rsid w:val="61589319"/>
    <w:rsid w:val="616004D5"/>
    <w:rsid w:val="616F92C3"/>
    <w:rsid w:val="6171F5C9"/>
    <w:rsid w:val="61758F3C"/>
    <w:rsid w:val="61786703"/>
    <w:rsid w:val="61792723"/>
    <w:rsid w:val="617CC075"/>
    <w:rsid w:val="617D2FB9"/>
    <w:rsid w:val="617F904E"/>
    <w:rsid w:val="618182DD"/>
    <w:rsid w:val="6183B2F9"/>
    <w:rsid w:val="6186BA07"/>
    <w:rsid w:val="6187CCBD"/>
    <w:rsid w:val="61905916"/>
    <w:rsid w:val="61954491"/>
    <w:rsid w:val="61969553"/>
    <w:rsid w:val="619A224A"/>
    <w:rsid w:val="619C6ECC"/>
    <w:rsid w:val="61A0AFB3"/>
    <w:rsid w:val="61A13572"/>
    <w:rsid w:val="61A255E3"/>
    <w:rsid w:val="61A68464"/>
    <w:rsid w:val="61B166FD"/>
    <w:rsid w:val="61B16EB1"/>
    <w:rsid w:val="61B553FB"/>
    <w:rsid w:val="61B7E10A"/>
    <w:rsid w:val="61BF7269"/>
    <w:rsid w:val="61C0E4B4"/>
    <w:rsid w:val="61C4BD4C"/>
    <w:rsid w:val="61C61427"/>
    <w:rsid w:val="61CB10C9"/>
    <w:rsid w:val="61CB3AC9"/>
    <w:rsid w:val="61D088A5"/>
    <w:rsid w:val="61D0F98D"/>
    <w:rsid w:val="61D134CD"/>
    <w:rsid w:val="61D73D87"/>
    <w:rsid w:val="61DA556C"/>
    <w:rsid w:val="61E7EE03"/>
    <w:rsid w:val="61ED551C"/>
    <w:rsid w:val="61EF7D9D"/>
    <w:rsid w:val="61F451DE"/>
    <w:rsid w:val="61F51D07"/>
    <w:rsid w:val="61F58C32"/>
    <w:rsid w:val="62009394"/>
    <w:rsid w:val="620F6A60"/>
    <w:rsid w:val="62102318"/>
    <w:rsid w:val="62112865"/>
    <w:rsid w:val="62128A3A"/>
    <w:rsid w:val="62132AA6"/>
    <w:rsid w:val="62158ED0"/>
    <w:rsid w:val="6215A0C2"/>
    <w:rsid w:val="62203E84"/>
    <w:rsid w:val="6222D38A"/>
    <w:rsid w:val="6224D278"/>
    <w:rsid w:val="6225755E"/>
    <w:rsid w:val="62279CC9"/>
    <w:rsid w:val="622B2EAF"/>
    <w:rsid w:val="622BD697"/>
    <w:rsid w:val="623017EE"/>
    <w:rsid w:val="62310DBE"/>
    <w:rsid w:val="62369DED"/>
    <w:rsid w:val="6237E537"/>
    <w:rsid w:val="623A1E8F"/>
    <w:rsid w:val="6240E139"/>
    <w:rsid w:val="624123EC"/>
    <w:rsid w:val="624253A2"/>
    <w:rsid w:val="624764B3"/>
    <w:rsid w:val="624A1389"/>
    <w:rsid w:val="624AC81D"/>
    <w:rsid w:val="62507959"/>
    <w:rsid w:val="625178CF"/>
    <w:rsid w:val="6251B8D1"/>
    <w:rsid w:val="62549E68"/>
    <w:rsid w:val="62554DEE"/>
    <w:rsid w:val="62597EE6"/>
    <w:rsid w:val="625C952E"/>
    <w:rsid w:val="625CBEA3"/>
    <w:rsid w:val="6268EA1D"/>
    <w:rsid w:val="626ABDA0"/>
    <w:rsid w:val="627117A3"/>
    <w:rsid w:val="62716607"/>
    <w:rsid w:val="6271AE9C"/>
    <w:rsid w:val="627547CF"/>
    <w:rsid w:val="62775FC7"/>
    <w:rsid w:val="627C4454"/>
    <w:rsid w:val="627DB9DD"/>
    <w:rsid w:val="627F197A"/>
    <w:rsid w:val="628277E8"/>
    <w:rsid w:val="6282A4FB"/>
    <w:rsid w:val="6286A4D0"/>
    <w:rsid w:val="6289DDDB"/>
    <w:rsid w:val="628AB0EA"/>
    <w:rsid w:val="629003B8"/>
    <w:rsid w:val="62908553"/>
    <w:rsid w:val="6292A264"/>
    <w:rsid w:val="6293580B"/>
    <w:rsid w:val="6297C51F"/>
    <w:rsid w:val="629B6508"/>
    <w:rsid w:val="62A48AA8"/>
    <w:rsid w:val="62A67A10"/>
    <w:rsid w:val="62AB6829"/>
    <w:rsid w:val="62ADCDF7"/>
    <w:rsid w:val="62AEF76B"/>
    <w:rsid w:val="62B32321"/>
    <w:rsid w:val="62BBB33B"/>
    <w:rsid w:val="62BCBFE9"/>
    <w:rsid w:val="62BE0157"/>
    <w:rsid w:val="62BE3455"/>
    <w:rsid w:val="62C57B4F"/>
    <w:rsid w:val="62C5DCC0"/>
    <w:rsid w:val="62C6D894"/>
    <w:rsid w:val="62D73638"/>
    <w:rsid w:val="62DC8AD0"/>
    <w:rsid w:val="62E18979"/>
    <w:rsid w:val="62E60308"/>
    <w:rsid w:val="62E794DC"/>
    <w:rsid w:val="62F093A0"/>
    <w:rsid w:val="62F2ED6B"/>
    <w:rsid w:val="62F3F2D3"/>
    <w:rsid w:val="62F729DB"/>
    <w:rsid w:val="62FA3CCC"/>
    <w:rsid w:val="6305B9ED"/>
    <w:rsid w:val="6305FBB7"/>
    <w:rsid w:val="63061B25"/>
    <w:rsid w:val="6309BD81"/>
    <w:rsid w:val="6309EEA2"/>
    <w:rsid w:val="630A20EF"/>
    <w:rsid w:val="630A9D86"/>
    <w:rsid w:val="630AD6F2"/>
    <w:rsid w:val="630B6324"/>
    <w:rsid w:val="630E899C"/>
    <w:rsid w:val="63105ADF"/>
    <w:rsid w:val="631084DA"/>
    <w:rsid w:val="63108E66"/>
    <w:rsid w:val="63111BD8"/>
    <w:rsid w:val="6312698B"/>
    <w:rsid w:val="6318D6A9"/>
    <w:rsid w:val="631ED0CF"/>
    <w:rsid w:val="6322B72A"/>
    <w:rsid w:val="63248E18"/>
    <w:rsid w:val="63289848"/>
    <w:rsid w:val="6329EE57"/>
    <w:rsid w:val="632DB698"/>
    <w:rsid w:val="632E695C"/>
    <w:rsid w:val="632EC65C"/>
    <w:rsid w:val="63312B17"/>
    <w:rsid w:val="6332C4ED"/>
    <w:rsid w:val="633321C3"/>
    <w:rsid w:val="6334DC71"/>
    <w:rsid w:val="633847FE"/>
    <w:rsid w:val="633AD3FB"/>
    <w:rsid w:val="63409CA8"/>
    <w:rsid w:val="6340E03E"/>
    <w:rsid w:val="6340FB2D"/>
    <w:rsid w:val="6342A1FD"/>
    <w:rsid w:val="634598D6"/>
    <w:rsid w:val="634ED576"/>
    <w:rsid w:val="63516B4B"/>
    <w:rsid w:val="6355AA85"/>
    <w:rsid w:val="635C5B65"/>
    <w:rsid w:val="635F4A6C"/>
    <w:rsid w:val="63611D3C"/>
    <w:rsid w:val="63680596"/>
    <w:rsid w:val="636DC1C1"/>
    <w:rsid w:val="6372FF4E"/>
    <w:rsid w:val="637C039B"/>
    <w:rsid w:val="637E6DCC"/>
    <w:rsid w:val="637F5310"/>
    <w:rsid w:val="637FAF41"/>
    <w:rsid w:val="6383B3E2"/>
    <w:rsid w:val="6385B5C2"/>
    <w:rsid w:val="6388E4BD"/>
    <w:rsid w:val="638C7F8B"/>
    <w:rsid w:val="638DAA58"/>
    <w:rsid w:val="63904AE8"/>
    <w:rsid w:val="63912A48"/>
    <w:rsid w:val="63929988"/>
    <w:rsid w:val="639995DB"/>
    <w:rsid w:val="639AD32C"/>
    <w:rsid w:val="639CD1B5"/>
    <w:rsid w:val="63A03ED8"/>
    <w:rsid w:val="63A1A2E8"/>
    <w:rsid w:val="63A1DF96"/>
    <w:rsid w:val="63A6486E"/>
    <w:rsid w:val="63A697AC"/>
    <w:rsid w:val="63A77C91"/>
    <w:rsid w:val="63ABF792"/>
    <w:rsid w:val="63AE312E"/>
    <w:rsid w:val="63AEAC4C"/>
    <w:rsid w:val="63AEB699"/>
    <w:rsid w:val="63B4168E"/>
    <w:rsid w:val="63B67117"/>
    <w:rsid w:val="63B69C22"/>
    <w:rsid w:val="63BC05A0"/>
    <w:rsid w:val="63BCF0DE"/>
    <w:rsid w:val="63BED44B"/>
    <w:rsid w:val="63C13172"/>
    <w:rsid w:val="63C5FD7F"/>
    <w:rsid w:val="63C63346"/>
    <w:rsid w:val="63C73933"/>
    <w:rsid w:val="63CAB385"/>
    <w:rsid w:val="63CD1D36"/>
    <w:rsid w:val="63D6BEBA"/>
    <w:rsid w:val="63D992E6"/>
    <w:rsid w:val="63D9A9CE"/>
    <w:rsid w:val="63DAA06B"/>
    <w:rsid w:val="63E409F5"/>
    <w:rsid w:val="63E4C6BD"/>
    <w:rsid w:val="63E92C02"/>
    <w:rsid w:val="63EA41C7"/>
    <w:rsid w:val="63EA7596"/>
    <w:rsid w:val="63EEDBA2"/>
    <w:rsid w:val="63EFD2E7"/>
    <w:rsid w:val="63F2DBFA"/>
    <w:rsid w:val="63F67F1D"/>
    <w:rsid w:val="63FBA24C"/>
    <w:rsid w:val="63FD205D"/>
    <w:rsid w:val="63FD3252"/>
    <w:rsid w:val="63FD7602"/>
    <w:rsid w:val="64014D33"/>
    <w:rsid w:val="6401FA7A"/>
    <w:rsid w:val="64043E46"/>
    <w:rsid w:val="640DA8E8"/>
    <w:rsid w:val="640EE2A3"/>
    <w:rsid w:val="641409D8"/>
    <w:rsid w:val="641883B4"/>
    <w:rsid w:val="641A4DF6"/>
    <w:rsid w:val="641B0CA9"/>
    <w:rsid w:val="641C5128"/>
    <w:rsid w:val="641F255E"/>
    <w:rsid w:val="6420082E"/>
    <w:rsid w:val="64208504"/>
    <w:rsid w:val="64219EB2"/>
    <w:rsid w:val="64229CD6"/>
    <w:rsid w:val="64259130"/>
    <w:rsid w:val="6428EBB2"/>
    <w:rsid w:val="6429EA15"/>
    <w:rsid w:val="642BEE0F"/>
    <w:rsid w:val="642D6497"/>
    <w:rsid w:val="642D88D8"/>
    <w:rsid w:val="642DD8BC"/>
    <w:rsid w:val="642F8462"/>
    <w:rsid w:val="64373569"/>
    <w:rsid w:val="6439B515"/>
    <w:rsid w:val="643DB042"/>
    <w:rsid w:val="6440045F"/>
    <w:rsid w:val="64467B29"/>
    <w:rsid w:val="6447EF5D"/>
    <w:rsid w:val="6448906C"/>
    <w:rsid w:val="644ED8B5"/>
    <w:rsid w:val="644EFFD9"/>
    <w:rsid w:val="64504229"/>
    <w:rsid w:val="645AAC10"/>
    <w:rsid w:val="645DD0C2"/>
    <w:rsid w:val="64665E80"/>
    <w:rsid w:val="6468398F"/>
    <w:rsid w:val="646E3B86"/>
    <w:rsid w:val="64712756"/>
    <w:rsid w:val="64719FDB"/>
    <w:rsid w:val="647328F1"/>
    <w:rsid w:val="6474A8E7"/>
    <w:rsid w:val="64784FD3"/>
    <w:rsid w:val="647902C6"/>
    <w:rsid w:val="647B3202"/>
    <w:rsid w:val="64851F2A"/>
    <w:rsid w:val="648F8E75"/>
    <w:rsid w:val="6494FAC8"/>
    <w:rsid w:val="64965FB7"/>
    <w:rsid w:val="6499519B"/>
    <w:rsid w:val="649B0FD4"/>
    <w:rsid w:val="649C4548"/>
    <w:rsid w:val="649DD4CD"/>
    <w:rsid w:val="64A1A329"/>
    <w:rsid w:val="64A9EAEE"/>
    <w:rsid w:val="64AC06F2"/>
    <w:rsid w:val="64AE473E"/>
    <w:rsid w:val="64B5C1D0"/>
    <w:rsid w:val="64BA5A2A"/>
    <w:rsid w:val="64BAF4FC"/>
    <w:rsid w:val="64BDCB55"/>
    <w:rsid w:val="64BF309C"/>
    <w:rsid w:val="64BF4212"/>
    <w:rsid w:val="64BFCE68"/>
    <w:rsid w:val="64C18C91"/>
    <w:rsid w:val="64C3F1E8"/>
    <w:rsid w:val="64C732CC"/>
    <w:rsid w:val="64CE2D79"/>
    <w:rsid w:val="64CEF819"/>
    <w:rsid w:val="64D4FA06"/>
    <w:rsid w:val="64D91E9D"/>
    <w:rsid w:val="64DF6D3B"/>
    <w:rsid w:val="64E00134"/>
    <w:rsid w:val="64E0AAB9"/>
    <w:rsid w:val="64E71057"/>
    <w:rsid w:val="64E83605"/>
    <w:rsid w:val="64EF7CAA"/>
    <w:rsid w:val="64F0231C"/>
    <w:rsid w:val="64F115AC"/>
    <w:rsid w:val="64F32471"/>
    <w:rsid w:val="64F48C20"/>
    <w:rsid w:val="64F49FEC"/>
    <w:rsid w:val="64F69ED7"/>
    <w:rsid w:val="64F7F9B9"/>
    <w:rsid w:val="64F83EF3"/>
    <w:rsid w:val="64FB5F27"/>
    <w:rsid w:val="65052EC7"/>
    <w:rsid w:val="65056F77"/>
    <w:rsid w:val="65074A59"/>
    <w:rsid w:val="650B235E"/>
    <w:rsid w:val="650D274B"/>
    <w:rsid w:val="650D7BCB"/>
    <w:rsid w:val="6512F26F"/>
    <w:rsid w:val="65135A31"/>
    <w:rsid w:val="6514AFD7"/>
    <w:rsid w:val="6515A603"/>
    <w:rsid w:val="651C6066"/>
    <w:rsid w:val="651E4534"/>
    <w:rsid w:val="65214752"/>
    <w:rsid w:val="65225AEB"/>
    <w:rsid w:val="652BF38D"/>
    <w:rsid w:val="652C4942"/>
    <w:rsid w:val="652CE7EB"/>
    <w:rsid w:val="652D4498"/>
    <w:rsid w:val="652F50A6"/>
    <w:rsid w:val="65395757"/>
    <w:rsid w:val="6540C260"/>
    <w:rsid w:val="65410C34"/>
    <w:rsid w:val="654293F3"/>
    <w:rsid w:val="654D526D"/>
    <w:rsid w:val="654DD15C"/>
    <w:rsid w:val="654F9A4C"/>
    <w:rsid w:val="6555B325"/>
    <w:rsid w:val="6558141A"/>
    <w:rsid w:val="655857CA"/>
    <w:rsid w:val="65642540"/>
    <w:rsid w:val="6569948B"/>
    <w:rsid w:val="656A7C88"/>
    <w:rsid w:val="6572CC28"/>
    <w:rsid w:val="657FBC10"/>
    <w:rsid w:val="658791FA"/>
    <w:rsid w:val="658A5970"/>
    <w:rsid w:val="659142CF"/>
    <w:rsid w:val="659960EB"/>
    <w:rsid w:val="65A043E6"/>
    <w:rsid w:val="65A2E6F8"/>
    <w:rsid w:val="65A42E99"/>
    <w:rsid w:val="65A61105"/>
    <w:rsid w:val="65A6B93C"/>
    <w:rsid w:val="65AA3455"/>
    <w:rsid w:val="65ABF89B"/>
    <w:rsid w:val="65AD6BA0"/>
    <w:rsid w:val="65AE6295"/>
    <w:rsid w:val="65B54CCA"/>
    <w:rsid w:val="65B6E061"/>
    <w:rsid w:val="65B75A0F"/>
    <w:rsid w:val="65B94304"/>
    <w:rsid w:val="65BB8C55"/>
    <w:rsid w:val="65BC1B1A"/>
    <w:rsid w:val="65BC4B51"/>
    <w:rsid w:val="65C048B9"/>
    <w:rsid w:val="65C31BD9"/>
    <w:rsid w:val="65C38555"/>
    <w:rsid w:val="65C90DD4"/>
    <w:rsid w:val="65CDCF0B"/>
    <w:rsid w:val="65D4B4B2"/>
    <w:rsid w:val="65D8A20A"/>
    <w:rsid w:val="65D94F8A"/>
    <w:rsid w:val="65DDBF00"/>
    <w:rsid w:val="65E00EC9"/>
    <w:rsid w:val="65E0FE1C"/>
    <w:rsid w:val="65E22691"/>
    <w:rsid w:val="65E28ADC"/>
    <w:rsid w:val="65E988B3"/>
    <w:rsid w:val="65F11DA6"/>
    <w:rsid w:val="65F4F5F5"/>
    <w:rsid w:val="6604ABB4"/>
    <w:rsid w:val="6604F826"/>
    <w:rsid w:val="6606974B"/>
    <w:rsid w:val="660F8F09"/>
    <w:rsid w:val="66133FE0"/>
    <w:rsid w:val="66175F10"/>
    <w:rsid w:val="661B0FFE"/>
    <w:rsid w:val="661C3B2B"/>
    <w:rsid w:val="661C4A6B"/>
    <w:rsid w:val="661D576E"/>
    <w:rsid w:val="661E53F4"/>
    <w:rsid w:val="66213335"/>
    <w:rsid w:val="6625F8A4"/>
    <w:rsid w:val="6626B3E3"/>
    <w:rsid w:val="66295EE1"/>
    <w:rsid w:val="662B9395"/>
    <w:rsid w:val="66301161"/>
    <w:rsid w:val="663072E1"/>
    <w:rsid w:val="6635D601"/>
    <w:rsid w:val="66369D8D"/>
    <w:rsid w:val="6638541E"/>
    <w:rsid w:val="66388AC9"/>
    <w:rsid w:val="66474FC6"/>
    <w:rsid w:val="66481587"/>
    <w:rsid w:val="6648C5AF"/>
    <w:rsid w:val="664B684B"/>
    <w:rsid w:val="664D4720"/>
    <w:rsid w:val="665477BA"/>
    <w:rsid w:val="66577406"/>
    <w:rsid w:val="665994A4"/>
    <w:rsid w:val="66627705"/>
    <w:rsid w:val="6665F3F3"/>
    <w:rsid w:val="66663EB1"/>
    <w:rsid w:val="666835FB"/>
    <w:rsid w:val="666BC8EB"/>
    <w:rsid w:val="666C5EB2"/>
    <w:rsid w:val="66709C5E"/>
    <w:rsid w:val="6671163C"/>
    <w:rsid w:val="66727E30"/>
    <w:rsid w:val="66821D7C"/>
    <w:rsid w:val="668435DE"/>
    <w:rsid w:val="6685EF4E"/>
    <w:rsid w:val="668D391B"/>
    <w:rsid w:val="668DF9D1"/>
    <w:rsid w:val="6692CFA6"/>
    <w:rsid w:val="66930302"/>
    <w:rsid w:val="66985828"/>
    <w:rsid w:val="669A0004"/>
    <w:rsid w:val="669ABBC4"/>
    <w:rsid w:val="669EEF8A"/>
    <w:rsid w:val="66A03826"/>
    <w:rsid w:val="66A25F42"/>
    <w:rsid w:val="66A3DEE2"/>
    <w:rsid w:val="66AA1AFA"/>
    <w:rsid w:val="66AA2B7C"/>
    <w:rsid w:val="66AACCC0"/>
    <w:rsid w:val="66AC0757"/>
    <w:rsid w:val="66B39791"/>
    <w:rsid w:val="66BF1D30"/>
    <w:rsid w:val="66BF6731"/>
    <w:rsid w:val="66C2662C"/>
    <w:rsid w:val="66C84F6C"/>
    <w:rsid w:val="66CC94BD"/>
    <w:rsid w:val="66D151C4"/>
    <w:rsid w:val="66D433A6"/>
    <w:rsid w:val="66D691B0"/>
    <w:rsid w:val="66D70E73"/>
    <w:rsid w:val="66D8AD89"/>
    <w:rsid w:val="66D8BE11"/>
    <w:rsid w:val="66DF7114"/>
    <w:rsid w:val="66DF9622"/>
    <w:rsid w:val="66E05F04"/>
    <w:rsid w:val="66EC6971"/>
    <w:rsid w:val="66EDF363"/>
    <w:rsid w:val="66EE97A9"/>
    <w:rsid w:val="66EF0635"/>
    <w:rsid w:val="66F21492"/>
    <w:rsid w:val="66F277DB"/>
    <w:rsid w:val="66F3EB19"/>
    <w:rsid w:val="66F774D2"/>
    <w:rsid w:val="66F8D9EB"/>
    <w:rsid w:val="66FAE7A1"/>
    <w:rsid w:val="67010D2D"/>
    <w:rsid w:val="67052679"/>
    <w:rsid w:val="67054917"/>
    <w:rsid w:val="6705A274"/>
    <w:rsid w:val="670CE5D4"/>
    <w:rsid w:val="6711445B"/>
    <w:rsid w:val="67186AA9"/>
    <w:rsid w:val="671B52EB"/>
    <w:rsid w:val="671ED80E"/>
    <w:rsid w:val="6721DEA5"/>
    <w:rsid w:val="6724464D"/>
    <w:rsid w:val="672453C6"/>
    <w:rsid w:val="6724A068"/>
    <w:rsid w:val="6728D4E6"/>
    <w:rsid w:val="672B126A"/>
    <w:rsid w:val="672D5608"/>
    <w:rsid w:val="6739565F"/>
    <w:rsid w:val="673B9257"/>
    <w:rsid w:val="673CA95D"/>
    <w:rsid w:val="673D2B91"/>
    <w:rsid w:val="6740B7B7"/>
    <w:rsid w:val="6741BA98"/>
    <w:rsid w:val="674717E2"/>
    <w:rsid w:val="674C99CB"/>
    <w:rsid w:val="674E9FAD"/>
    <w:rsid w:val="6753B1AF"/>
    <w:rsid w:val="6753CD0A"/>
    <w:rsid w:val="67541DC4"/>
    <w:rsid w:val="6755ADCE"/>
    <w:rsid w:val="675749A3"/>
    <w:rsid w:val="6758D053"/>
    <w:rsid w:val="675A7E4E"/>
    <w:rsid w:val="675C96DF"/>
    <w:rsid w:val="675E93C3"/>
    <w:rsid w:val="6763D315"/>
    <w:rsid w:val="6764131C"/>
    <w:rsid w:val="6764C0A8"/>
    <w:rsid w:val="676C0F0B"/>
    <w:rsid w:val="6773DDFC"/>
    <w:rsid w:val="6776F584"/>
    <w:rsid w:val="6778685B"/>
    <w:rsid w:val="677CD227"/>
    <w:rsid w:val="6783C2B2"/>
    <w:rsid w:val="67864A82"/>
    <w:rsid w:val="6788C68A"/>
    <w:rsid w:val="67893C06"/>
    <w:rsid w:val="678CFAD0"/>
    <w:rsid w:val="6790DAD3"/>
    <w:rsid w:val="679330D0"/>
    <w:rsid w:val="6797A1D5"/>
    <w:rsid w:val="67990B22"/>
    <w:rsid w:val="679F4F63"/>
    <w:rsid w:val="67A23791"/>
    <w:rsid w:val="67A5C26D"/>
    <w:rsid w:val="67AE9809"/>
    <w:rsid w:val="67AF6061"/>
    <w:rsid w:val="67B3BFDB"/>
    <w:rsid w:val="67B7C50C"/>
    <w:rsid w:val="67BCCAB6"/>
    <w:rsid w:val="67BF6607"/>
    <w:rsid w:val="67C07156"/>
    <w:rsid w:val="67C50EF2"/>
    <w:rsid w:val="67CFBDEE"/>
    <w:rsid w:val="67D0C121"/>
    <w:rsid w:val="67D53CC1"/>
    <w:rsid w:val="67D54EDE"/>
    <w:rsid w:val="67D56001"/>
    <w:rsid w:val="67DB345B"/>
    <w:rsid w:val="67DBE5A7"/>
    <w:rsid w:val="67DF3477"/>
    <w:rsid w:val="67E7BD1C"/>
    <w:rsid w:val="67E8BEE3"/>
    <w:rsid w:val="67E9A642"/>
    <w:rsid w:val="67EB467F"/>
    <w:rsid w:val="67EDACD6"/>
    <w:rsid w:val="67F036A1"/>
    <w:rsid w:val="67F8B251"/>
    <w:rsid w:val="67FA0B66"/>
    <w:rsid w:val="67FE9AA1"/>
    <w:rsid w:val="67FFA8CF"/>
    <w:rsid w:val="67FFBB69"/>
    <w:rsid w:val="6802CD9F"/>
    <w:rsid w:val="6807D014"/>
    <w:rsid w:val="681170B5"/>
    <w:rsid w:val="6818D8DF"/>
    <w:rsid w:val="681B477E"/>
    <w:rsid w:val="681E5780"/>
    <w:rsid w:val="6822DB17"/>
    <w:rsid w:val="6823E8B8"/>
    <w:rsid w:val="68247083"/>
    <w:rsid w:val="682D6408"/>
    <w:rsid w:val="682F9674"/>
    <w:rsid w:val="683592D4"/>
    <w:rsid w:val="683723A0"/>
    <w:rsid w:val="683B264E"/>
    <w:rsid w:val="68405774"/>
    <w:rsid w:val="68424E4F"/>
    <w:rsid w:val="684252DF"/>
    <w:rsid w:val="68452878"/>
    <w:rsid w:val="6845BA25"/>
    <w:rsid w:val="684754BA"/>
    <w:rsid w:val="68479E4F"/>
    <w:rsid w:val="684939D1"/>
    <w:rsid w:val="68502596"/>
    <w:rsid w:val="6852BE9A"/>
    <w:rsid w:val="68571F56"/>
    <w:rsid w:val="685A53B7"/>
    <w:rsid w:val="685B1BDE"/>
    <w:rsid w:val="6863DF6C"/>
    <w:rsid w:val="6868E00F"/>
    <w:rsid w:val="68718BB6"/>
    <w:rsid w:val="687B93BA"/>
    <w:rsid w:val="688043F5"/>
    <w:rsid w:val="6880F43E"/>
    <w:rsid w:val="688547AC"/>
    <w:rsid w:val="6886D257"/>
    <w:rsid w:val="68873B0E"/>
    <w:rsid w:val="6889C6C3"/>
    <w:rsid w:val="688B5542"/>
    <w:rsid w:val="688CA5BB"/>
    <w:rsid w:val="688D9D5A"/>
    <w:rsid w:val="6893F547"/>
    <w:rsid w:val="6894128E"/>
    <w:rsid w:val="689E177D"/>
    <w:rsid w:val="689E24A8"/>
    <w:rsid w:val="68A2D765"/>
    <w:rsid w:val="68A4138F"/>
    <w:rsid w:val="68AAD128"/>
    <w:rsid w:val="68ACD4AF"/>
    <w:rsid w:val="68AE19E1"/>
    <w:rsid w:val="68B05781"/>
    <w:rsid w:val="68B3DA80"/>
    <w:rsid w:val="68B713A3"/>
    <w:rsid w:val="68B89ACB"/>
    <w:rsid w:val="68BAFE61"/>
    <w:rsid w:val="68BF5B93"/>
    <w:rsid w:val="68C21240"/>
    <w:rsid w:val="68C337C1"/>
    <w:rsid w:val="68C98DCD"/>
    <w:rsid w:val="68CAEED6"/>
    <w:rsid w:val="68CDB7C9"/>
    <w:rsid w:val="68D04CDE"/>
    <w:rsid w:val="68D3777C"/>
    <w:rsid w:val="68D3CA3E"/>
    <w:rsid w:val="68DAB79A"/>
    <w:rsid w:val="68DF51BD"/>
    <w:rsid w:val="68E9B893"/>
    <w:rsid w:val="68EA700E"/>
    <w:rsid w:val="68EB4B28"/>
    <w:rsid w:val="68EC775E"/>
    <w:rsid w:val="68EE9AD1"/>
    <w:rsid w:val="68EF4C49"/>
    <w:rsid w:val="68F45413"/>
    <w:rsid w:val="68F8F216"/>
    <w:rsid w:val="68FA1425"/>
    <w:rsid w:val="68FA9C6B"/>
    <w:rsid w:val="68FBA980"/>
    <w:rsid w:val="6900F405"/>
    <w:rsid w:val="69040C9D"/>
    <w:rsid w:val="690608A4"/>
    <w:rsid w:val="6906F25A"/>
    <w:rsid w:val="690AD0AE"/>
    <w:rsid w:val="690BAC34"/>
    <w:rsid w:val="690C5574"/>
    <w:rsid w:val="690E4697"/>
    <w:rsid w:val="690E6563"/>
    <w:rsid w:val="690F0914"/>
    <w:rsid w:val="69121A73"/>
    <w:rsid w:val="6914F8E4"/>
    <w:rsid w:val="691DF7E0"/>
    <w:rsid w:val="692319BC"/>
    <w:rsid w:val="692438C8"/>
    <w:rsid w:val="692FCB7A"/>
    <w:rsid w:val="6930AC18"/>
    <w:rsid w:val="6930BAA3"/>
    <w:rsid w:val="6935F654"/>
    <w:rsid w:val="693E0786"/>
    <w:rsid w:val="693F90C5"/>
    <w:rsid w:val="693FF226"/>
    <w:rsid w:val="6940F95B"/>
    <w:rsid w:val="69419A72"/>
    <w:rsid w:val="6942865E"/>
    <w:rsid w:val="69432F02"/>
    <w:rsid w:val="69496D71"/>
    <w:rsid w:val="694A716D"/>
    <w:rsid w:val="694DFE4E"/>
    <w:rsid w:val="694E519F"/>
    <w:rsid w:val="695BDADB"/>
    <w:rsid w:val="695FE7C0"/>
    <w:rsid w:val="696120EF"/>
    <w:rsid w:val="69655FD6"/>
    <w:rsid w:val="69657B97"/>
    <w:rsid w:val="6967A788"/>
    <w:rsid w:val="6969AC74"/>
    <w:rsid w:val="696B9F13"/>
    <w:rsid w:val="696D364C"/>
    <w:rsid w:val="69703E33"/>
    <w:rsid w:val="6970C445"/>
    <w:rsid w:val="69716CC1"/>
    <w:rsid w:val="69719B3B"/>
    <w:rsid w:val="69723729"/>
    <w:rsid w:val="6975E2A6"/>
    <w:rsid w:val="697D2C0C"/>
    <w:rsid w:val="697D97A2"/>
    <w:rsid w:val="6983DCC9"/>
    <w:rsid w:val="69841063"/>
    <w:rsid w:val="69871171"/>
    <w:rsid w:val="698A127A"/>
    <w:rsid w:val="698ACB89"/>
    <w:rsid w:val="698D0AC9"/>
    <w:rsid w:val="69938F8C"/>
    <w:rsid w:val="6995EFE6"/>
    <w:rsid w:val="699639BA"/>
    <w:rsid w:val="699D60AF"/>
    <w:rsid w:val="699DEDDB"/>
    <w:rsid w:val="699FEC8D"/>
    <w:rsid w:val="69A4163E"/>
    <w:rsid w:val="69A5386D"/>
    <w:rsid w:val="69AB4AD1"/>
    <w:rsid w:val="69AB8CB3"/>
    <w:rsid w:val="69AEC593"/>
    <w:rsid w:val="69AF6E37"/>
    <w:rsid w:val="69B0F4EF"/>
    <w:rsid w:val="69B4FCE2"/>
    <w:rsid w:val="69C13255"/>
    <w:rsid w:val="69C3B059"/>
    <w:rsid w:val="69C3D37A"/>
    <w:rsid w:val="69C7D442"/>
    <w:rsid w:val="69CD71D7"/>
    <w:rsid w:val="69D64578"/>
    <w:rsid w:val="69D71F18"/>
    <w:rsid w:val="69D92977"/>
    <w:rsid w:val="69D947E2"/>
    <w:rsid w:val="69DB0F17"/>
    <w:rsid w:val="69DBCCDD"/>
    <w:rsid w:val="69DD4A9C"/>
    <w:rsid w:val="69E1F4F8"/>
    <w:rsid w:val="69E63B66"/>
    <w:rsid w:val="69EE5330"/>
    <w:rsid w:val="69F70AEE"/>
    <w:rsid w:val="69F7A2E8"/>
    <w:rsid w:val="69F86890"/>
    <w:rsid w:val="69FA0D00"/>
    <w:rsid w:val="69FA90D3"/>
    <w:rsid w:val="69FF63C3"/>
    <w:rsid w:val="6A00D487"/>
    <w:rsid w:val="6A03285B"/>
    <w:rsid w:val="6A035E24"/>
    <w:rsid w:val="6A05AF0B"/>
    <w:rsid w:val="6A0A13DD"/>
    <w:rsid w:val="6A0ED73C"/>
    <w:rsid w:val="6A12FFB8"/>
    <w:rsid w:val="6A18F955"/>
    <w:rsid w:val="6A1ABAC3"/>
    <w:rsid w:val="6A1C890C"/>
    <w:rsid w:val="6A1C8C76"/>
    <w:rsid w:val="6A1CCC41"/>
    <w:rsid w:val="6A1DB531"/>
    <w:rsid w:val="6A1DE6B5"/>
    <w:rsid w:val="6A1EBBE8"/>
    <w:rsid w:val="6A201484"/>
    <w:rsid w:val="6A20C390"/>
    <w:rsid w:val="6A319481"/>
    <w:rsid w:val="6A3622D9"/>
    <w:rsid w:val="6A36C6B1"/>
    <w:rsid w:val="6A38B25B"/>
    <w:rsid w:val="6A3DE7D3"/>
    <w:rsid w:val="6A408EBD"/>
    <w:rsid w:val="6A451564"/>
    <w:rsid w:val="6A464111"/>
    <w:rsid w:val="6A4E983B"/>
    <w:rsid w:val="6A4F8E71"/>
    <w:rsid w:val="6A52BD2D"/>
    <w:rsid w:val="6A5BB93A"/>
    <w:rsid w:val="6A60E0D2"/>
    <w:rsid w:val="6A64167B"/>
    <w:rsid w:val="6A68734E"/>
    <w:rsid w:val="6A6CD3DA"/>
    <w:rsid w:val="6A6FB400"/>
    <w:rsid w:val="6A712D2D"/>
    <w:rsid w:val="6A723A38"/>
    <w:rsid w:val="6A73A462"/>
    <w:rsid w:val="6A752955"/>
    <w:rsid w:val="6A7805BA"/>
    <w:rsid w:val="6A796FAA"/>
    <w:rsid w:val="6A7B42EA"/>
    <w:rsid w:val="6A7B71FD"/>
    <w:rsid w:val="6A7FCA25"/>
    <w:rsid w:val="6A81944B"/>
    <w:rsid w:val="6A81EEDC"/>
    <w:rsid w:val="6A81F3C6"/>
    <w:rsid w:val="6A86406F"/>
    <w:rsid w:val="6A89283F"/>
    <w:rsid w:val="6A8AE369"/>
    <w:rsid w:val="6A91556C"/>
    <w:rsid w:val="6A967CF3"/>
    <w:rsid w:val="6A99492A"/>
    <w:rsid w:val="6AA23F8A"/>
    <w:rsid w:val="6AA4B34C"/>
    <w:rsid w:val="6AA676ED"/>
    <w:rsid w:val="6AB39C01"/>
    <w:rsid w:val="6AB75E48"/>
    <w:rsid w:val="6ABAC441"/>
    <w:rsid w:val="6AC11B4B"/>
    <w:rsid w:val="6AC44A83"/>
    <w:rsid w:val="6AC512DE"/>
    <w:rsid w:val="6ACA9140"/>
    <w:rsid w:val="6AD5D140"/>
    <w:rsid w:val="6ADEFF63"/>
    <w:rsid w:val="6AE390F9"/>
    <w:rsid w:val="6AE61884"/>
    <w:rsid w:val="6AE9CEAF"/>
    <w:rsid w:val="6AEB5BB6"/>
    <w:rsid w:val="6AEBD4B1"/>
    <w:rsid w:val="6AEF23D3"/>
    <w:rsid w:val="6AF2E9BA"/>
    <w:rsid w:val="6AF6EB6D"/>
    <w:rsid w:val="6AF91794"/>
    <w:rsid w:val="6AFB0E81"/>
    <w:rsid w:val="6AFC702B"/>
    <w:rsid w:val="6AFE0490"/>
    <w:rsid w:val="6AFECC77"/>
    <w:rsid w:val="6AFED777"/>
    <w:rsid w:val="6B01A638"/>
    <w:rsid w:val="6B096129"/>
    <w:rsid w:val="6B0A6260"/>
    <w:rsid w:val="6B0C79F6"/>
    <w:rsid w:val="6B129FCE"/>
    <w:rsid w:val="6B1428A6"/>
    <w:rsid w:val="6B14C756"/>
    <w:rsid w:val="6B1BF13E"/>
    <w:rsid w:val="6B1EC343"/>
    <w:rsid w:val="6B201482"/>
    <w:rsid w:val="6B25E462"/>
    <w:rsid w:val="6B279AB0"/>
    <w:rsid w:val="6B2C8F6B"/>
    <w:rsid w:val="6B2D9805"/>
    <w:rsid w:val="6B2EAF03"/>
    <w:rsid w:val="6B3496CE"/>
    <w:rsid w:val="6B3AE086"/>
    <w:rsid w:val="6B3B5F3B"/>
    <w:rsid w:val="6B42D629"/>
    <w:rsid w:val="6B43D2F7"/>
    <w:rsid w:val="6B4B43EE"/>
    <w:rsid w:val="6B51B0AF"/>
    <w:rsid w:val="6B5253A1"/>
    <w:rsid w:val="6B59C74E"/>
    <w:rsid w:val="6B5D768F"/>
    <w:rsid w:val="6B5E2930"/>
    <w:rsid w:val="6B5EAA1A"/>
    <w:rsid w:val="6B62CB09"/>
    <w:rsid w:val="6B67ED9C"/>
    <w:rsid w:val="6B6B9F92"/>
    <w:rsid w:val="6B723C96"/>
    <w:rsid w:val="6B728AA8"/>
    <w:rsid w:val="6B7316CE"/>
    <w:rsid w:val="6B7481D4"/>
    <w:rsid w:val="6B76409F"/>
    <w:rsid w:val="6B7F382D"/>
    <w:rsid w:val="6B81269F"/>
    <w:rsid w:val="6B8847BA"/>
    <w:rsid w:val="6B894D12"/>
    <w:rsid w:val="6B8B3B3D"/>
    <w:rsid w:val="6B956CB3"/>
    <w:rsid w:val="6B996391"/>
    <w:rsid w:val="6B99AEAD"/>
    <w:rsid w:val="6B9A39E0"/>
    <w:rsid w:val="6B9D7F6D"/>
    <w:rsid w:val="6B9F2E85"/>
    <w:rsid w:val="6BB1D614"/>
    <w:rsid w:val="6BB5767C"/>
    <w:rsid w:val="6BB78E2D"/>
    <w:rsid w:val="6BBC9D0D"/>
    <w:rsid w:val="6BBE66CC"/>
    <w:rsid w:val="6BC1649E"/>
    <w:rsid w:val="6BC86B00"/>
    <w:rsid w:val="6BD159EA"/>
    <w:rsid w:val="6BD354F9"/>
    <w:rsid w:val="6BD6F5EB"/>
    <w:rsid w:val="6BD825A6"/>
    <w:rsid w:val="6BD9E65C"/>
    <w:rsid w:val="6BDB1DC6"/>
    <w:rsid w:val="6BDF0A65"/>
    <w:rsid w:val="6BE10590"/>
    <w:rsid w:val="6BE292E6"/>
    <w:rsid w:val="6BE48CC1"/>
    <w:rsid w:val="6BEEC61A"/>
    <w:rsid w:val="6BF18DAE"/>
    <w:rsid w:val="6BF45F86"/>
    <w:rsid w:val="6BF4CC34"/>
    <w:rsid w:val="6BF60F5D"/>
    <w:rsid w:val="6BF7C42C"/>
    <w:rsid w:val="6BF900C9"/>
    <w:rsid w:val="6BFF12D2"/>
    <w:rsid w:val="6C03C32B"/>
    <w:rsid w:val="6C04D08F"/>
    <w:rsid w:val="6C056656"/>
    <w:rsid w:val="6C0878EE"/>
    <w:rsid w:val="6C0B50F1"/>
    <w:rsid w:val="6C0E989B"/>
    <w:rsid w:val="6C1061B8"/>
    <w:rsid w:val="6C10C80A"/>
    <w:rsid w:val="6C128B28"/>
    <w:rsid w:val="6C13CF12"/>
    <w:rsid w:val="6C164E3B"/>
    <w:rsid w:val="6C16ADCF"/>
    <w:rsid w:val="6C198D57"/>
    <w:rsid w:val="6C21C35D"/>
    <w:rsid w:val="6C23FF12"/>
    <w:rsid w:val="6C2AA265"/>
    <w:rsid w:val="6C30C0AD"/>
    <w:rsid w:val="6C335384"/>
    <w:rsid w:val="6C36D0D7"/>
    <w:rsid w:val="6C37B4A2"/>
    <w:rsid w:val="6C3D419D"/>
    <w:rsid w:val="6C414CCD"/>
    <w:rsid w:val="6C45F2D7"/>
    <w:rsid w:val="6C46099E"/>
    <w:rsid w:val="6C489455"/>
    <w:rsid w:val="6C49204B"/>
    <w:rsid w:val="6C4AED1D"/>
    <w:rsid w:val="6C4B3A7C"/>
    <w:rsid w:val="6C4FD438"/>
    <w:rsid w:val="6C502E31"/>
    <w:rsid w:val="6C522539"/>
    <w:rsid w:val="6C592DF5"/>
    <w:rsid w:val="6C5ADBC2"/>
    <w:rsid w:val="6C5EEC56"/>
    <w:rsid w:val="6C65052F"/>
    <w:rsid w:val="6C65D8CF"/>
    <w:rsid w:val="6C6DFF42"/>
    <w:rsid w:val="6C700443"/>
    <w:rsid w:val="6C73B5E6"/>
    <w:rsid w:val="6C789A1D"/>
    <w:rsid w:val="6C7E551E"/>
    <w:rsid w:val="6C810DEA"/>
    <w:rsid w:val="6C8199BB"/>
    <w:rsid w:val="6C868731"/>
    <w:rsid w:val="6C8F4FA2"/>
    <w:rsid w:val="6C8F6980"/>
    <w:rsid w:val="6C9419D4"/>
    <w:rsid w:val="6C99616C"/>
    <w:rsid w:val="6C9F1FCE"/>
    <w:rsid w:val="6C9F5F34"/>
    <w:rsid w:val="6CA64EE1"/>
    <w:rsid w:val="6CAD535D"/>
    <w:rsid w:val="6CB3974B"/>
    <w:rsid w:val="6CB7E044"/>
    <w:rsid w:val="6CB8CB7D"/>
    <w:rsid w:val="6CBD7AC5"/>
    <w:rsid w:val="6CC13D31"/>
    <w:rsid w:val="6CCAAB1E"/>
    <w:rsid w:val="6CCCC86E"/>
    <w:rsid w:val="6CD1DF5A"/>
    <w:rsid w:val="6CD574A0"/>
    <w:rsid w:val="6CD59986"/>
    <w:rsid w:val="6CD7054D"/>
    <w:rsid w:val="6CD773D0"/>
    <w:rsid w:val="6CDCB4B4"/>
    <w:rsid w:val="6CE25CA6"/>
    <w:rsid w:val="6CE54EE2"/>
    <w:rsid w:val="6CE8080B"/>
    <w:rsid w:val="6CE8C180"/>
    <w:rsid w:val="6CF3DBC8"/>
    <w:rsid w:val="6CF3E4A1"/>
    <w:rsid w:val="6CF6D1BD"/>
    <w:rsid w:val="6CFE43B9"/>
    <w:rsid w:val="6D039398"/>
    <w:rsid w:val="6D0D0FCC"/>
    <w:rsid w:val="6D0D37ED"/>
    <w:rsid w:val="6D0D516B"/>
    <w:rsid w:val="6D0D6172"/>
    <w:rsid w:val="6D0F6FE5"/>
    <w:rsid w:val="6D166F5F"/>
    <w:rsid w:val="6D185F16"/>
    <w:rsid w:val="6D189FEC"/>
    <w:rsid w:val="6D1E7601"/>
    <w:rsid w:val="6D224EFF"/>
    <w:rsid w:val="6D2BB8AE"/>
    <w:rsid w:val="6D2D851E"/>
    <w:rsid w:val="6D3509E1"/>
    <w:rsid w:val="6D3648F3"/>
    <w:rsid w:val="6D36B219"/>
    <w:rsid w:val="6D379C2C"/>
    <w:rsid w:val="6D3DD2A9"/>
    <w:rsid w:val="6D3F6458"/>
    <w:rsid w:val="6D4081C6"/>
    <w:rsid w:val="6D42B8B9"/>
    <w:rsid w:val="6D431D7C"/>
    <w:rsid w:val="6D48A31F"/>
    <w:rsid w:val="6D48C02D"/>
    <w:rsid w:val="6D650243"/>
    <w:rsid w:val="6D658D7D"/>
    <w:rsid w:val="6D6E92E1"/>
    <w:rsid w:val="6D6ED64D"/>
    <w:rsid w:val="6D7690AE"/>
    <w:rsid w:val="6D782F7F"/>
    <w:rsid w:val="6D79E75C"/>
    <w:rsid w:val="6D7F496D"/>
    <w:rsid w:val="6D802E18"/>
    <w:rsid w:val="6D81E54F"/>
    <w:rsid w:val="6D89CE63"/>
    <w:rsid w:val="6D8F1F4C"/>
    <w:rsid w:val="6D8F949B"/>
    <w:rsid w:val="6D90B5F6"/>
    <w:rsid w:val="6D9A67AD"/>
    <w:rsid w:val="6D9AA05A"/>
    <w:rsid w:val="6DA47C40"/>
    <w:rsid w:val="6DA80C2E"/>
    <w:rsid w:val="6DABB731"/>
    <w:rsid w:val="6DABD39B"/>
    <w:rsid w:val="6DAC127F"/>
    <w:rsid w:val="6DAD1CB3"/>
    <w:rsid w:val="6DAEEB6E"/>
    <w:rsid w:val="6DB047BA"/>
    <w:rsid w:val="6DB3B945"/>
    <w:rsid w:val="6DB9A749"/>
    <w:rsid w:val="6DB9E455"/>
    <w:rsid w:val="6DC46168"/>
    <w:rsid w:val="6DC4AE22"/>
    <w:rsid w:val="6DC5D790"/>
    <w:rsid w:val="6DC69E3A"/>
    <w:rsid w:val="6DD132EC"/>
    <w:rsid w:val="6DD3FBDF"/>
    <w:rsid w:val="6DD55E73"/>
    <w:rsid w:val="6DD56C66"/>
    <w:rsid w:val="6DD9B2E1"/>
    <w:rsid w:val="6DDCBC7C"/>
    <w:rsid w:val="6DDD0B3B"/>
    <w:rsid w:val="6DE10819"/>
    <w:rsid w:val="6DE7033D"/>
    <w:rsid w:val="6DE74F5D"/>
    <w:rsid w:val="6DEBA499"/>
    <w:rsid w:val="6DEBCF7A"/>
    <w:rsid w:val="6DF27429"/>
    <w:rsid w:val="6DF2D178"/>
    <w:rsid w:val="6DF365ED"/>
    <w:rsid w:val="6DF7246F"/>
    <w:rsid w:val="6DF9B9A0"/>
    <w:rsid w:val="6E014B78"/>
    <w:rsid w:val="6E043483"/>
    <w:rsid w:val="6E0832C9"/>
    <w:rsid w:val="6E1695EB"/>
    <w:rsid w:val="6E190D82"/>
    <w:rsid w:val="6E193037"/>
    <w:rsid w:val="6E203D06"/>
    <w:rsid w:val="6E25B2A0"/>
    <w:rsid w:val="6E25E228"/>
    <w:rsid w:val="6E28C6B5"/>
    <w:rsid w:val="6E2A88FC"/>
    <w:rsid w:val="6E2C94AF"/>
    <w:rsid w:val="6E2E90B6"/>
    <w:rsid w:val="6E306CF0"/>
    <w:rsid w:val="6E363930"/>
    <w:rsid w:val="6E36BFC2"/>
    <w:rsid w:val="6E371621"/>
    <w:rsid w:val="6E371989"/>
    <w:rsid w:val="6E3818FE"/>
    <w:rsid w:val="6E38ECBA"/>
    <w:rsid w:val="6E3A3964"/>
    <w:rsid w:val="6E3AD6B3"/>
    <w:rsid w:val="6E3BA0B6"/>
    <w:rsid w:val="6E3CF5A2"/>
    <w:rsid w:val="6E3E9A42"/>
    <w:rsid w:val="6E3F30A8"/>
    <w:rsid w:val="6E3F3478"/>
    <w:rsid w:val="6E41E358"/>
    <w:rsid w:val="6E4715DB"/>
    <w:rsid w:val="6E48AB5F"/>
    <w:rsid w:val="6E48EA20"/>
    <w:rsid w:val="6E49FE92"/>
    <w:rsid w:val="6E4FC719"/>
    <w:rsid w:val="6E51490C"/>
    <w:rsid w:val="6E519C20"/>
    <w:rsid w:val="6E54287F"/>
    <w:rsid w:val="6E562738"/>
    <w:rsid w:val="6E571ACE"/>
    <w:rsid w:val="6E5F3B72"/>
    <w:rsid w:val="6E634185"/>
    <w:rsid w:val="6E68E55E"/>
    <w:rsid w:val="6E6919E5"/>
    <w:rsid w:val="6E69AA07"/>
    <w:rsid w:val="6E78D01C"/>
    <w:rsid w:val="6E79257D"/>
    <w:rsid w:val="6E79672F"/>
    <w:rsid w:val="6E7E97F1"/>
    <w:rsid w:val="6E8159F5"/>
    <w:rsid w:val="6E840879"/>
    <w:rsid w:val="6E8E011B"/>
    <w:rsid w:val="6E95C86A"/>
    <w:rsid w:val="6E962E4F"/>
    <w:rsid w:val="6E9DF8E3"/>
    <w:rsid w:val="6EA6C591"/>
    <w:rsid w:val="6EA8BCA1"/>
    <w:rsid w:val="6EAA708D"/>
    <w:rsid w:val="6EB44F81"/>
    <w:rsid w:val="6EB5DC77"/>
    <w:rsid w:val="6EB85F4D"/>
    <w:rsid w:val="6EB8BB04"/>
    <w:rsid w:val="6EBD7398"/>
    <w:rsid w:val="6EBEA2E2"/>
    <w:rsid w:val="6EC01FC8"/>
    <w:rsid w:val="6EC1FAB3"/>
    <w:rsid w:val="6EC70C4C"/>
    <w:rsid w:val="6ECADDF0"/>
    <w:rsid w:val="6ECF0F68"/>
    <w:rsid w:val="6ED2488C"/>
    <w:rsid w:val="6ED28FF3"/>
    <w:rsid w:val="6ED3D8BC"/>
    <w:rsid w:val="6ED4A656"/>
    <w:rsid w:val="6ED95425"/>
    <w:rsid w:val="6EDB884D"/>
    <w:rsid w:val="6EE2D943"/>
    <w:rsid w:val="6EE3F466"/>
    <w:rsid w:val="6EEB41FF"/>
    <w:rsid w:val="6EF086FA"/>
    <w:rsid w:val="6EF282CA"/>
    <w:rsid w:val="6EF59599"/>
    <w:rsid w:val="6EF6FF90"/>
    <w:rsid w:val="6EF87B4F"/>
    <w:rsid w:val="6EF92D97"/>
    <w:rsid w:val="6EFE6A18"/>
    <w:rsid w:val="6F017A3C"/>
    <w:rsid w:val="6F056819"/>
    <w:rsid w:val="6F0853F9"/>
    <w:rsid w:val="6F085AD6"/>
    <w:rsid w:val="6F0993FC"/>
    <w:rsid w:val="6F09BBC0"/>
    <w:rsid w:val="6F145077"/>
    <w:rsid w:val="6F1993A3"/>
    <w:rsid w:val="6F19EBD7"/>
    <w:rsid w:val="6F20B66D"/>
    <w:rsid w:val="6F210813"/>
    <w:rsid w:val="6F242B03"/>
    <w:rsid w:val="6F298B63"/>
    <w:rsid w:val="6F30EA15"/>
    <w:rsid w:val="6F3681EA"/>
    <w:rsid w:val="6F396888"/>
    <w:rsid w:val="6F424386"/>
    <w:rsid w:val="6F45D80A"/>
    <w:rsid w:val="6F489A78"/>
    <w:rsid w:val="6F50D356"/>
    <w:rsid w:val="6F51C9C3"/>
    <w:rsid w:val="6F55E8F3"/>
    <w:rsid w:val="6F62EC11"/>
    <w:rsid w:val="6F631011"/>
    <w:rsid w:val="6F667563"/>
    <w:rsid w:val="6F66F1EF"/>
    <w:rsid w:val="6F6E8989"/>
    <w:rsid w:val="6F71F22C"/>
    <w:rsid w:val="6F729A95"/>
    <w:rsid w:val="6F771D31"/>
    <w:rsid w:val="6F7FAC70"/>
    <w:rsid w:val="6F830DB0"/>
    <w:rsid w:val="6F855BC7"/>
    <w:rsid w:val="6F89E3F0"/>
    <w:rsid w:val="6F8AC603"/>
    <w:rsid w:val="6F8D7BCC"/>
    <w:rsid w:val="6F8E3E6E"/>
    <w:rsid w:val="6F955C5A"/>
    <w:rsid w:val="6F95C976"/>
    <w:rsid w:val="6FA0DE5C"/>
    <w:rsid w:val="6FA42FA7"/>
    <w:rsid w:val="6FA438C3"/>
    <w:rsid w:val="6FA7DC85"/>
    <w:rsid w:val="6FAA9B59"/>
    <w:rsid w:val="6FAAE7A9"/>
    <w:rsid w:val="6FABF832"/>
    <w:rsid w:val="6FACA265"/>
    <w:rsid w:val="6FACEADE"/>
    <w:rsid w:val="6FAE7E2F"/>
    <w:rsid w:val="6FAF83F3"/>
    <w:rsid w:val="6FB9DCA9"/>
    <w:rsid w:val="6FC50CC8"/>
    <w:rsid w:val="6FD95C6F"/>
    <w:rsid w:val="6FE58CCF"/>
    <w:rsid w:val="6FE63E34"/>
    <w:rsid w:val="6FE65435"/>
    <w:rsid w:val="6FEAAFA6"/>
    <w:rsid w:val="6FEEAFA8"/>
    <w:rsid w:val="6FEF0D58"/>
    <w:rsid w:val="6FFA45C0"/>
    <w:rsid w:val="6FFCB3E4"/>
    <w:rsid w:val="7006FBAE"/>
    <w:rsid w:val="7012D0DA"/>
    <w:rsid w:val="7018DF13"/>
    <w:rsid w:val="701A6D9A"/>
    <w:rsid w:val="701BF451"/>
    <w:rsid w:val="7021571B"/>
    <w:rsid w:val="702219DD"/>
    <w:rsid w:val="70229EE8"/>
    <w:rsid w:val="702396BD"/>
    <w:rsid w:val="70241A1E"/>
    <w:rsid w:val="702426DB"/>
    <w:rsid w:val="702843AD"/>
    <w:rsid w:val="702975AE"/>
    <w:rsid w:val="702FF862"/>
    <w:rsid w:val="70353505"/>
    <w:rsid w:val="7039730A"/>
    <w:rsid w:val="703E613A"/>
    <w:rsid w:val="70440013"/>
    <w:rsid w:val="704620BD"/>
    <w:rsid w:val="704AEEB7"/>
    <w:rsid w:val="70516D83"/>
    <w:rsid w:val="70545D21"/>
    <w:rsid w:val="705681E5"/>
    <w:rsid w:val="7056B8E5"/>
    <w:rsid w:val="7056BA62"/>
    <w:rsid w:val="705908D2"/>
    <w:rsid w:val="705B5D61"/>
    <w:rsid w:val="705D1F02"/>
    <w:rsid w:val="705F4BFA"/>
    <w:rsid w:val="70602DD7"/>
    <w:rsid w:val="7063615A"/>
    <w:rsid w:val="70656540"/>
    <w:rsid w:val="7065D68C"/>
    <w:rsid w:val="7067F528"/>
    <w:rsid w:val="70682DF3"/>
    <w:rsid w:val="706984E6"/>
    <w:rsid w:val="706D5243"/>
    <w:rsid w:val="706F18A4"/>
    <w:rsid w:val="707016CE"/>
    <w:rsid w:val="70741519"/>
    <w:rsid w:val="70784794"/>
    <w:rsid w:val="707A22F4"/>
    <w:rsid w:val="707A320E"/>
    <w:rsid w:val="708591EF"/>
    <w:rsid w:val="7086516E"/>
    <w:rsid w:val="708CA92C"/>
    <w:rsid w:val="70960CEB"/>
    <w:rsid w:val="7099D4D7"/>
    <w:rsid w:val="709D74DE"/>
    <w:rsid w:val="709F39B7"/>
    <w:rsid w:val="70A3D986"/>
    <w:rsid w:val="70A6D7E7"/>
    <w:rsid w:val="70AD0ADB"/>
    <w:rsid w:val="70AF42B0"/>
    <w:rsid w:val="70AFD10A"/>
    <w:rsid w:val="70B99027"/>
    <w:rsid w:val="70BDB88F"/>
    <w:rsid w:val="70BEA121"/>
    <w:rsid w:val="70C03B42"/>
    <w:rsid w:val="70C0B552"/>
    <w:rsid w:val="70C26483"/>
    <w:rsid w:val="70C34FE2"/>
    <w:rsid w:val="70C38905"/>
    <w:rsid w:val="70CB3114"/>
    <w:rsid w:val="70CC64E4"/>
    <w:rsid w:val="70CE75AD"/>
    <w:rsid w:val="70D6646B"/>
    <w:rsid w:val="70E2D785"/>
    <w:rsid w:val="70E3C347"/>
    <w:rsid w:val="70EA7C9B"/>
    <w:rsid w:val="70F32984"/>
    <w:rsid w:val="70F3E761"/>
    <w:rsid w:val="70F63545"/>
    <w:rsid w:val="70F64E54"/>
    <w:rsid w:val="70FA314B"/>
    <w:rsid w:val="70FCBA36"/>
    <w:rsid w:val="710035AB"/>
    <w:rsid w:val="7102B6BB"/>
    <w:rsid w:val="7106059B"/>
    <w:rsid w:val="710612BE"/>
    <w:rsid w:val="71084B12"/>
    <w:rsid w:val="710DBC06"/>
    <w:rsid w:val="71136773"/>
    <w:rsid w:val="71147700"/>
    <w:rsid w:val="711A0962"/>
    <w:rsid w:val="711DDD71"/>
    <w:rsid w:val="711EAEC3"/>
    <w:rsid w:val="71236981"/>
    <w:rsid w:val="71289E99"/>
    <w:rsid w:val="712E0BA4"/>
    <w:rsid w:val="7131DFC6"/>
    <w:rsid w:val="71341734"/>
    <w:rsid w:val="71387B13"/>
    <w:rsid w:val="71405813"/>
    <w:rsid w:val="71414144"/>
    <w:rsid w:val="7143FF79"/>
    <w:rsid w:val="7144CE5D"/>
    <w:rsid w:val="7147C915"/>
    <w:rsid w:val="714C7B14"/>
    <w:rsid w:val="714D091B"/>
    <w:rsid w:val="71542898"/>
    <w:rsid w:val="715A5F62"/>
    <w:rsid w:val="715F46AA"/>
    <w:rsid w:val="7162EA37"/>
    <w:rsid w:val="71654217"/>
    <w:rsid w:val="71698308"/>
    <w:rsid w:val="716A0EEC"/>
    <w:rsid w:val="716F5870"/>
    <w:rsid w:val="7179279C"/>
    <w:rsid w:val="717BBBA5"/>
    <w:rsid w:val="71853BE6"/>
    <w:rsid w:val="7192AD54"/>
    <w:rsid w:val="7198B4E5"/>
    <w:rsid w:val="7199276F"/>
    <w:rsid w:val="719A2A03"/>
    <w:rsid w:val="719A831C"/>
    <w:rsid w:val="719B8D11"/>
    <w:rsid w:val="719CA38E"/>
    <w:rsid w:val="719E278E"/>
    <w:rsid w:val="719E2BE2"/>
    <w:rsid w:val="719F5BFE"/>
    <w:rsid w:val="71A47B8C"/>
    <w:rsid w:val="71A79846"/>
    <w:rsid w:val="71ABCA62"/>
    <w:rsid w:val="71ACAA64"/>
    <w:rsid w:val="71AD5F2A"/>
    <w:rsid w:val="71AFE8C5"/>
    <w:rsid w:val="71B54169"/>
    <w:rsid w:val="71B70A69"/>
    <w:rsid w:val="71B76015"/>
    <w:rsid w:val="71BE8EF0"/>
    <w:rsid w:val="71C0DE4C"/>
    <w:rsid w:val="71C7B869"/>
    <w:rsid w:val="71CCD88B"/>
    <w:rsid w:val="71CEA759"/>
    <w:rsid w:val="71D0A496"/>
    <w:rsid w:val="71D8389C"/>
    <w:rsid w:val="71D99395"/>
    <w:rsid w:val="71DAF308"/>
    <w:rsid w:val="71DE8D11"/>
    <w:rsid w:val="71E39001"/>
    <w:rsid w:val="71ECC373"/>
    <w:rsid w:val="71ECF21D"/>
    <w:rsid w:val="71F17CF4"/>
    <w:rsid w:val="71F5B3F3"/>
    <w:rsid w:val="7203DD99"/>
    <w:rsid w:val="7204BDA6"/>
    <w:rsid w:val="72071A04"/>
    <w:rsid w:val="720C1823"/>
    <w:rsid w:val="720E2CC5"/>
    <w:rsid w:val="7210B00A"/>
    <w:rsid w:val="7212FBBA"/>
    <w:rsid w:val="72197471"/>
    <w:rsid w:val="7219A0D7"/>
    <w:rsid w:val="721A9A9E"/>
    <w:rsid w:val="721CD2A2"/>
    <w:rsid w:val="721DAAF7"/>
    <w:rsid w:val="72205956"/>
    <w:rsid w:val="72215CDD"/>
    <w:rsid w:val="722311AB"/>
    <w:rsid w:val="72297FEB"/>
    <w:rsid w:val="722AC801"/>
    <w:rsid w:val="72314A50"/>
    <w:rsid w:val="7235537F"/>
    <w:rsid w:val="72378D85"/>
    <w:rsid w:val="723ADFB4"/>
    <w:rsid w:val="724E56B6"/>
    <w:rsid w:val="724F896F"/>
    <w:rsid w:val="72508DEF"/>
    <w:rsid w:val="725616F6"/>
    <w:rsid w:val="72569358"/>
    <w:rsid w:val="725DD2F1"/>
    <w:rsid w:val="725F972D"/>
    <w:rsid w:val="7261309E"/>
    <w:rsid w:val="72616A5D"/>
    <w:rsid w:val="7264BB4E"/>
    <w:rsid w:val="72686848"/>
    <w:rsid w:val="7269A38D"/>
    <w:rsid w:val="726D1ECD"/>
    <w:rsid w:val="72713D7E"/>
    <w:rsid w:val="72741213"/>
    <w:rsid w:val="7281CED4"/>
    <w:rsid w:val="7282E799"/>
    <w:rsid w:val="72832654"/>
    <w:rsid w:val="7283C104"/>
    <w:rsid w:val="72842862"/>
    <w:rsid w:val="728F267D"/>
    <w:rsid w:val="729908F2"/>
    <w:rsid w:val="729AB0D3"/>
    <w:rsid w:val="72A09EC4"/>
    <w:rsid w:val="72A1E218"/>
    <w:rsid w:val="72AA23C6"/>
    <w:rsid w:val="72AD36D2"/>
    <w:rsid w:val="72AE61F4"/>
    <w:rsid w:val="72B1ADD2"/>
    <w:rsid w:val="72B38961"/>
    <w:rsid w:val="72B88E9D"/>
    <w:rsid w:val="72BD7A88"/>
    <w:rsid w:val="72BF15BC"/>
    <w:rsid w:val="72C266CC"/>
    <w:rsid w:val="72C3D9E0"/>
    <w:rsid w:val="72D7A1D2"/>
    <w:rsid w:val="72DF9C8D"/>
    <w:rsid w:val="72E39C5B"/>
    <w:rsid w:val="72E9A821"/>
    <w:rsid w:val="72F9FCC5"/>
    <w:rsid w:val="72FCFB2E"/>
    <w:rsid w:val="7300F685"/>
    <w:rsid w:val="73021AAE"/>
    <w:rsid w:val="7306A349"/>
    <w:rsid w:val="7308B8E5"/>
    <w:rsid w:val="730A8744"/>
    <w:rsid w:val="730DCE99"/>
    <w:rsid w:val="7310D626"/>
    <w:rsid w:val="7315E8EE"/>
    <w:rsid w:val="73198438"/>
    <w:rsid w:val="7325CBF9"/>
    <w:rsid w:val="73262877"/>
    <w:rsid w:val="73262BC9"/>
    <w:rsid w:val="73272B6D"/>
    <w:rsid w:val="7329CB89"/>
    <w:rsid w:val="732C0EEE"/>
    <w:rsid w:val="732FBDAB"/>
    <w:rsid w:val="733254CD"/>
    <w:rsid w:val="73371A63"/>
    <w:rsid w:val="7344E2FC"/>
    <w:rsid w:val="73480388"/>
    <w:rsid w:val="734995AB"/>
    <w:rsid w:val="73515A53"/>
    <w:rsid w:val="735A039E"/>
    <w:rsid w:val="73613873"/>
    <w:rsid w:val="7363984B"/>
    <w:rsid w:val="7364E814"/>
    <w:rsid w:val="737024A3"/>
    <w:rsid w:val="737B64B8"/>
    <w:rsid w:val="737F6062"/>
    <w:rsid w:val="73832B38"/>
    <w:rsid w:val="73881F1F"/>
    <w:rsid w:val="73884B63"/>
    <w:rsid w:val="7396410D"/>
    <w:rsid w:val="739DCECD"/>
    <w:rsid w:val="73A0FA52"/>
    <w:rsid w:val="73A14651"/>
    <w:rsid w:val="73A54BC5"/>
    <w:rsid w:val="73A6B150"/>
    <w:rsid w:val="73B7EA9C"/>
    <w:rsid w:val="73BA1D29"/>
    <w:rsid w:val="73BCDB00"/>
    <w:rsid w:val="73C22DB0"/>
    <w:rsid w:val="73C3FA77"/>
    <w:rsid w:val="73C5787B"/>
    <w:rsid w:val="73CA83FA"/>
    <w:rsid w:val="73CB537A"/>
    <w:rsid w:val="73CDD9EA"/>
    <w:rsid w:val="73D00055"/>
    <w:rsid w:val="73D5D566"/>
    <w:rsid w:val="73D70AAF"/>
    <w:rsid w:val="73D8C012"/>
    <w:rsid w:val="73D995B1"/>
    <w:rsid w:val="73E14B55"/>
    <w:rsid w:val="73EBFC9A"/>
    <w:rsid w:val="73EDCE86"/>
    <w:rsid w:val="73EE9ABB"/>
    <w:rsid w:val="73F1730F"/>
    <w:rsid w:val="73F331AC"/>
    <w:rsid w:val="73F483BA"/>
    <w:rsid w:val="73F9E294"/>
    <w:rsid w:val="73FC30EA"/>
    <w:rsid w:val="73FFFF71"/>
    <w:rsid w:val="74022C55"/>
    <w:rsid w:val="7404C272"/>
    <w:rsid w:val="7405C256"/>
    <w:rsid w:val="74077AE6"/>
    <w:rsid w:val="740A4BB1"/>
    <w:rsid w:val="740C7EA6"/>
    <w:rsid w:val="740E9C8A"/>
    <w:rsid w:val="740F1855"/>
    <w:rsid w:val="74105699"/>
    <w:rsid w:val="74136660"/>
    <w:rsid w:val="7415F726"/>
    <w:rsid w:val="7417B73F"/>
    <w:rsid w:val="741829FC"/>
    <w:rsid w:val="7418EDDC"/>
    <w:rsid w:val="7419D44F"/>
    <w:rsid w:val="741B5C18"/>
    <w:rsid w:val="741E8202"/>
    <w:rsid w:val="74201404"/>
    <w:rsid w:val="74216B97"/>
    <w:rsid w:val="7423F44C"/>
    <w:rsid w:val="7424E609"/>
    <w:rsid w:val="742E601B"/>
    <w:rsid w:val="743188E6"/>
    <w:rsid w:val="743516DD"/>
    <w:rsid w:val="7438A18B"/>
    <w:rsid w:val="7440F7B3"/>
    <w:rsid w:val="74475265"/>
    <w:rsid w:val="744955B4"/>
    <w:rsid w:val="744BEE7E"/>
    <w:rsid w:val="744F9D18"/>
    <w:rsid w:val="7453D01C"/>
    <w:rsid w:val="745640FD"/>
    <w:rsid w:val="7456CD68"/>
    <w:rsid w:val="7463AB9F"/>
    <w:rsid w:val="74644671"/>
    <w:rsid w:val="74699D28"/>
    <w:rsid w:val="746D2811"/>
    <w:rsid w:val="7471D6C9"/>
    <w:rsid w:val="7474895D"/>
    <w:rsid w:val="747597B7"/>
    <w:rsid w:val="74762705"/>
    <w:rsid w:val="747E3683"/>
    <w:rsid w:val="748427D8"/>
    <w:rsid w:val="7484C5D0"/>
    <w:rsid w:val="748566E1"/>
    <w:rsid w:val="7491386B"/>
    <w:rsid w:val="749AC217"/>
    <w:rsid w:val="749C3DAF"/>
    <w:rsid w:val="74A16747"/>
    <w:rsid w:val="74A24D0B"/>
    <w:rsid w:val="74A8BBD4"/>
    <w:rsid w:val="74AB5274"/>
    <w:rsid w:val="74ABE034"/>
    <w:rsid w:val="74B3009F"/>
    <w:rsid w:val="74B5F7E7"/>
    <w:rsid w:val="74CA4E16"/>
    <w:rsid w:val="74D15F2E"/>
    <w:rsid w:val="74DD1DA9"/>
    <w:rsid w:val="74DE0758"/>
    <w:rsid w:val="74DF6CBC"/>
    <w:rsid w:val="74E0188C"/>
    <w:rsid w:val="74E4D802"/>
    <w:rsid w:val="74E9D72E"/>
    <w:rsid w:val="74EB4C39"/>
    <w:rsid w:val="74F09797"/>
    <w:rsid w:val="74F0B129"/>
    <w:rsid w:val="74F143B3"/>
    <w:rsid w:val="74F1957D"/>
    <w:rsid w:val="74F34C35"/>
    <w:rsid w:val="7503EBD3"/>
    <w:rsid w:val="7505AD62"/>
    <w:rsid w:val="75064AE2"/>
    <w:rsid w:val="750B8BC7"/>
    <w:rsid w:val="750D780B"/>
    <w:rsid w:val="750F20AB"/>
    <w:rsid w:val="7511E114"/>
    <w:rsid w:val="75125301"/>
    <w:rsid w:val="75128585"/>
    <w:rsid w:val="751539D4"/>
    <w:rsid w:val="7518BE9E"/>
    <w:rsid w:val="751A4549"/>
    <w:rsid w:val="751E1F67"/>
    <w:rsid w:val="752551EA"/>
    <w:rsid w:val="75297DFB"/>
    <w:rsid w:val="752A3B0B"/>
    <w:rsid w:val="752D5CE1"/>
    <w:rsid w:val="753C5E14"/>
    <w:rsid w:val="7543C586"/>
    <w:rsid w:val="754A6663"/>
    <w:rsid w:val="754E8147"/>
    <w:rsid w:val="754F4C2C"/>
    <w:rsid w:val="7551E60D"/>
    <w:rsid w:val="755B17F9"/>
    <w:rsid w:val="75645848"/>
    <w:rsid w:val="7568F10E"/>
    <w:rsid w:val="757E906C"/>
    <w:rsid w:val="75805A56"/>
    <w:rsid w:val="7580B4D5"/>
    <w:rsid w:val="7583FF08"/>
    <w:rsid w:val="758701DA"/>
    <w:rsid w:val="7588875C"/>
    <w:rsid w:val="758E2E62"/>
    <w:rsid w:val="75911980"/>
    <w:rsid w:val="7591BC03"/>
    <w:rsid w:val="75931D31"/>
    <w:rsid w:val="759ABE50"/>
    <w:rsid w:val="759B728A"/>
    <w:rsid w:val="759C76DE"/>
    <w:rsid w:val="759DB84D"/>
    <w:rsid w:val="75A2148A"/>
    <w:rsid w:val="75A37522"/>
    <w:rsid w:val="75A65BF4"/>
    <w:rsid w:val="75AD88FB"/>
    <w:rsid w:val="75AF45EB"/>
    <w:rsid w:val="75B342F3"/>
    <w:rsid w:val="75B474C4"/>
    <w:rsid w:val="75B55BF1"/>
    <w:rsid w:val="75B7531E"/>
    <w:rsid w:val="75BA5263"/>
    <w:rsid w:val="75C3126C"/>
    <w:rsid w:val="75D3F8F9"/>
    <w:rsid w:val="75D51201"/>
    <w:rsid w:val="75D6ED99"/>
    <w:rsid w:val="75D7E21B"/>
    <w:rsid w:val="75D88C24"/>
    <w:rsid w:val="75D93FA3"/>
    <w:rsid w:val="75D9E9DF"/>
    <w:rsid w:val="75DF1AF7"/>
    <w:rsid w:val="75E23ED0"/>
    <w:rsid w:val="75E31F33"/>
    <w:rsid w:val="75E88A6A"/>
    <w:rsid w:val="75E8F571"/>
    <w:rsid w:val="75E99423"/>
    <w:rsid w:val="75ED23A6"/>
    <w:rsid w:val="75ED312B"/>
    <w:rsid w:val="75F015F6"/>
    <w:rsid w:val="75F6E278"/>
    <w:rsid w:val="76030CC5"/>
    <w:rsid w:val="760448C1"/>
    <w:rsid w:val="76098C8C"/>
    <w:rsid w:val="760F3F67"/>
    <w:rsid w:val="7615B319"/>
    <w:rsid w:val="7619B936"/>
    <w:rsid w:val="761B4301"/>
    <w:rsid w:val="76247B95"/>
    <w:rsid w:val="7624D68A"/>
    <w:rsid w:val="7629EED5"/>
    <w:rsid w:val="762FB9D9"/>
    <w:rsid w:val="7630EB6E"/>
    <w:rsid w:val="7636694B"/>
    <w:rsid w:val="76397C53"/>
    <w:rsid w:val="763CDD99"/>
    <w:rsid w:val="76520D22"/>
    <w:rsid w:val="765E97B8"/>
    <w:rsid w:val="765FB88B"/>
    <w:rsid w:val="76678E0E"/>
    <w:rsid w:val="766B34DF"/>
    <w:rsid w:val="766C8FE3"/>
    <w:rsid w:val="766F27D6"/>
    <w:rsid w:val="767033DF"/>
    <w:rsid w:val="767849C6"/>
    <w:rsid w:val="767C316C"/>
    <w:rsid w:val="767E9AD4"/>
    <w:rsid w:val="76863D31"/>
    <w:rsid w:val="7686652A"/>
    <w:rsid w:val="76882EC8"/>
    <w:rsid w:val="7689A9D6"/>
    <w:rsid w:val="7689EC9E"/>
    <w:rsid w:val="768A7002"/>
    <w:rsid w:val="768E3D1D"/>
    <w:rsid w:val="768ECFD9"/>
    <w:rsid w:val="768FFA26"/>
    <w:rsid w:val="7692749C"/>
    <w:rsid w:val="769780F2"/>
    <w:rsid w:val="769C1F0E"/>
    <w:rsid w:val="769CA133"/>
    <w:rsid w:val="769CB05D"/>
    <w:rsid w:val="76A01B3F"/>
    <w:rsid w:val="76A04230"/>
    <w:rsid w:val="76A6B049"/>
    <w:rsid w:val="76A9C8A8"/>
    <w:rsid w:val="76ABD475"/>
    <w:rsid w:val="76AE819D"/>
    <w:rsid w:val="76B3850B"/>
    <w:rsid w:val="76B85FA5"/>
    <w:rsid w:val="76BDBA4E"/>
    <w:rsid w:val="76BFE331"/>
    <w:rsid w:val="76C049B8"/>
    <w:rsid w:val="76C1BAD3"/>
    <w:rsid w:val="76D53F5A"/>
    <w:rsid w:val="76D783B2"/>
    <w:rsid w:val="76DBB8B0"/>
    <w:rsid w:val="76DC399C"/>
    <w:rsid w:val="76DEAE5D"/>
    <w:rsid w:val="76DFD835"/>
    <w:rsid w:val="76DFDA4B"/>
    <w:rsid w:val="76E6D891"/>
    <w:rsid w:val="76E8E781"/>
    <w:rsid w:val="76EB16AD"/>
    <w:rsid w:val="76EC6644"/>
    <w:rsid w:val="76F05A77"/>
    <w:rsid w:val="76F0999B"/>
    <w:rsid w:val="76F23867"/>
    <w:rsid w:val="76F3E40A"/>
    <w:rsid w:val="76F9AB45"/>
    <w:rsid w:val="76FBE2D9"/>
    <w:rsid w:val="76FC6EA3"/>
    <w:rsid w:val="7700FD9A"/>
    <w:rsid w:val="7707A145"/>
    <w:rsid w:val="77100C80"/>
    <w:rsid w:val="771DF5C9"/>
    <w:rsid w:val="771F7759"/>
    <w:rsid w:val="7720D8F6"/>
    <w:rsid w:val="7722F7A6"/>
    <w:rsid w:val="7723069E"/>
    <w:rsid w:val="772358A1"/>
    <w:rsid w:val="77235BBB"/>
    <w:rsid w:val="7724C92C"/>
    <w:rsid w:val="772AB8D9"/>
    <w:rsid w:val="7736841D"/>
    <w:rsid w:val="7739BC07"/>
    <w:rsid w:val="7740D95E"/>
    <w:rsid w:val="77411EAF"/>
    <w:rsid w:val="7741850B"/>
    <w:rsid w:val="77434125"/>
    <w:rsid w:val="774A36D6"/>
    <w:rsid w:val="774D65D7"/>
    <w:rsid w:val="774E002A"/>
    <w:rsid w:val="7756FAC9"/>
    <w:rsid w:val="775A60B7"/>
    <w:rsid w:val="775E5F1F"/>
    <w:rsid w:val="775ECF8D"/>
    <w:rsid w:val="775EE0DC"/>
    <w:rsid w:val="77601AA7"/>
    <w:rsid w:val="77604AFF"/>
    <w:rsid w:val="7769B880"/>
    <w:rsid w:val="776D514E"/>
    <w:rsid w:val="776D78CC"/>
    <w:rsid w:val="77716056"/>
    <w:rsid w:val="777436E9"/>
    <w:rsid w:val="777AD9DC"/>
    <w:rsid w:val="7787E375"/>
    <w:rsid w:val="7788B77F"/>
    <w:rsid w:val="778A47CC"/>
    <w:rsid w:val="77991D3C"/>
    <w:rsid w:val="779A9470"/>
    <w:rsid w:val="779F2043"/>
    <w:rsid w:val="77A1E8AD"/>
    <w:rsid w:val="77A2521B"/>
    <w:rsid w:val="77A3F5C0"/>
    <w:rsid w:val="77AD3879"/>
    <w:rsid w:val="77AE70B2"/>
    <w:rsid w:val="77B170A2"/>
    <w:rsid w:val="77B2F852"/>
    <w:rsid w:val="77B8AFB4"/>
    <w:rsid w:val="77BA8E0E"/>
    <w:rsid w:val="77BB2486"/>
    <w:rsid w:val="77BD6CC3"/>
    <w:rsid w:val="77BE26D9"/>
    <w:rsid w:val="77BF1ABC"/>
    <w:rsid w:val="77C30804"/>
    <w:rsid w:val="77C5B65D"/>
    <w:rsid w:val="77C5DD0E"/>
    <w:rsid w:val="77C6D557"/>
    <w:rsid w:val="77C89B3F"/>
    <w:rsid w:val="77CFC211"/>
    <w:rsid w:val="77D06168"/>
    <w:rsid w:val="77D1E794"/>
    <w:rsid w:val="77D2A3D4"/>
    <w:rsid w:val="77D2DA70"/>
    <w:rsid w:val="77DA8E73"/>
    <w:rsid w:val="77DC21D6"/>
    <w:rsid w:val="77DC926E"/>
    <w:rsid w:val="77DF997A"/>
    <w:rsid w:val="77E70D67"/>
    <w:rsid w:val="77EB6862"/>
    <w:rsid w:val="77EC6171"/>
    <w:rsid w:val="77EDC7DE"/>
    <w:rsid w:val="77F0B401"/>
    <w:rsid w:val="77F0F15C"/>
    <w:rsid w:val="77F1661A"/>
    <w:rsid w:val="77F4BAA4"/>
    <w:rsid w:val="77F506F2"/>
    <w:rsid w:val="77FCFE4A"/>
    <w:rsid w:val="780C6938"/>
    <w:rsid w:val="780D205C"/>
    <w:rsid w:val="780E9022"/>
    <w:rsid w:val="781A0D92"/>
    <w:rsid w:val="7820EE26"/>
    <w:rsid w:val="78285111"/>
    <w:rsid w:val="782F6434"/>
    <w:rsid w:val="7831AEE1"/>
    <w:rsid w:val="78372981"/>
    <w:rsid w:val="7839D81F"/>
    <w:rsid w:val="78407662"/>
    <w:rsid w:val="7842D3C6"/>
    <w:rsid w:val="7844371D"/>
    <w:rsid w:val="7849E5B7"/>
    <w:rsid w:val="784C7CB1"/>
    <w:rsid w:val="785078BD"/>
    <w:rsid w:val="785408BE"/>
    <w:rsid w:val="7857DBA8"/>
    <w:rsid w:val="7859DEB0"/>
    <w:rsid w:val="785B2D4E"/>
    <w:rsid w:val="785B5B25"/>
    <w:rsid w:val="785BF467"/>
    <w:rsid w:val="785C5A16"/>
    <w:rsid w:val="785E78DC"/>
    <w:rsid w:val="7865C864"/>
    <w:rsid w:val="78670872"/>
    <w:rsid w:val="78716F00"/>
    <w:rsid w:val="7874D837"/>
    <w:rsid w:val="78792AD2"/>
    <w:rsid w:val="787A4AF4"/>
    <w:rsid w:val="787A7EBE"/>
    <w:rsid w:val="787C2E19"/>
    <w:rsid w:val="787D2C66"/>
    <w:rsid w:val="78849698"/>
    <w:rsid w:val="788C2AD8"/>
    <w:rsid w:val="788C3AB2"/>
    <w:rsid w:val="788E1ACE"/>
    <w:rsid w:val="78956F0D"/>
    <w:rsid w:val="789A5FF7"/>
    <w:rsid w:val="789E3796"/>
    <w:rsid w:val="789F66C6"/>
    <w:rsid w:val="78AB4561"/>
    <w:rsid w:val="78AB7784"/>
    <w:rsid w:val="78ABED92"/>
    <w:rsid w:val="78AED68C"/>
    <w:rsid w:val="78AEF224"/>
    <w:rsid w:val="78AF07BB"/>
    <w:rsid w:val="78B0A0D2"/>
    <w:rsid w:val="78B61FD3"/>
    <w:rsid w:val="78B7DF9F"/>
    <w:rsid w:val="78B8ED92"/>
    <w:rsid w:val="78BA6CBD"/>
    <w:rsid w:val="78BD7F2B"/>
    <w:rsid w:val="78BF666A"/>
    <w:rsid w:val="78C15AE9"/>
    <w:rsid w:val="78C1BAE8"/>
    <w:rsid w:val="78C2FFD8"/>
    <w:rsid w:val="78C45880"/>
    <w:rsid w:val="78C6893A"/>
    <w:rsid w:val="78CA2B3A"/>
    <w:rsid w:val="78CC4CB4"/>
    <w:rsid w:val="78D431EB"/>
    <w:rsid w:val="78DF6276"/>
    <w:rsid w:val="78E0F531"/>
    <w:rsid w:val="78E32F45"/>
    <w:rsid w:val="78E3A3DE"/>
    <w:rsid w:val="78EC1586"/>
    <w:rsid w:val="78F0096C"/>
    <w:rsid w:val="78F74F60"/>
    <w:rsid w:val="78F87D1A"/>
    <w:rsid w:val="78FB11C4"/>
    <w:rsid w:val="78FB19B8"/>
    <w:rsid w:val="7903F4EE"/>
    <w:rsid w:val="7906974F"/>
    <w:rsid w:val="7906E82F"/>
    <w:rsid w:val="79081FE5"/>
    <w:rsid w:val="7908E103"/>
    <w:rsid w:val="790A8D90"/>
    <w:rsid w:val="790CEC3F"/>
    <w:rsid w:val="791221ED"/>
    <w:rsid w:val="7913695D"/>
    <w:rsid w:val="7914E0AD"/>
    <w:rsid w:val="79173A28"/>
    <w:rsid w:val="7919524B"/>
    <w:rsid w:val="792A5601"/>
    <w:rsid w:val="792C47E5"/>
    <w:rsid w:val="792E4402"/>
    <w:rsid w:val="79343806"/>
    <w:rsid w:val="79379065"/>
    <w:rsid w:val="79389618"/>
    <w:rsid w:val="79396A46"/>
    <w:rsid w:val="793B7853"/>
    <w:rsid w:val="793BBB2E"/>
    <w:rsid w:val="79402652"/>
    <w:rsid w:val="79406407"/>
    <w:rsid w:val="7941D4CF"/>
    <w:rsid w:val="79439CB0"/>
    <w:rsid w:val="7943C7EC"/>
    <w:rsid w:val="794419C8"/>
    <w:rsid w:val="79454520"/>
    <w:rsid w:val="794B1B09"/>
    <w:rsid w:val="7954D36B"/>
    <w:rsid w:val="795F1F25"/>
    <w:rsid w:val="7961E748"/>
    <w:rsid w:val="796414B5"/>
    <w:rsid w:val="79662061"/>
    <w:rsid w:val="796D7A1F"/>
    <w:rsid w:val="7970164C"/>
    <w:rsid w:val="79711C06"/>
    <w:rsid w:val="797429B5"/>
    <w:rsid w:val="7974DB32"/>
    <w:rsid w:val="797B66F7"/>
    <w:rsid w:val="797B71EE"/>
    <w:rsid w:val="797D9F15"/>
    <w:rsid w:val="797E886F"/>
    <w:rsid w:val="7989ADE4"/>
    <w:rsid w:val="798C8462"/>
    <w:rsid w:val="798ED9EC"/>
    <w:rsid w:val="798F6C10"/>
    <w:rsid w:val="79910029"/>
    <w:rsid w:val="79917939"/>
    <w:rsid w:val="7992F00A"/>
    <w:rsid w:val="7993923D"/>
    <w:rsid w:val="799808A1"/>
    <w:rsid w:val="799B8E78"/>
    <w:rsid w:val="79A20185"/>
    <w:rsid w:val="79A2B725"/>
    <w:rsid w:val="79A3C64D"/>
    <w:rsid w:val="79A470A4"/>
    <w:rsid w:val="79A5C6A8"/>
    <w:rsid w:val="79A86011"/>
    <w:rsid w:val="79A97C35"/>
    <w:rsid w:val="79AB95A9"/>
    <w:rsid w:val="79AC1182"/>
    <w:rsid w:val="79B1421E"/>
    <w:rsid w:val="79B4E48E"/>
    <w:rsid w:val="79B68295"/>
    <w:rsid w:val="79B9DC6E"/>
    <w:rsid w:val="79BA4C2D"/>
    <w:rsid w:val="79C053BA"/>
    <w:rsid w:val="79C161D5"/>
    <w:rsid w:val="79C3383E"/>
    <w:rsid w:val="79D25A3C"/>
    <w:rsid w:val="79D8EC7A"/>
    <w:rsid w:val="79E1D87F"/>
    <w:rsid w:val="79E686C0"/>
    <w:rsid w:val="79E6EFA0"/>
    <w:rsid w:val="79EBE47A"/>
    <w:rsid w:val="79ECFFDD"/>
    <w:rsid w:val="79EE0D2B"/>
    <w:rsid w:val="79F120CC"/>
    <w:rsid w:val="79F19B9A"/>
    <w:rsid w:val="79F588BA"/>
    <w:rsid w:val="79F786D4"/>
    <w:rsid w:val="79F9550A"/>
    <w:rsid w:val="79FCD8F2"/>
    <w:rsid w:val="79FCFAB1"/>
    <w:rsid w:val="7A018004"/>
    <w:rsid w:val="7A01B20C"/>
    <w:rsid w:val="7A079BA8"/>
    <w:rsid w:val="7A08B536"/>
    <w:rsid w:val="7A0A1B8B"/>
    <w:rsid w:val="7A0ED6B9"/>
    <w:rsid w:val="7A1087D5"/>
    <w:rsid w:val="7A11A697"/>
    <w:rsid w:val="7A12DF0B"/>
    <w:rsid w:val="7A161B55"/>
    <w:rsid w:val="7A164F1F"/>
    <w:rsid w:val="7A18EFD1"/>
    <w:rsid w:val="7A1FDFB1"/>
    <w:rsid w:val="7A236597"/>
    <w:rsid w:val="7A32CFBB"/>
    <w:rsid w:val="7A3610EF"/>
    <w:rsid w:val="7A37FABD"/>
    <w:rsid w:val="7A38DE1F"/>
    <w:rsid w:val="7A3B4905"/>
    <w:rsid w:val="7A3D5581"/>
    <w:rsid w:val="7A407CB1"/>
    <w:rsid w:val="7A41A603"/>
    <w:rsid w:val="7A421E0D"/>
    <w:rsid w:val="7A47EA59"/>
    <w:rsid w:val="7A4B235A"/>
    <w:rsid w:val="7A4B6F21"/>
    <w:rsid w:val="7A4B7278"/>
    <w:rsid w:val="7A5142EE"/>
    <w:rsid w:val="7A518DEC"/>
    <w:rsid w:val="7A53C1BE"/>
    <w:rsid w:val="7A53CB79"/>
    <w:rsid w:val="7A5481C6"/>
    <w:rsid w:val="7A56B287"/>
    <w:rsid w:val="7A5B7972"/>
    <w:rsid w:val="7A5E8EC8"/>
    <w:rsid w:val="7A5FCBAC"/>
    <w:rsid w:val="7A690E46"/>
    <w:rsid w:val="7A6AB213"/>
    <w:rsid w:val="7A6C6487"/>
    <w:rsid w:val="7A6E8980"/>
    <w:rsid w:val="7A71919C"/>
    <w:rsid w:val="7A750FDC"/>
    <w:rsid w:val="7A79499E"/>
    <w:rsid w:val="7A7B3B30"/>
    <w:rsid w:val="7A81CC61"/>
    <w:rsid w:val="7A87C919"/>
    <w:rsid w:val="7A894CFE"/>
    <w:rsid w:val="7A89EFF0"/>
    <w:rsid w:val="7A8BFD07"/>
    <w:rsid w:val="7A8D7024"/>
    <w:rsid w:val="7A92F636"/>
    <w:rsid w:val="7A9AD482"/>
    <w:rsid w:val="7AA1449A"/>
    <w:rsid w:val="7AA3B891"/>
    <w:rsid w:val="7AA41D53"/>
    <w:rsid w:val="7AA5BFAF"/>
    <w:rsid w:val="7AB00A82"/>
    <w:rsid w:val="7AB0FF44"/>
    <w:rsid w:val="7AB40588"/>
    <w:rsid w:val="7AB54F7E"/>
    <w:rsid w:val="7AB5CF06"/>
    <w:rsid w:val="7ABA759D"/>
    <w:rsid w:val="7ABDE46B"/>
    <w:rsid w:val="7AC08A1D"/>
    <w:rsid w:val="7AC632AB"/>
    <w:rsid w:val="7AC775AA"/>
    <w:rsid w:val="7AC91C18"/>
    <w:rsid w:val="7ACE35E8"/>
    <w:rsid w:val="7AD8F531"/>
    <w:rsid w:val="7AD9152A"/>
    <w:rsid w:val="7ADD6987"/>
    <w:rsid w:val="7AF32DBB"/>
    <w:rsid w:val="7AF6A6B1"/>
    <w:rsid w:val="7AFD2CF6"/>
    <w:rsid w:val="7B01F0C2"/>
    <w:rsid w:val="7B094339"/>
    <w:rsid w:val="7B0968B4"/>
    <w:rsid w:val="7B10AEEA"/>
    <w:rsid w:val="7B13848C"/>
    <w:rsid w:val="7B14D340"/>
    <w:rsid w:val="7B16BECB"/>
    <w:rsid w:val="7B1D4FF8"/>
    <w:rsid w:val="7B1FC734"/>
    <w:rsid w:val="7B23A122"/>
    <w:rsid w:val="7B2A3C18"/>
    <w:rsid w:val="7B2B3CD8"/>
    <w:rsid w:val="7B2C7F95"/>
    <w:rsid w:val="7B2EF0BA"/>
    <w:rsid w:val="7B3437AB"/>
    <w:rsid w:val="7B347A10"/>
    <w:rsid w:val="7B352EE4"/>
    <w:rsid w:val="7B39A57F"/>
    <w:rsid w:val="7B3C6F20"/>
    <w:rsid w:val="7B408B46"/>
    <w:rsid w:val="7B41F77E"/>
    <w:rsid w:val="7B5208BF"/>
    <w:rsid w:val="7B5658E5"/>
    <w:rsid w:val="7B586334"/>
    <w:rsid w:val="7B596128"/>
    <w:rsid w:val="7B59BA55"/>
    <w:rsid w:val="7B621C4A"/>
    <w:rsid w:val="7B671CC8"/>
    <w:rsid w:val="7B6899DF"/>
    <w:rsid w:val="7B69309F"/>
    <w:rsid w:val="7B6A5630"/>
    <w:rsid w:val="7B6D9B53"/>
    <w:rsid w:val="7B6F26DF"/>
    <w:rsid w:val="7B71470E"/>
    <w:rsid w:val="7B767899"/>
    <w:rsid w:val="7B76BFA7"/>
    <w:rsid w:val="7B827088"/>
    <w:rsid w:val="7B828251"/>
    <w:rsid w:val="7B84B5CB"/>
    <w:rsid w:val="7B87DBDD"/>
    <w:rsid w:val="7B8C3EEA"/>
    <w:rsid w:val="7B8D22A9"/>
    <w:rsid w:val="7B8E3D1D"/>
    <w:rsid w:val="7B8F664D"/>
    <w:rsid w:val="7B945F76"/>
    <w:rsid w:val="7B9985AB"/>
    <w:rsid w:val="7B9AB48D"/>
    <w:rsid w:val="7B9BAC9B"/>
    <w:rsid w:val="7BA073B9"/>
    <w:rsid w:val="7BA0FFFF"/>
    <w:rsid w:val="7BA1E4EB"/>
    <w:rsid w:val="7BA25CB7"/>
    <w:rsid w:val="7BA3F6B4"/>
    <w:rsid w:val="7BA432B0"/>
    <w:rsid w:val="7BA6E936"/>
    <w:rsid w:val="7BA9DB82"/>
    <w:rsid w:val="7BAB1349"/>
    <w:rsid w:val="7BAC3A83"/>
    <w:rsid w:val="7BADC21B"/>
    <w:rsid w:val="7BAF7AA8"/>
    <w:rsid w:val="7BB06A87"/>
    <w:rsid w:val="7BB10980"/>
    <w:rsid w:val="7BB7EBED"/>
    <w:rsid w:val="7BB8F1B1"/>
    <w:rsid w:val="7BB9834A"/>
    <w:rsid w:val="7BBAAFDF"/>
    <w:rsid w:val="7BBCFE0C"/>
    <w:rsid w:val="7BC0B165"/>
    <w:rsid w:val="7BC0EEC0"/>
    <w:rsid w:val="7BC2DA8A"/>
    <w:rsid w:val="7BCB5431"/>
    <w:rsid w:val="7BCE8A59"/>
    <w:rsid w:val="7BD1B50A"/>
    <w:rsid w:val="7BD76574"/>
    <w:rsid w:val="7BD83311"/>
    <w:rsid w:val="7BD83FFB"/>
    <w:rsid w:val="7BD98DED"/>
    <w:rsid w:val="7BDC4850"/>
    <w:rsid w:val="7BE46289"/>
    <w:rsid w:val="7BE87BAB"/>
    <w:rsid w:val="7BED0064"/>
    <w:rsid w:val="7BF1FFD7"/>
    <w:rsid w:val="7BF566FB"/>
    <w:rsid w:val="7BF5BC24"/>
    <w:rsid w:val="7BFEB4C1"/>
    <w:rsid w:val="7BFEC23A"/>
    <w:rsid w:val="7BFF11BD"/>
    <w:rsid w:val="7BFF55BF"/>
    <w:rsid w:val="7C01CCCB"/>
    <w:rsid w:val="7C03AA97"/>
    <w:rsid w:val="7C0B7D8F"/>
    <w:rsid w:val="7C13DC37"/>
    <w:rsid w:val="7C1493EF"/>
    <w:rsid w:val="7C14D05F"/>
    <w:rsid w:val="7C1A015C"/>
    <w:rsid w:val="7C1A62BA"/>
    <w:rsid w:val="7C1AAF7A"/>
    <w:rsid w:val="7C1C2C30"/>
    <w:rsid w:val="7C1FB0EB"/>
    <w:rsid w:val="7C20C460"/>
    <w:rsid w:val="7C215491"/>
    <w:rsid w:val="7C240A42"/>
    <w:rsid w:val="7C2D036F"/>
    <w:rsid w:val="7C3E42E3"/>
    <w:rsid w:val="7C3F775E"/>
    <w:rsid w:val="7C422E52"/>
    <w:rsid w:val="7C42B34D"/>
    <w:rsid w:val="7C441BFF"/>
    <w:rsid w:val="7C451F1F"/>
    <w:rsid w:val="7C4CCFA5"/>
    <w:rsid w:val="7C4D3197"/>
    <w:rsid w:val="7C51B689"/>
    <w:rsid w:val="7C5375E3"/>
    <w:rsid w:val="7C5E6A3F"/>
    <w:rsid w:val="7C60F1BC"/>
    <w:rsid w:val="7C61048D"/>
    <w:rsid w:val="7C615E46"/>
    <w:rsid w:val="7C656F5B"/>
    <w:rsid w:val="7C66920C"/>
    <w:rsid w:val="7C696777"/>
    <w:rsid w:val="7C6AB631"/>
    <w:rsid w:val="7C6D879A"/>
    <w:rsid w:val="7C6D977A"/>
    <w:rsid w:val="7C6F5A05"/>
    <w:rsid w:val="7C74C4DC"/>
    <w:rsid w:val="7C75663C"/>
    <w:rsid w:val="7C75879B"/>
    <w:rsid w:val="7C76BE9B"/>
    <w:rsid w:val="7C79E17D"/>
    <w:rsid w:val="7C81BE1D"/>
    <w:rsid w:val="7C85FB50"/>
    <w:rsid w:val="7C878E1E"/>
    <w:rsid w:val="7C88E7A9"/>
    <w:rsid w:val="7C88FABA"/>
    <w:rsid w:val="7C8A66D3"/>
    <w:rsid w:val="7C8E49B6"/>
    <w:rsid w:val="7C8F5CA0"/>
    <w:rsid w:val="7C950BD0"/>
    <w:rsid w:val="7C97EACE"/>
    <w:rsid w:val="7C982E85"/>
    <w:rsid w:val="7C99DDA6"/>
    <w:rsid w:val="7C99FF88"/>
    <w:rsid w:val="7C9EF099"/>
    <w:rsid w:val="7CA0237F"/>
    <w:rsid w:val="7CAE90F6"/>
    <w:rsid w:val="7CB40041"/>
    <w:rsid w:val="7CB6B4B0"/>
    <w:rsid w:val="7CB9EC95"/>
    <w:rsid w:val="7CBFD987"/>
    <w:rsid w:val="7CC02E57"/>
    <w:rsid w:val="7CC041D2"/>
    <w:rsid w:val="7CC8D7D9"/>
    <w:rsid w:val="7CCBEF89"/>
    <w:rsid w:val="7CCCBB5F"/>
    <w:rsid w:val="7CCD02A6"/>
    <w:rsid w:val="7CD15E1D"/>
    <w:rsid w:val="7CD26B25"/>
    <w:rsid w:val="7CD57E69"/>
    <w:rsid w:val="7CD6B51A"/>
    <w:rsid w:val="7CD7EF17"/>
    <w:rsid w:val="7CE0ECD7"/>
    <w:rsid w:val="7CE23F76"/>
    <w:rsid w:val="7CE60DDB"/>
    <w:rsid w:val="7CE77C69"/>
    <w:rsid w:val="7CEE232B"/>
    <w:rsid w:val="7CF0C4CE"/>
    <w:rsid w:val="7CF1ECEF"/>
    <w:rsid w:val="7CF4E274"/>
    <w:rsid w:val="7CF5020F"/>
    <w:rsid w:val="7CF70868"/>
    <w:rsid w:val="7D00A7BA"/>
    <w:rsid w:val="7D057DF1"/>
    <w:rsid w:val="7D08D2F8"/>
    <w:rsid w:val="7D0A1022"/>
    <w:rsid w:val="7D0A5CDC"/>
    <w:rsid w:val="7D10141F"/>
    <w:rsid w:val="7D12752D"/>
    <w:rsid w:val="7D136747"/>
    <w:rsid w:val="7D15AC9E"/>
    <w:rsid w:val="7D180959"/>
    <w:rsid w:val="7D1D87FA"/>
    <w:rsid w:val="7D222760"/>
    <w:rsid w:val="7D285D2A"/>
    <w:rsid w:val="7D28E9DE"/>
    <w:rsid w:val="7D2C113C"/>
    <w:rsid w:val="7D2E971A"/>
    <w:rsid w:val="7D31BFEA"/>
    <w:rsid w:val="7D31FB04"/>
    <w:rsid w:val="7D327BA5"/>
    <w:rsid w:val="7D375DDC"/>
    <w:rsid w:val="7D384E5A"/>
    <w:rsid w:val="7D394664"/>
    <w:rsid w:val="7D39FDE4"/>
    <w:rsid w:val="7D3BE34D"/>
    <w:rsid w:val="7D3BED78"/>
    <w:rsid w:val="7D3C441A"/>
    <w:rsid w:val="7D41B971"/>
    <w:rsid w:val="7D464F69"/>
    <w:rsid w:val="7D4B5B7D"/>
    <w:rsid w:val="7D502665"/>
    <w:rsid w:val="7D502D18"/>
    <w:rsid w:val="7D572A53"/>
    <w:rsid w:val="7D5E2D45"/>
    <w:rsid w:val="7D604EE3"/>
    <w:rsid w:val="7D614911"/>
    <w:rsid w:val="7D6196C4"/>
    <w:rsid w:val="7D6B73A9"/>
    <w:rsid w:val="7D6C3292"/>
    <w:rsid w:val="7D6E1E36"/>
    <w:rsid w:val="7D6FFFD4"/>
    <w:rsid w:val="7D72C78C"/>
    <w:rsid w:val="7D73E1E9"/>
    <w:rsid w:val="7D772C18"/>
    <w:rsid w:val="7D79AE5F"/>
    <w:rsid w:val="7D7B40BC"/>
    <w:rsid w:val="7D7F89C0"/>
    <w:rsid w:val="7D819627"/>
    <w:rsid w:val="7D89E7FB"/>
    <w:rsid w:val="7D8BC5EE"/>
    <w:rsid w:val="7D8CE67D"/>
    <w:rsid w:val="7D8E5769"/>
    <w:rsid w:val="7D8F9F09"/>
    <w:rsid w:val="7D932AAF"/>
    <w:rsid w:val="7D950195"/>
    <w:rsid w:val="7D97711A"/>
    <w:rsid w:val="7D9CFA4D"/>
    <w:rsid w:val="7DA5C1DF"/>
    <w:rsid w:val="7DA62F5A"/>
    <w:rsid w:val="7DA65307"/>
    <w:rsid w:val="7DA6D2E9"/>
    <w:rsid w:val="7DA7BB3B"/>
    <w:rsid w:val="7DA8FD8B"/>
    <w:rsid w:val="7DA9C584"/>
    <w:rsid w:val="7DAB6F5F"/>
    <w:rsid w:val="7DAD4704"/>
    <w:rsid w:val="7DBA95AC"/>
    <w:rsid w:val="7DBAC818"/>
    <w:rsid w:val="7DC2A002"/>
    <w:rsid w:val="7DC7DD79"/>
    <w:rsid w:val="7DC8DEF1"/>
    <w:rsid w:val="7DCAAF3B"/>
    <w:rsid w:val="7DCFD716"/>
    <w:rsid w:val="7DD4F587"/>
    <w:rsid w:val="7DD5FAE2"/>
    <w:rsid w:val="7DD8296A"/>
    <w:rsid w:val="7DE27B8C"/>
    <w:rsid w:val="7DE3BB3B"/>
    <w:rsid w:val="7DE3C722"/>
    <w:rsid w:val="7DEED460"/>
    <w:rsid w:val="7DF08AA8"/>
    <w:rsid w:val="7DF0CA16"/>
    <w:rsid w:val="7DF52C7E"/>
    <w:rsid w:val="7E01ED5F"/>
    <w:rsid w:val="7E038EF5"/>
    <w:rsid w:val="7E0C49D9"/>
    <w:rsid w:val="7E0F9F31"/>
    <w:rsid w:val="7E143057"/>
    <w:rsid w:val="7E14E0FC"/>
    <w:rsid w:val="7E1747A6"/>
    <w:rsid w:val="7E182333"/>
    <w:rsid w:val="7E186A50"/>
    <w:rsid w:val="7E193F02"/>
    <w:rsid w:val="7E1AA7CC"/>
    <w:rsid w:val="7E1ACE17"/>
    <w:rsid w:val="7E1D5265"/>
    <w:rsid w:val="7E228A40"/>
    <w:rsid w:val="7E24C3C1"/>
    <w:rsid w:val="7E264F02"/>
    <w:rsid w:val="7E2BEA3B"/>
    <w:rsid w:val="7E2CB24E"/>
    <w:rsid w:val="7E2FF89F"/>
    <w:rsid w:val="7E322E13"/>
    <w:rsid w:val="7E357B8C"/>
    <w:rsid w:val="7E374E4B"/>
    <w:rsid w:val="7E38EE40"/>
    <w:rsid w:val="7E3B2141"/>
    <w:rsid w:val="7E3B8C64"/>
    <w:rsid w:val="7E3C90E7"/>
    <w:rsid w:val="7E3F1AAF"/>
    <w:rsid w:val="7E40CB19"/>
    <w:rsid w:val="7E42FC46"/>
    <w:rsid w:val="7E432923"/>
    <w:rsid w:val="7E446F5D"/>
    <w:rsid w:val="7E477F41"/>
    <w:rsid w:val="7E52BAC9"/>
    <w:rsid w:val="7E567FFB"/>
    <w:rsid w:val="7E56BEF3"/>
    <w:rsid w:val="7E570729"/>
    <w:rsid w:val="7E581878"/>
    <w:rsid w:val="7E5B092F"/>
    <w:rsid w:val="7E5F156C"/>
    <w:rsid w:val="7E620AF8"/>
    <w:rsid w:val="7E646148"/>
    <w:rsid w:val="7E6534FE"/>
    <w:rsid w:val="7E67F305"/>
    <w:rsid w:val="7E6D6589"/>
    <w:rsid w:val="7E6E7CB1"/>
    <w:rsid w:val="7E72B14D"/>
    <w:rsid w:val="7E7C3385"/>
    <w:rsid w:val="7E7E73A9"/>
    <w:rsid w:val="7E808F55"/>
    <w:rsid w:val="7E836999"/>
    <w:rsid w:val="7E8A21B6"/>
    <w:rsid w:val="7E8F1E59"/>
    <w:rsid w:val="7E973AA1"/>
    <w:rsid w:val="7E9CF1F8"/>
    <w:rsid w:val="7EA3C0EB"/>
    <w:rsid w:val="7EA5C076"/>
    <w:rsid w:val="7EACA8D8"/>
    <w:rsid w:val="7EB359FC"/>
    <w:rsid w:val="7EB3A286"/>
    <w:rsid w:val="7EB41563"/>
    <w:rsid w:val="7EBAC1C9"/>
    <w:rsid w:val="7EBB9CCF"/>
    <w:rsid w:val="7EC09E4F"/>
    <w:rsid w:val="7EC0CAF6"/>
    <w:rsid w:val="7EC269DD"/>
    <w:rsid w:val="7EC39BF0"/>
    <w:rsid w:val="7EC3D289"/>
    <w:rsid w:val="7EC3E2A6"/>
    <w:rsid w:val="7ECA62DB"/>
    <w:rsid w:val="7ECBFA8F"/>
    <w:rsid w:val="7ECD2E09"/>
    <w:rsid w:val="7ECD7033"/>
    <w:rsid w:val="7ECE08F0"/>
    <w:rsid w:val="7ED17D99"/>
    <w:rsid w:val="7EDB65ED"/>
    <w:rsid w:val="7EDCF0A6"/>
    <w:rsid w:val="7EDD4FD3"/>
    <w:rsid w:val="7EE2E70A"/>
    <w:rsid w:val="7EE3F115"/>
    <w:rsid w:val="7EE89638"/>
    <w:rsid w:val="7EE98C78"/>
    <w:rsid w:val="7EEBB5FF"/>
    <w:rsid w:val="7EEDFB92"/>
    <w:rsid w:val="7EEE26A4"/>
    <w:rsid w:val="7EF3AEFC"/>
    <w:rsid w:val="7EF4390A"/>
    <w:rsid w:val="7EF5D965"/>
    <w:rsid w:val="7EF6FC0B"/>
    <w:rsid w:val="7F002A07"/>
    <w:rsid w:val="7F03AFBE"/>
    <w:rsid w:val="7F048BB8"/>
    <w:rsid w:val="7F084EFA"/>
    <w:rsid w:val="7F0BCB2E"/>
    <w:rsid w:val="7F0D2B64"/>
    <w:rsid w:val="7F126026"/>
    <w:rsid w:val="7F129A9E"/>
    <w:rsid w:val="7F164616"/>
    <w:rsid w:val="7F18DD22"/>
    <w:rsid w:val="7F19B027"/>
    <w:rsid w:val="7F19C086"/>
    <w:rsid w:val="7F1BF109"/>
    <w:rsid w:val="7F1C53D1"/>
    <w:rsid w:val="7F1D6688"/>
    <w:rsid w:val="7F1EA4D7"/>
    <w:rsid w:val="7F22C23A"/>
    <w:rsid w:val="7F260001"/>
    <w:rsid w:val="7F28CB56"/>
    <w:rsid w:val="7F2984BE"/>
    <w:rsid w:val="7F2BB2BA"/>
    <w:rsid w:val="7F319C37"/>
    <w:rsid w:val="7F359830"/>
    <w:rsid w:val="7F36F414"/>
    <w:rsid w:val="7F38CB9E"/>
    <w:rsid w:val="7F3B3191"/>
    <w:rsid w:val="7F3DB327"/>
    <w:rsid w:val="7F3E3015"/>
    <w:rsid w:val="7F3EF0BC"/>
    <w:rsid w:val="7F430D09"/>
    <w:rsid w:val="7F449768"/>
    <w:rsid w:val="7F45C572"/>
    <w:rsid w:val="7F496C78"/>
    <w:rsid w:val="7F4B6595"/>
    <w:rsid w:val="7F4D2548"/>
    <w:rsid w:val="7F577960"/>
    <w:rsid w:val="7F6368D1"/>
    <w:rsid w:val="7F63D80A"/>
    <w:rsid w:val="7F640526"/>
    <w:rsid w:val="7F6550B0"/>
    <w:rsid w:val="7F6A4CC6"/>
    <w:rsid w:val="7F6A5BB7"/>
    <w:rsid w:val="7F700FC3"/>
    <w:rsid w:val="7F722BF6"/>
    <w:rsid w:val="7F730B15"/>
    <w:rsid w:val="7F75CEC1"/>
    <w:rsid w:val="7F7780CD"/>
    <w:rsid w:val="7F7A4E35"/>
    <w:rsid w:val="7F7FA488"/>
    <w:rsid w:val="7F8294B9"/>
    <w:rsid w:val="7F83338B"/>
    <w:rsid w:val="7F833843"/>
    <w:rsid w:val="7F8403F3"/>
    <w:rsid w:val="7F8510B8"/>
    <w:rsid w:val="7F887EAE"/>
    <w:rsid w:val="7F8B8A1B"/>
    <w:rsid w:val="7F8C0666"/>
    <w:rsid w:val="7F90B544"/>
    <w:rsid w:val="7F912736"/>
    <w:rsid w:val="7F93F3EC"/>
    <w:rsid w:val="7F9DF144"/>
    <w:rsid w:val="7F9FE69A"/>
    <w:rsid w:val="7FAA0757"/>
    <w:rsid w:val="7FAB4C74"/>
    <w:rsid w:val="7FB0FA57"/>
    <w:rsid w:val="7FB2C417"/>
    <w:rsid w:val="7FB4BE7E"/>
    <w:rsid w:val="7FB9322D"/>
    <w:rsid w:val="7FB9CFED"/>
    <w:rsid w:val="7FC60C4B"/>
    <w:rsid w:val="7FCAACB7"/>
    <w:rsid w:val="7FCCF73E"/>
    <w:rsid w:val="7FCE62F9"/>
    <w:rsid w:val="7FD73800"/>
    <w:rsid w:val="7FDAEB83"/>
    <w:rsid w:val="7FEA52D6"/>
    <w:rsid w:val="7FEB26A4"/>
    <w:rsid w:val="7FF8B06E"/>
    <w:rsid w:val="7FF8EF68"/>
    <w:rsid w:val="7FF98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9CE819"/>
  <w15:docId w15:val="{B892BC23-89C4-469D-AAE4-2496DE5E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66E82"/>
    <w:pPr>
      <w:suppressAutoHyphens/>
      <w:spacing w:after="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pPr>
      <w:keepNext/>
      <w:keepLines/>
      <w:overflowPunct w:val="0"/>
      <w:autoSpaceDE w:val="0"/>
      <w:spacing w:before="120" w:after="120"/>
      <w:jc w:val="center"/>
      <w:outlineLvl w:val="0"/>
    </w:pPr>
    <w:rPr>
      <w:b/>
      <w:kern w:val="3"/>
      <w:sz w:val="28"/>
      <w:szCs w:val="20"/>
    </w:rPr>
  </w:style>
  <w:style w:type="paragraph" w:styleId="Nadpis2">
    <w:name w:val="heading 2"/>
    <w:basedOn w:val="Normln"/>
    <w:next w:val="Normln"/>
    <w:pPr>
      <w:keepNext/>
      <w:numPr>
        <w:ilvl w:val="1"/>
        <w:numId w:val="19"/>
      </w:numPr>
      <w:spacing w:before="120" w:after="120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pPr>
      <w:keepNext/>
      <w:keepLines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pPr>
      <w:keepNext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pPr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9"/>
      </w:numPr>
    </w:pPr>
  </w:style>
  <w:style w:type="character" w:customStyle="1" w:styleId="Nadpis1Char">
    <w:name w:val="Nadpis 1 Char"/>
    <w:basedOn w:val="Standardnpsmoodstavce"/>
    <w:rPr>
      <w:rFonts w:ascii="Calibri Light" w:eastAsia="MS Gothic" w:hAnsi="Calibri Light" w:cs="Times New Roman"/>
      <w:color w:val="2E74B5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rPr>
      <w:rFonts w:ascii="Calibri Light" w:eastAsia="MS Gothic" w:hAnsi="Calibri Light" w:cs="Times New Roman"/>
      <w:color w:val="2E74B5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rPr>
      <w:rFonts w:ascii="Calibri Light" w:eastAsia="MS Gothic" w:hAnsi="Calibri Light" w:cs="Times New Roman"/>
      <w:color w:val="1F4D78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rPr>
      <w:rFonts w:ascii="Calibri Light" w:eastAsia="MS Gothic" w:hAnsi="Calibri Light" w:cs="Times New Roman"/>
      <w:i/>
      <w:iCs/>
      <w:color w:val="2E74B5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rPr>
      <w:rFonts w:ascii="Calibri Light" w:eastAsia="MS Gothic" w:hAnsi="Calibri Light" w:cs="Times New Roman"/>
      <w:color w:val="2E74B5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rPr>
      <w:rFonts w:ascii="Calibri Light" w:eastAsia="MS Gothic" w:hAnsi="Calibri Light" w:cs="Times New Roman"/>
      <w:i/>
      <w:iCs/>
      <w:color w:val="272727"/>
      <w:sz w:val="21"/>
      <w:szCs w:val="21"/>
      <w:lang w:eastAsia="cs-CZ"/>
    </w:rPr>
  </w:style>
  <w:style w:type="character" w:customStyle="1" w:styleId="Nadpis1Char1">
    <w:name w:val="Nadpis 1 Char1"/>
    <w:basedOn w:val="Standardnpsmoodstavce"/>
    <w:rPr>
      <w:rFonts w:eastAsia="Times New Roman" w:cs="Times New Roman"/>
      <w:b/>
      <w:kern w:val="3"/>
      <w:sz w:val="28"/>
      <w:szCs w:val="20"/>
      <w:lang w:eastAsia="cs-CZ"/>
    </w:rPr>
  </w:style>
  <w:style w:type="character" w:customStyle="1" w:styleId="Nadpis2Char1">
    <w:name w:val="Nadpis 2 Char1"/>
    <w:basedOn w:val="Standardnpsmoodstavce"/>
    <w:rPr>
      <w:rFonts w:eastAsia="Times New Roman" w:cs="Times New Roman"/>
      <w:b/>
      <w:bCs/>
      <w:iCs/>
      <w:sz w:val="24"/>
      <w:szCs w:val="28"/>
      <w:lang w:eastAsia="cs-CZ"/>
    </w:rPr>
  </w:style>
  <w:style w:type="character" w:customStyle="1" w:styleId="Nadpis3Char1">
    <w:name w:val="Nadpis 3 Char1"/>
    <w:basedOn w:val="Standardnpsmoodstavce"/>
    <w:rPr>
      <w:rFonts w:eastAsia="Times New Roman" w:cs="Times New Roman"/>
      <w:b/>
      <w:bCs/>
      <w:color w:val="000000"/>
      <w:sz w:val="24"/>
      <w:szCs w:val="24"/>
      <w:lang w:eastAsia="cs-CZ"/>
    </w:rPr>
  </w:style>
  <w:style w:type="character" w:customStyle="1" w:styleId="Nadpis4Char1">
    <w:name w:val="Nadpis 4 Char1"/>
    <w:basedOn w:val="Standardnpsmoodstavce"/>
    <w:rPr>
      <w:rFonts w:ascii="Calibri" w:eastAsia="Times New Roman" w:hAnsi="Calibri" w:cs="Times New Roman"/>
      <w:b/>
      <w:bCs/>
      <w:sz w:val="24"/>
      <w:szCs w:val="28"/>
      <w:lang w:eastAsia="cs-CZ"/>
    </w:rPr>
  </w:style>
  <w:style w:type="character" w:customStyle="1" w:styleId="Nadpis5Char1">
    <w:name w:val="Nadpis 5 Char1"/>
    <w:basedOn w:val="Standardnpsmoodstavce"/>
    <w:rPr>
      <w:rFonts w:ascii="Calibri" w:eastAsia="Times New Roman" w:hAnsi="Calibri" w:cs="Times New Roman"/>
      <w:bCs/>
      <w:iCs/>
      <w:sz w:val="24"/>
      <w:szCs w:val="26"/>
      <w:u w:val="single"/>
      <w:lang w:eastAsia="cs-CZ"/>
    </w:rPr>
  </w:style>
  <w:style w:type="character" w:customStyle="1" w:styleId="Nadpis9Char1">
    <w:name w:val="Nadpis 9 Char1"/>
    <w:basedOn w:val="Standardnpsmoodstavce"/>
    <w:rPr>
      <w:rFonts w:ascii="Cambria" w:eastAsia="Times New Roman" w:hAnsi="Cambria" w:cs="Times New Roman"/>
      <w:lang w:eastAsia="cs-CZ"/>
    </w:rPr>
  </w:style>
  <w:style w:type="paragraph" w:styleId="Vrazncitt">
    <w:name w:val="Intense Quote"/>
    <w:basedOn w:val="Normln"/>
    <w:next w:val="Normln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CitaceintenzivnChar">
    <w:name w:val="Citace – intenzivní Char"/>
    <w:basedOn w:val="Standardnpsmoodstavce"/>
    <w:rPr>
      <w:rFonts w:cs="Times New Roman"/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rPr>
      <w:rFonts w:cs="Times New Roman"/>
      <w:b/>
      <w:bCs/>
      <w:i/>
      <w:iCs/>
      <w:color w:val="4F81BD"/>
    </w:rPr>
  </w:style>
  <w:style w:type="paragraph" w:customStyle="1" w:styleId="Bn">
    <w:name w:val="Běžný"/>
    <w:basedOn w:val="Normln"/>
    <w:pPr>
      <w:spacing w:before="40" w:line="276" w:lineRule="auto"/>
      <w:ind w:firstLine="284"/>
    </w:pPr>
    <w:rPr>
      <w:rFonts w:ascii="Palatino Linotype" w:hAnsi="Palatino Linotype"/>
      <w:sz w:val="22"/>
      <w:szCs w:val="22"/>
    </w:rPr>
  </w:style>
  <w:style w:type="paragraph" w:styleId="Zkladntext3">
    <w:name w:val="Body Text 3"/>
    <w:basedOn w:val="Normln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rPr>
      <w:rFonts w:ascii="Arial" w:eastAsia="Times New Roman" w:hAnsi="Arial" w:cs="Times New Roman"/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pPr>
      <w:spacing w:before="120"/>
    </w:pPr>
    <w:rPr>
      <w:lang w:eastAsia="en-US"/>
    </w:rPr>
  </w:style>
  <w:style w:type="paragraph" w:styleId="Textpoznpodarou">
    <w:name w:val="footnote text"/>
    <w:aliases w:val="fn,Boston 10,Char Char Char1,Char1,Font: Geneva 9,Fußnotentextf,Geneva 9,Podrozdzia3,Podrozdział,Schriftart: 10 pt,Schriftart: 8 pt,Schriftart: 9 pt,Text pozn. pod čarou1,Text poznámky pod čiarou 007,f,o,pozn. pod čarou,ft,Char Char"/>
    <w:basedOn w:val="Normln"/>
    <w:uiPriority w:val="99"/>
    <w:qFormat/>
    <w:rPr>
      <w:sz w:val="20"/>
      <w:szCs w:val="20"/>
    </w:rPr>
  </w:style>
  <w:style w:type="character" w:customStyle="1" w:styleId="TextpoznpodarouChar">
    <w:name w:val="Text pozn. pod čarou Char"/>
    <w:aliases w:val="fn Char,Boston 10 Char,Char Char Char1 Char,Char1 Char,Font: Geneva 9 Char,Fußnotentextf Char,Geneva 9 Char,Podrozdzia3 Char,Podrozdział Char,Schriftart: 10 pt Char,Schriftart: 8 pt Char,Schriftart: 9 pt Char,f Char,o Char"/>
    <w:basedOn w:val="Standardnpsmoodstavce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12 b.,Footnote,Footnote call,PGI Fußnote Ziffer,PGI Fußnote Ziffer + Times New Roman,Zúžené o ...,Appel note de bas de p,Appel note de bas de page,BVI fnr,Char Car Car Car Car,Footnote Reference Superscript,Footnote symbol,Légende"/>
    <w:basedOn w:val="Standardnpsmoodstavce"/>
    <w:uiPriority w:val="99"/>
    <w:rPr>
      <w:rFonts w:cs="Times New Roman"/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aliases w:val="Nadpis pro KZ,odrážky,List Paragraph_0,_Odstavec se seznamem,Seznam - odrážky,Odstavec_muj,Nad,Odstavec cíl se seznamem,Odstavec se seznamem5,List Paragraph,List Paragraph_0_0,List Paragraph_0_0_0,Název grafu"/>
    <w:basedOn w:val="Normln"/>
    <w:uiPriority w:val="34"/>
    <w:qFormat/>
    <w:pPr>
      <w:spacing w:after="120"/>
      <w:ind w:left="709"/>
    </w:pPr>
  </w:style>
  <w:style w:type="character" w:styleId="Odkaznakoment">
    <w:name w:val="annotation reference"/>
    <w:basedOn w:val="Standardnpsmoodstavce"/>
    <w:rPr>
      <w:rFonts w:cs="Times New Roman"/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rPr>
      <w:rFonts w:ascii="Arial" w:eastAsia="Times New Roman" w:hAnsi="Arial" w:cs="Arial"/>
      <w:i/>
      <w:szCs w:val="24"/>
    </w:rPr>
  </w:style>
  <w:style w:type="paragraph" w:styleId="Prosttext">
    <w:name w:val="Plain Text"/>
    <w:basedOn w:val="Normln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rPr>
      <w:rFonts w:ascii="Consolas" w:eastAsia="Times New Roman" w:hAnsi="Consolas" w:cs="Times New Roman"/>
      <w:sz w:val="21"/>
      <w:szCs w:val="21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adpisKZ">
    <w:name w:val="Nadpis KZ"/>
    <w:basedOn w:val="Zkladntext2"/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pPr>
      <w:numPr>
        <w:numId w:val="21"/>
      </w:numPr>
      <w:spacing w:before="120" w:after="120"/>
    </w:pPr>
    <w:rPr>
      <w:rFonts w:ascii="Times New Roman" w:hAnsi="Times New Roman"/>
    </w:rPr>
  </w:style>
  <w:style w:type="character" w:styleId="Siln">
    <w:name w:val="Strong"/>
    <w:basedOn w:val="Standardnpsmoodstavce"/>
    <w:rPr>
      <w:rFonts w:cs="Times New Roman"/>
      <w:b/>
      <w:bCs/>
    </w:rPr>
  </w:style>
  <w:style w:type="paragraph" w:customStyle="1" w:styleId="xl71">
    <w:name w:val="xl71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cs="Arial"/>
      <w:sz w:val="16"/>
      <w:szCs w:val="16"/>
    </w:rPr>
  </w:style>
  <w:style w:type="character" w:customStyle="1" w:styleId="A1">
    <w:name w:val="A1"/>
    <w:uiPriority w:val="99"/>
    <w:rPr>
      <w:color w:val="000000"/>
      <w:sz w:val="20"/>
    </w:rPr>
  </w:style>
  <w:style w:type="character" w:styleId="Hypertextovodkaz">
    <w:name w:val="Hyperlink"/>
    <w:basedOn w:val="Standardnpsmoodstavce"/>
    <w:rPr>
      <w:rFonts w:cs="Times New Roman"/>
      <w:color w:val="0000FF"/>
      <w:u w:val="single"/>
    </w:rPr>
  </w:style>
  <w:style w:type="character" w:styleId="Zdraznn">
    <w:name w:val="Emphasis"/>
    <w:basedOn w:val="Standardnpsmoodstavce"/>
    <w:rPr>
      <w:rFonts w:cs="Times New Roman"/>
      <w:i/>
      <w:iCs/>
    </w:rPr>
  </w:style>
  <w:style w:type="paragraph" w:customStyle="1" w:styleId="xl94">
    <w:name w:val="xl94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cs="Arial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cizojazycne">
    <w:name w:val="cizojazycne"/>
    <w:basedOn w:val="Standardnpsmoodstavce"/>
    <w:rPr>
      <w:rFonts w:cs="Times New Roman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pPr>
      <w:spacing w:after="160" w:line="256" w:lineRule="auto"/>
      <w:ind w:left="720"/>
    </w:pPr>
    <w:rPr>
      <w:sz w:val="22"/>
      <w:szCs w:val="22"/>
      <w:lang w:eastAsia="en-US"/>
    </w:rPr>
  </w:style>
  <w:style w:type="paragraph" w:customStyle="1" w:styleId="poznmkapodarou">
    <w:name w:val="poznámka pod čarou"/>
    <w:basedOn w:val="Normln"/>
    <w:pPr>
      <w:ind w:left="284" w:hanging="284"/>
    </w:pPr>
    <w:rPr>
      <w:rFonts w:cs="Arial"/>
      <w:sz w:val="20"/>
      <w:szCs w:val="20"/>
      <w:lang w:eastAsia="en-US"/>
    </w:rPr>
  </w:style>
  <w:style w:type="paragraph" w:styleId="Textvysvtlivek">
    <w:name w:val="endnote text"/>
    <w:basedOn w:val="Normln"/>
    <w:rPr>
      <w:sz w:val="20"/>
      <w:szCs w:val="20"/>
    </w:rPr>
  </w:style>
  <w:style w:type="character" w:customStyle="1" w:styleId="TextvysvtlivekChar">
    <w:name w:val="Text vysvětlivek Char"/>
    <w:basedOn w:val="Standardnpsmoodstavc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Pr>
      <w:position w:val="0"/>
      <w:vertAlign w:val="superscript"/>
    </w:rPr>
  </w:style>
  <w:style w:type="paragraph" w:customStyle="1" w:styleId="NormlnKZ">
    <w:name w:val="Normální KZ"/>
    <w:basedOn w:val="Normln"/>
    <w:pPr>
      <w:spacing w:after="120"/>
      <w:ind w:firstLine="425"/>
    </w:pPr>
    <w:rPr>
      <w:rFonts w:ascii="Times New Roman" w:hAnsi="Times New Roman"/>
      <w:sz w:val="22"/>
      <w:szCs w:val="22"/>
    </w:rPr>
  </w:style>
  <w:style w:type="character" w:customStyle="1" w:styleId="OdstavecseseznamemChar">
    <w:name w:val="Odstavec se seznamem Char"/>
    <w:aliases w:val="Nadpis pro KZ Char,odrážky Char,List Paragraph_0 Char,_Odstavec se seznamem Char,Seznam - odrážky Char,Odstavec_muj Char,Nad Char,Odstavec cíl se seznamem Char,Odstavec se seznamem5 Char,List Paragraph Char,Název grafu Char"/>
    <w:basedOn w:val="Standardnpsmoodstavce"/>
    <w:uiPriority w:val="34"/>
    <w:rPr>
      <w:rFonts w:eastAsia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</w:style>
  <w:style w:type="character" w:customStyle="1" w:styleId="shorttext">
    <w:name w:val="short_text"/>
    <w:basedOn w:val="Standardnpsmoodstavce"/>
  </w:style>
  <w:style w:type="paragraph" w:styleId="Bezmezer">
    <w:name w:val="No Spacing"/>
    <w:pPr>
      <w:suppressAutoHyphens/>
      <w:spacing w:after="0" w:line="240" w:lineRule="auto"/>
    </w:pPr>
  </w:style>
  <w:style w:type="paragraph" w:customStyle="1" w:styleId="Pa18">
    <w:name w:val="Pa18"/>
    <w:basedOn w:val="Normln"/>
    <w:next w:val="Normln"/>
    <w:uiPriority w:val="99"/>
    <w:qFormat/>
    <w:pPr>
      <w:autoSpaceDE w:val="0"/>
      <w:spacing w:line="211" w:lineRule="atLeast"/>
      <w:jc w:val="left"/>
    </w:pPr>
  </w:style>
  <w:style w:type="character" w:customStyle="1" w:styleId="A14">
    <w:name w:val="A14"/>
    <w:uiPriority w:val="99"/>
    <w:qFormat/>
    <w:rPr>
      <w:b/>
      <w:color w:val="000000"/>
      <w:sz w:val="54"/>
    </w:rPr>
  </w:style>
  <w:style w:type="paragraph" w:customStyle="1" w:styleId="Pa19">
    <w:name w:val="Pa19"/>
    <w:basedOn w:val="Normln"/>
    <w:next w:val="Normln"/>
    <w:uiPriority w:val="99"/>
    <w:qFormat/>
    <w:pPr>
      <w:autoSpaceDE w:val="0"/>
      <w:spacing w:line="211" w:lineRule="atLeast"/>
      <w:jc w:val="left"/>
    </w:pPr>
  </w:style>
  <w:style w:type="character" w:customStyle="1" w:styleId="A15">
    <w:name w:val="A15"/>
    <w:rPr>
      <w:color w:val="000000"/>
      <w:sz w:val="36"/>
      <w:szCs w:val="36"/>
    </w:rPr>
  </w:style>
  <w:style w:type="character" w:customStyle="1" w:styleId="A5">
    <w:name w:val="A5"/>
    <w:uiPriority w:val="99"/>
    <w:rPr>
      <w:b/>
      <w:bCs/>
      <w:color w:val="000000"/>
      <w:sz w:val="40"/>
      <w:szCs w:val="40"/>
    </w:rPr>
  </w:style>
  <w:style w:type="paragraph" w:styleId="Normlnweb">
    <w:name w:val="Normal (Web)"/>
    <w:basedOn w:val="Normln"/>
    <w:pPr>
      <w:spacing w:before="100" w:after="100"/>
      <w:jc w:val="left"/>
    </w:pPr>
    <w:rPr>
      <w:rFonts w:ascii="Times New Roman" w:hAnsi="Times New Roman"/>
    </w:rPr>
  </w:style>
  <w:style w:type="numbering" w:customStyle="1" w:styleId="Styl1">
    <w:name w:val="Styl1"/>
    <w:basedOn w:val="Bezseznamu"/>
    <w:pPr>
      <w:numPr>
        <w:numId w:val="20"/>
      </w:numPr>
    </w:pPr>
  </w:style>
  <w:style w:type="numbering" w:customStyle="1" w:styleId="LFO15">
    <w:name w:val="LFO15"/>
    <w:basedOn w:val="Bezseznamu"/>
    <w:pPr>
      <w:numPr>
        <w:numId w:val="21"/>
      </w:numPr>
    </w:p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5A0AB2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B140B8"/>
  </w:style>
  <w:style w:type="table" w:customStyle="1" w:styleId="Mkatabulky1">
    <w:name w:val="Mřížka tabulky1"/>
    <w:basedOn w:val="Normlntabulka"/>
    <w:next w:val="Mkatabulky"/>
    <w:uiPriority w:val="39"/>
    <w:rsid w:val="00AB5FC3"/>
    <w:p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ln"/>
    <w:link w:val="footnotedescriptionChar"/>
    <w:hidden/>
    <w:rsid w:val="004A56C8"/>
    <w:pPr>
      <w:autoSpaceDN/>
      <w:spacing w:after="0" w:line="245" w:lineRule="auto"/>
      <w:ind w:left="425"/>
      <w:jc w:val="both"/>
      <w:textAlignment w:val="auto"/>
    </w:pPr>
    <w:rPr>
      <w:rFonts w:cs="Calibri"/>
      <w:color w:val="000000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4A56C8"/>
    <w:rPr>
      <w:rFonts w:cs="Calibri"/>
      <w:color w:val="000000"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hu.cz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Kontroly\KA%2021_02_gesce\Kontroln&#237;%20z&#225;v&#283;r\VHU_zdroj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DFD-4EEA-8EE9-7F1460F993EA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51-4704-AA9F-2B433990D0C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51-4704-AA9F-2B433990D0C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?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FD-4EEA-8EE9-7F1460F993E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'rekonstrukce AMZ (3)'!$A$6:$A$10</c:f>
              <c:strCache>
                <c:ptCount val="5"/>
                <c:pt idx="0">
                  <c:v>Střednědobý plán                       2017–2021</c:v>
                </c:pt>
                <c:pt idx="1">
                  <c:v>Střednědobý plán                 2018–2022</c:v>
                </c:pt>
                <c:pt idx="2">
                  <c:v>Smlouva o dílo                        2018</c:v>
                </c:pt>
                <c:pt idx="3">
                  <c:v>Smlouva o dílo                           s dodatky 06/2021</c:v>
                </c:pt>
                <c:pt idx="4">
                  <c:v>Konečná cena za dílo</c:v>
                </c:pt>
              </c:strCache>
            </c:strRef>
          </c:cat>
          <c:val>
            <c:numRef>
              <c:f>'rekonstrukce AMZ (3)'!$B$6:$B$10</c:f>
              <c:numCache>
                <c:formatCode>General</c:formatCode>
                <c:ptCount val="5"/>
                <c:pt idx="0">
                  <c:v>450</c:v>
                </c:pt>
                <c:pt idx="1">
                  <c:v>618</c:v>
                </c:pt>
                <c:pt idx="2" formatCode="0.00">
                  <c:v>723.93387524000002</c:v>
                </c:pt>
                <c:pt idx="3" formatCode="0.00">
                  <c:v>915.93544737000002</c:v>
                </c:pt>
                <c:pt idx="4" formatCode="0.00">
                  <c:v>925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FD-4EEA-8EE9-7F1460F993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7343872"/>
        <c:axId val="2060436336"/>
      </c:barChart>
      <c:catAx>
        <c:axId val="173734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60436336"/>
        <c:crosses val="autoZero"/>
        <c:auto val="1"/>
        <c:lblAlgn val="ctr"/>
        <c:lblOffset val="100"/>
        <c:noMultiLvlLbl val="0"/>
      </c:catAx>
      <c:valAx>
        <c:axId val="206043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7343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7E46-040A-444F-8AF0-896D845BC77D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307AB6-919B-42A4-A7AC-45FA8516C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15546-7C2C-4C2B-BC2D-24D8BF7DE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2CEB8-C6D1-46C8-B332-B9472922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7782</Words>
  <Characters>45919</Characters>
  <Application>Microsoft Office Word</Application>
  <DocSecurity>0</DocSecurity>
  <Lines>382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53594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21/02 - Majetek a peněžní prostředky státu, se kterými je příslušné hospodařit Ministerstvo obrany v rámci plnění úkolů Vojenského historického ústavu Praha</dc:title>
  <dc:creator>Nejvyšší kontrolní úřad</dc:creator>
  <cp:lastModifiedBy>KOKRDA Daniel</cp:lastModifiedBy>
  <cp:revision>3</cp:revision>
  <cp:lastPrinted>2021-09-13T08:21:00Z</cp:lastPrinted>
  <dcterms:created xsi:type="dcterms:W3CDTF">2021-11-19T09:41:00Z</dcterms:created>
  <dcterms:modified xsi:type="dcterms:W3CDTF">2021-11-22T06:00:00Z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20/16-NKU30/363/21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510/149/19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19.4.2021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&lt;TABLE&gt;&lt;TR&gt;&lt;TD&gt;Č.j.:&lt;/TD&gt;&lt;TD&gt;20/16-NKU30/363/21&lt;/TD&gt;&lt;/TR&gt;&lt;TR&gt;&lt;TD&gt;&lt;/TD&gt;&lt;TD&gt;&lt;/TD&gt;&lt;/TR&gt;&lt;/TABLE&gt;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Členové Úřadu</vt:lpwstr>
  </property>
  <property fmtid="{D5CDD505-2E9C-101B-9397-08002B2CF9AE}" pid="16" name="DisplayName_UserPoriz_Pisemnost">
    <vt:lpwstr>Bc. Jana Pokorná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21-5079/NKU</vt:lpwstr>
  </property>
  <property fmtid="{D5CDD505-2E9C-101B-9397-08002B2CF9AE}" pid="19" name="Key_BarCode_Pisemnost">
    <vt:lpwstr>*B000384388*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21-5079/NKU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20/16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Návrh kontrolního závěru 20/16 – do připomínek</vt:lpwstr>
  </property>
  <property fmtid="{D5CDD505-2E9C-101B-9397-08002B2CF9AE}" pid="41" name="Zkratka_SpisovyUzel_PoziceZodpo_Pisemnost">
    <vt:lpwstr>30</vt:lpwstr>
  </property>
  <property fmtid="{D5CDD505-2E9C-101B-9397-08002B2CF9AE}" pid="42" name="ContentTypeId">
    <vt:lpwstr>0x0101002F7A625AE9F5AB4A939F92BCAA7FEC02</vt:lpwstr>
  </property>
</Properties>
</file>