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856E3" w14:textId="1E8476EF" w:rsidR="009554BD" w:rsidRPr="00BE0B5B" w:rsidRDefault="009554BD" w:rsidP="00BE0B5B">
      <w:pPr>
        <w:pStyle w:val="TextKP"/>
        <w:spacing w:before="0" w:after="0"/>
        <w:jc w:val="center"/>
        <w:outlineLvl w:val="0"/>
        <w:rPr>
          <w:b/>
        </w:rPr>
      </w:pPr>
      <w:bookmarkStart w:id="0" w:name="_Hlk86999845"/>
      <w:bookmarkStart w:id="1" w:name="_GoBack"/>
      <w:bookmarkEnd w:id="0"/>
      <w:bookmarkEnd w:id="1"/>
      <w:r w:rsidRPr="00BE0B5B">
        <w:rPr>
          <w:noProof/>
          <w:lang w:eastAsia="cs-CZ"/>
        </w:rPr>
        <w:drawing>
          <wp:anchor distT="0" distB="0" distL="114300" distR="114300" simplePos="0" relativeHeight="251660292" behindDoc="0" locked="0" layoutInCell="1" allowOverlap="1" wp14:anchorId="5AD360F3" wp14:editId="29F9BB1E">
            <wp:simplePos x="0" y="0"/>
            <wp:positionH relativeFrom="margin">
              <wp:posOffset>2409190</wp:posOffset>
            </wp:positionH>
            <wp:positionV relativeFrom="paragraph">
              <wp:posOffset>103505</wp:posOffset>
            </wp:positionV>
            <wp:extent cx="713740" cy="504190"/>
            <wp:effectExtent l="0" t="0" r="0" b="0"/>
            <wp:wrapTopAndBottom/>
            <wp:docPr id="2"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09DD8E45" w14:textId="76C116FE" w:rsidR="009554BD" w:rsidRDefault="009554BD" w:rsidP="00BE0B5B">
      <w:pPr>
        <w:pStyle w:val="TextKP"/>
        <w:spacing w:before="0" w:after="0"/>
        <w:jc w:val="center"/>
        <w:outlineLvl w:val="0"/>
        <w:rPr>
          <w:b/>
        </w:rPr>
      </w:pPr>
    </w:p>
    <w:p w14:paraId="689BFCCA" w14:textId="77777777" w:rsidR="00BE0B5B" w:rsidRPr="00BE0B5B" w:rsidRDefault="00BE0B5B" w:rsidP="00BE0B5B">
      <w:pPr>
        <w:pStyle w:val="TextKP"/>
        <w:spacing w:before="0" w:after="0"/>
        <w:jc w:val="center"/>
        <w:outlineLvl w:val="0"/>
        <w:rPr>
          <w:b/>
        </w:rPr>
      </w:pPr>
    </w:p>
    <w:p w14:paraId="195607C2" w14:textId="53D768D5" w:rsidR="00D55F31" w:rsidRPr="00B70107" w:rsidRDefault="005249E1" w:rsidP="00D06914">
      <w:pPr>
        <w:pStyle w:val="TextKP"/>
        <w:jc w:val="center"/>
        <w:outlineLvl w:val="0"/>
        <w:rPr>
          <w:b/>
          <w:sz w:val="28"/>
        </w:rPr>
      </w:pPr>
      <w:r w:rsidRPr="00B70107">
        <w:rPr>
          <w:b/>
          <w:sz w:val="28"/>
        </w:rPr>
        <w:t>Kontrolní závěr z kontrolní akce</w:t>
      </w:r>
    </w:p>
    <w:p w14:paraId="1474603E" w14:textId="3AD90E16" w:rsidR="005278A2" w:rsidRPr="00B70107" w:rsidRDefault="005249E1" w:rsidP="1BDD3FC5">
      <w:pPr>
        <w:pStyle w:val="TextKP"/>
        <w:spacing w:line="259" w:lineRule="auto"/>
        <w:jc w:val="center"/>
        <w:rPr>
          <w:b/>
          <w:bCs/>
          <w:sz w:val="28"/>
          <w:szCs w:val="28"/>
        </w:rPr>
      </w:pPr>
      <w:r w:rsidRPr="00B70107">
        <w:rPr>
          <w:b/>
          <w:bCs/>
          <w:sz w:val="28"/>
          <w:szCs w:val="28"/>
        </w:rPr>
        <w:t>2</w:t>
      </w:r>
      <w:r w:rsidR="005418B3" w:rsidRPr="00B70107">
        <w:rPr>
          <w:b/>
          <w:bCs/>
          <w:sz w:val="28"/>
          <w:szCs w:val="28"/>
        </w:rPr>
        <w:t>2</w:t>
      </w:r>
      <w:r w:rsidR="001D7420" w:rsidRPr="00B70107">
        <w:rPr>
          <w:b/>
          <w:bCs/>
          <w:sz w:val="28"/>
          <w:szCs w:val="28"/>
        </w:rPr>
        <w:t>/</w:t>
      </w:r>
      <w:r w:rsidR="005418B3" w:rsidRPr="00B70107">
        <w:rPr>
          <w:b/>
          <w:bCs/>
          <w:sz w:val="28"/>
          <w:szCs w:val="28"/>
        </w:rPr>
        <w:t>15</w:t>
      </w:r>
    </w:p>
    <w:p w14:paraId="4F9CD7EE" w14:textId="1A98E94F" w:rsidR="00B70107" w:rsidRPr="00B70107" w:rsidRDefault="00B70107" w:rsidP="00B70107">
      <w:pPr>
        <w:jc w:val="center"/>
        <w:rPr>
          <w:rFonts w:ascii="Calibri" w:hAnsi="Calibri" w:cs="Calibri"/>
          <w:b/>
          <w:sz w:val="28"/>
        </w:rPr>
      </w:pPr>
      <w:r w:rsidRPr="00B70107">
        <w:rPr>
          <w:rFonts w:ascii="Calibri" w:hAnsi="Calibri" w:cs="Calibri"/>
          <w:b/>
          <w:sz w:val="28"/>
        </w:rPr>
        <w:t>Peněžní</w:t>
      </w:r>
      <w:r w:rsidR="00CC194E">
        <w:rPr>
          <w:rFonts w:ascii="Calibri" w:hAnsi="Calibri" w:cs="Calibri"/>
          <w:b/>
          <w:sz w:val="28"/>
        </w:rPr>
        <w:t xml:space="preserve"> </w:t>
      </w:r>
      <w:r w:rsidRPr="00B70107">
        <w:rPr>
          <w:rFonts w:ascii="Calibri" w:hAnsi="Calibri" w:cs="Calibri"/>
          <w:b/>
          <w:sz w:val="28"/>
        </w:rPr>
        <w:t xml:space="preserve">prostředky </w:t>
      </w:r>
      <w:r w:rsidR="003F40D1">
        <w:rPr>
          <w:rFonts w:ascii="Calibri" w:hAnsi="Calibri" w:cs="Calibri"/>
          <w:b/>
          <w:sz w:val="28"/>
        </w:rPr>
        <w:t>státu</w:t>
      </w:r>
      <w:r w:rsidRPr="00B70107">
        <w:rPr>
          <w:rFonts w:ascii="Calibri" w:hAnsi="Calibri" w:cs="Calibri"/>
          <w:b/>
          <w:sz w:val="28"/>
        </w:rPr>
        <w:t xml:space="preserve"> a Evropské unie určené na podporu rybářství v</w:t>
      </w:r>
      <w:r w:rsidR="00196846">
        <w:rPr>
          <w:rFonts w:ascii="Calibri" w:hAnsi="Calibri" w:cs="Calibri"/>
          <w:b/>
          <w:sz w:val="28"/>
        </w:rPr>
        <w:t> </w:t>
      </w:r>
      <w:r w:rsidRPr="00B70107">
        <w:rPr>
          <w:rFonts w:ascii="Calibri" w:hAnsi="Calibri" w:cs="Calibri"/>
          <w:b/>
          <w:sz w:val="28"/>
        </w:rPr>
        <w:t>České</w:t>
      </w:r>
      <w:r w:rsidR="00196846">
        <w:rPr>
          <w:rFonts w:ascii="Calibri" w:hAnsi="Calibri" w:cs="Calibri"/>
          <w:b/>
          <w:sz w:val="28"/>
        </w:rPr>
        <w:t xml:space="preserve"> </w:t>
      </w:r>
      <w:r w:rsidRPr="00B70107">
        <w:rPr>
          <w:rFonts w:ascii="Calibri" w:hAnsi="Calibri" w:cs="Calibri"/>
          <w:b/>
          <w:sz w:val="28"/>
        </w:rPr>
        <w:t xml:space="preserve">republice z </w:t>
      </w:r>
      <w:r w:rsidR="00CD739F" w:rsidRPr="00331852">
        <w:rPr>
          <w:rFonts w:ascii="Calibri" w:hAnsi="Calibri" w:cs="Calibri"/>
          <w:b/>
          <w:sz w:val="28"/>
        </w:rPr>
        <w:t>o</w:t>
      </w:r>
      <w:r w:rsidRPr="00331852">
        <w:rPr>
          <w:rFonts w:ascii="Calibri" w:hAnsi="Calibri" w:cs="Calibri"/>
          <w:b/>
          <w:sz w:val="28"/>
        </w:rPr>
        <w:t>peračního programu</w:t>
      </w:r>
      <w:r w:rsidRPr="00B70107">
        <w:rPr>
          <w:rFonts w:ascii="Calibri" w:hAnsi="Calibri" w:cs="Calibri"/>
          <w:b/>
          <w:i/>
          <w:sz w:val="28"/>
        </w:rPr>
        <w:t xml:space="preserve"> Rybářství 2014–2020</w:t>
      </w:r>
    </w:p>
    <w:p w14:paraId="4F14A226" w14:textId="77777777" w:rsidR="00876EE8" w:rsidRPr="00B70107" w:rsidRDefault="00876EE8" w:rsidP="00876EE8">
      <w:pPr>
        <w:rPr>
          <w:rFonts w:cstheme="minorHAnsi"/>
        </w:rPr>
      </w:pPr>
    </w:p>
    <w:p w14:paraId="659D59BA" w14:textId="77777777" w:rsidR="00CC5413" w:rsidRPr="00B70107" w:rsidRDefault="00CC5413" w:rsidP="00876EE8">
      <w:pPr>
        <w:rPr>
          <w:rFonts w:cstheme="minorHAnsi"/>
        </w:rPr>
      </w:pPr>
    </w:p>
    <w:p w14:paraId="6088312D" w14:textId="6C8C2B56" w:rsidR="00ED1848" w:rsidRPr="00B70107" w:rsidRDefault="005249E1" w:rsidP="001B18A3">
      <w:pPr>
        <w:spacing w:after="120"/>
        <w:rPr>
          <w:rFonts w:cstheme="minorHAnsi"/>
          <w:szCs w:val="24"/>
        </w:rPr>
      </w:pPr>
      <w:r w:rsidRPr="00B70107">
        <w:rPr>
          <w:rFonts w:cstheme="minorHAnsi"/>
          <w:szCs w:val="24"/>
        </w:rPr>
        <w:t>Kontrolní akce byla zařazena do plánu kontrolní činnosti Nejvyššího kontrolního úřadu (dále</w:t>
      </w:r>
      <w:r w:rsidR="00913E40" w:rsidRPr="00B70107">
        <w:rPr>
          <w:rFonts w:cstheme="minorHAnsi"/>
          <w:szCs w:val="24"/>
        </w:rPr>
        <w:t xml:space="preserve"> </w:t>
      </w:r>
      <w:r w:rsidRPr="00B70107">
        <w:rPr>
          <w:rFonts w:cstheme="minorHAnsi"/>
          <w:szCs w:val="24"/>
        </w:rPr>
        <w:t>také „NKÚ“) na rok 20</w:t>
      </w:r>
      <w:r w:rsidR="005278A2" w:rsidRPr="00B70107">
        <w:rPr>
          <w:rFonts w:cstheme="minorHAnsi"/>
          <w:szCs w:val="24"/>
        </w:rPr>
        <w:t>2</w:t>
      </w:r>
      <w:r w:rsidR="00B70107" w:rsidRPr="00B70107">
        <w:rPr>
          <w:rFonts w:cstheme="minorHAnsi"/>
          <w:szCs w:val="24"/>
        </w:rPr>
        <w:t>2</w:t>
      </w:r>
      <w:r w:rsidRPr="00B70107">
        <w:rPr>
          <w:rFonts w:cstheme="minorHAnsi"/>
          <w:szCs w:val="24"/>
        </w:rPr>
        <w:t xml:space="preserve"> pod číslem </w:t>
      </w:r>
      <w:r w:rsidR="00B70107" w:rsidRPr="00B70107">
        <w:rPr>
          <w:rFonts w:cstheme="minorHAnsi"/>
          <w:szCs w:val="24"/>
        </w:rPr>
        <w:t>22</w:t>
      </w:r>
      <w:r w:rsidRPr="00B70107">
        <w:rPr>
          <w:rFonts w:cstheme="minorHAnsi"/>
          <w:szCs w:val="24"/>
        </w:rPr>
        <w:t>/</w:t>
      </w:r>
      <w:r w:rsidR="00B70107" w:rsidRPr="00B70107">
        <w:rPr>
          <w:rFonts w:cstheme="minorHAnsi"/>
          <w:szCs w:val="24"/>
        </w:rPr>
        <w:t>15</w:t>
      </w:r>
      <w:r w:rsidRPr="00B70107">
        <w:rPr>
          <w:rFonts w:cstheme="minorHAnsi"/>
          <w:szCs w:val="24"/>
        </w:rPr>
        <w:t>. Kontrolní akci řídil a</w:t>
      </w:r>
      <w:r w:rsidR="00E34290" w:rsidRPr="00B70107">
        <w:rPr>
          <w:rFonts w:cstheme="minorHAnsi"/>
          <w:szCs w:val="24"/>
        </w:rPr>
        <w:t xml:space="preserve"> </w:t>
      </w:r>
      <w:r w:rsidRPr="00B70107">
        <w:rPr>
          <w:rFonts w:cstheme="minorHAnsi"/>
          <w:szCs w:val="24"/>
        </w:rPr>
        <w:t xml:space="preserve">kontrolní závěr vypracoval člen NKÚ </w:t>
      </w:r>
      <w:r w:rsidR="009F5A43" w:rsidRPr="00B70107">
        <w:rPr>
          <w:rFonts w:cstheme="minorHAnsi"/>
          <w:szCs w:val="24"/>
        </w:rPr>
        <w:t>JUDr. Ing. Jiří Kalivoda</w:t>
      </w:r>
      <w:r w:rsidR="005278A2" w:rsidRPr="00B70107">
        <w:rPr>
          <w:rFonts w:cstheme="minorHAnsi"/>
          <w:szCs w:val="24"/>
        </w:rPr>
        <w:t>.</w:t>
      </w:r>
    </w:p>
    <w:p w14:paraId="63D367CF" w14:textId="6E8769BE" w:rsidR="00B70107" w:rsidRPr="00E527C3" w:rsidRDefault="005249E1" w:rsidP="001B18A3">
      <w:pPr>
        <w:spacing w:after="120"/>
        <w:rPr>
          <w:rFonts w:eastAsia="Calibri"/>
        </w:rPr>
      </w:pPr>
      <w:r w:rsidRPr="00E527C3">
        <w:t xml:space="preserve">Cílem kontrolní akce bylo </w:t>
      </w:r>
      <w:r w:rsidRPr="00E527C3">
        <w:rPr>
          <w:rFonts w:eastAsia="Calibri"/>
        </w:rPr>
        <w:t>prověřit</w:t>
      </w:r>
      <w:r w:rsidR="005278A2" w:rsidRPr="00E527C3">
        <w:rPr>
          <w:rFonts w:eastAsia="Calibri"/>
        </w:rPr>
        <w:t xml:space="preserve">, </w:t>
      </w:r>
      <w:r w:rsidR="009F5A43" w:rsidRPr="00E527C3">
        <w:rPr>
          <w:rFonts w:eastAsia="Calibri"/>
        </w:rPr>
        <w:t xml:space="preserve">zda </w:t>
      </w:r>
      <w:r w:rsidR="00B70107" w:rsidRPr="00E527C3">
        <w:rPr>
          <w:rFonts w:eastAsia="Calibri"/>
        </w:rPr>
        <w:t xml:space="preserve">jsou peněžní prostředky státního rozpočtu </w:t>
      </w:r>
      <w:r w:rsidR="003F40D1">
        <w:rPr>
          <w:rFonts w:eastAsia="Calibri"/>
        </w:rPr>
        <w:t xml:space="preserve">a Evropské unie </w:t>
      </w:r>
      <w:r w:rsidR="00FC5F0A">
        <w:rPr>
          <w:rFonts w:eastAsia="Calibri"/>
        </w:rPr>
        <w:t>(dále také „EU</w:t>
      </w:r>
      <w:r w:rsidR="003F729D">
        <w:rPr>
          <w:rFonts w:eastAsia="Calibri"/>
        </w:rPr>
        <w:t>“</w:t>
      </w:r>
      <w:r w:rsidR="00FC5F0A">
        <w:rPr>
          <w:rFonts w:eastAsia="Calibri"/>
        </w:rPr>
        <w:t xml:space="preserve">) </w:t>
      </w:r>
      <w:r w:rsidR="00B70107" w:rsidRPr="00E527C3">
        <w:rPr>
          <w:rFonts w:eastAsia="Calibri"/>
        </w:rPr>
        <w:t xml:space="preserve">určené na podporu rybářství v rámci </w:t>
      </w:r>
      <w:r w:rsidR="00331852" w:rsidRPr="00331852">
        <w:rPr>
          <w:rFonts w:eastAsia="Calibri"/>
        </w:rPr>
        <w:t>o</w:t>
      </w:r>
      <w:r w:rsidR="00B70107" w:rsidRPr="00331852">
        <w:rPr>
          <w:rFonts w:eastAsia="Calibri"/>
        </w:rPr>
        <w:t>peračního programu</w:t>
      </w:r>
      <w:r w:rsidR="00B70107" w:rsidRPr="00E527C3">
        <w:rPr>
          <w:rFonts w:eastAsia="Calibri"/>
          <w:i/>
        </w:rPr>
        <w:t xml:space="preserve"> Rybářství 2014</w:t>
      </w:r>
      <w:r w:rsidR="00331852">
        <w:rPr>
          <w:rFonts w:eastAsia="Calibri"/>
          <w:i/>
        </w:rPr>
        <w:t>–</w:t>
      </w:r>
      <w:r w:rsidR="00B70107" w:rsidRPr="00E527C3">
        <w:rPr>
          <w:rFonts w:eastAsia="Calibri"/>
          <w:i/>
        </w:rPr>
        <w:t>2020</w:t>
      </w:r>
      <w:r w:rsidR="00B70107" w:rsidRPr="00E527C3">
        <w:rPr>
          <w:rFonts w:eastAsia="Calibri"/>
        </w:rPr>
        <w:t xml:space="preserve"> (dále také „OP Rybářství“) poskytovány a čerpány účelně, hospodárně a v souladu s právními předpisy.</w:t>
      </w:r>
    </w:p>
    <w:p w14:paraId="40424F95" w14:textId="77777777" w:rsidR="003435D8" w:rsidRPr="00E527C3" w:rsidRDefault="005249E1" w:rsidP="001B18A3">
      <w:pPr>
        <w:spacing w:after="120"/>
        <w:rPr>
          <w:rFonts w:cstheme="minorHAnsi"/>
          <w:szCs w:val="24"/>
        </w:rPr>
      </w:pPr>
      <w:r w:rsidRPr="00E527C3">
        <w:rPr>
          <w:rFonts w:cstheme="minorHAnsi"/>
          <w:szCs w:val="24"/>
        </w:rPr>
        <w:t>Kontrola byla prov</w:t>
      </w:r>
      <w:r w:rsidR="00046471" w:rsidRPr="00E527C3">
        <w:rPr>
          <w:rFonts w:cstheme="minorHAnsi"/>
          <w:szCs w:val="24"/>
        </w:rPr>
        <w:t>áděna</w:t>
      </w:r>
      <w:r w:rsidRPr="00E527C3">
        <w:rPr>
          <w:rFonts w:cstheme="minorHAnsi"/>
          <w:szCs w:val="24"/>
        </w:rPr>
        <w:t xml:space="preserve"> u kontrolovan</w:t>
      </w:r>
      <w:r w:rsidR="00D74A3D" w:rsidRPr="00E527C3">
        <w:rPr>
          <w:rFonts w:cstheme="minorHAnsi"/>
          <w:szCs w:val="24"/>
        </w:rPr>
        <w:t>ých</w:t>
      </w:r>
      <w:r w:rsidRPr="00E527C3">
        <w:rPr>
          <w:rFonts w:cstheme="minorHAnsi"/>
          <w:szCs w:val="24"/>
        </w:rPr>
        <w:t xml:space="preserve"> osob v době od </w:t>
      </w:r>
      <w:r w:rsidR="00B70107" w:rsidRPr="00E527C3">
        <w:rPr>
          <w:rFonts w:cstheme="minorHAnsi"/>
          <w:szCs w:val="24"/>
        </w:rPr>
        <w:t>července 2022</w:t>
      </w:r>
      <w:r w:rsidR="009221B7" w:rsidRPr="00E527C3">
        <w:rPr>
          <w:rFonts w:cstheme="minorHAnsi"/>
          <w:szCs w:val="24"/>
        </w:rPr>
        <w:t xml:space="preserve"> </w:t>
      </w:r>
      <w:r w:rsidR="0011208A" w:rsidRPr="00E527C3">
        <w:rPr>
          <w:rFonts w:cstheme="minorHAnsi"/>
          <w:szCs w:val="24"/>
        </w:rPr>
        <w:t xml:space="preserve">do </w:t>
      </w:r>
      <w:r w:rsidR="00B70107" w:rsidRPr="00E527C3">
        <w:rPr>
          <w:rFonts w:cstheme="minorHAnsi"/>
          <w:szCs w:val="24"/>
        </w:rPr>
        <w:t>února</w:t>
      </w:r>
      <w:r w:rsidR="009221B7" w:rsidRPr="00E527C3">
        <w:rPr>
          <w:rFonts w:cstheme="minorHAnsi"/>
          <w:szCs w:val="24"/>
        </w:rPr>
        <w:t xml:space="preserve"> 20</w:t>
      </w:r>
      <w:r w:rsidR="00EC2E5F" w:rsidRPr="00E527C3">
        <w:rPr>
          <w:rFonts w:cstheme="minorHAnsi"/>
          <w:szCs w:val="24"/>
        </w:rPr>
        <w:t>2</w:t>
      </w:r>
      <w:r w:rsidR="00B70107" w:rsidRPr="00E527C3">
        <w:rPr>
          <w:rFonts w:cstheme="minorHAnsi"/>
          <w:szCs w:val="24"/>
        </w:rPr>
        <w:t>3</w:t>
      </w:r>
      <w:r w:rsidR="00E05DA7" w:rsidRPr="00E527C3">
        <w:rPr>
          <w:rFonts w:cstheme="minorHAnsi"/>
          <w:szCs w:val="24"/>
        </w:rPr>
        <w:t>.</w:t>
      </w:r>
    </w:p>
    <w:p w14:paraId="4AF3E9BC" w14:textId="3EBC45DC" w:rsidR="00D55F31" w:rsidRPr="000234D4" w:rsidRDefault="005249E1" w:rsidP="001B18A3">
      <w:pPr>
        <w:spacing w:after="120"/>
        <w:rPr>
          <w:rFonts w:cstheme="minorHAnsi"/>
          <w:color w:val="000000" w:themeColor="text1"/>
          <w:szCs w:val="24"/>
        </w:rPr>
      </w:pPr>
      <w:r w:rsidRPr="000234D4">
        <w:rPr>
          <w:rFonts w:cstheme="minorHAnsi"/>
          <w:color w:val="000000" w:themeColor="text1"/>
          <w:szCs w:val="24"/>
        </w:rPr>
        <w:t>Kontrolovaným obdobím byl</w:t>
      </w:r>
      <w:r w:rsidR="00AA23BE" w:rsidRPr="000234D4">
        <w:rPr>
          <w:rFonts w:cstheme="minorHAnsi"/>
          <w:color w:val="000000" w:themeColor="text1"/>
          <w:szCs w:val="24"/>
        </w:rPr>
        <w:t xml:space="preserve">o období od roku </w:t>
      </w:r>
      <w:r w:rsidRPr="000234D4">
        <w:rPr>
          <w:rFonts w:cstheme="minorHAnsi"/>
          <w:color w:val="000000" w:themeColor="text1"/>
          <w:szCs w:val="24"/>
        </w:rPr>
        <w:t>201</w:t>
      </w:r>
      <w:r w:rsidR="00E527C3" w:rsidRPr="000234D4">
        <w:rPr>
          <w:rFonts w:cstheme="minorHAnsi"/>
          <w:color w:val="000000" w:themeColor="text1"/>
          <w:szCs w:val="24"/>
        </w:rPr>
        <w:t>4</w:t>
      </w:r>
      <w:r w:rsidRPr="000234D4">
        <w:rPr>
          <w:rFonts w:cstheme="minorHAnsi"/>
          <w:color w:val="000000" w:themeColor="text1"/>
          <w:szCs w:val="24"/>
        </w:rPr>
        <w:t xml:space="preserve"> </w:t>
      </w:r>
      <w:r w:rsidR="00AA23BE" w:rsidRPr="000234D4">
        <w:rPr>
          <w:rFonts w:cstheme="minorHAnsi"/>
          <w:color w:val="000000" w:themeColor="text1"/>
          <w:szCs w:val="24"/>
        </w:rPr>
        <w:t>do</w:t>
      </w:r>
      <w:r w:rsidR="00B272E9" w:rsidRPr="000234D4">
        <w:rPr>
          <w:rFonts w:cstheme="minorHAnsi"/>
          <w:color w:val="000000" w:themeColor="text1"/>
          <w:szCs w:val="24"/>
        </w:rPr>
        <w:t xml:space="preserve"> roku</w:t>
      </w:r>
      <w:r w:rsidR="00AA23BE" w:rsidRPr="000234D4">
        <w:rPr>
          <w:rFonts w:cstheme="minorHAnsi"/>
          <w:color w:val="000000" w:themeColor="text1"/>
          <w:szCs w:val="24"/>
        </w:rPr>
        <w:t xml:space="preserve"> </w:t>
      </w:r>
      <w:r w:rsidR="00356688" w:rsidRPr="000234D4">
        <w:rPr>
          <w:rFonts w:cstheme="minorHAnsi"/>
          <w:color w:val="000000" w:themeColor="text1"/>
          <w:szCs w:val="24"/>
        </w:rPr>
        <w:t>202</w:t>
      </w:r>
      <w:r w:rsidR="00E527C3" w:rsidRPr="000234D4">
        <w:rPr>
          <w:rFonts w:cstheme="minorHAnsi"/>
          <w:color w:val="000000" w:themeColor="text1"/>
          <w:szCs w:val="24"/>
        </w:rPr>
        <w:t>1</w:t>
      </w:r>
      <w:r w:rsidR="00AA23BE" w:rsidRPr="000234D4">
        <w:rPr>
          <w:rFonts w:cstheme="minorHAnsi"/>
          <w:color w:val="000000" w:themeColor="text1"/>
          <w:szCs w:val="24"/>
        </w:rPr>
        <w:t xml:space="preserve">, </w:t>
      </w:r>
      <w:r w:rsidRPr="000234D4">
        <w:rPr>
          <w:rFonts w:cstheme="minorHAnsi"/>
          <w:color w:val="000000" w:themeColor="text1"/>
          <w:szCs w:val="24"/>
        </w:rPr>
        <w:t>v případě věcných souvislostí i</w:t>
      </w:r>
      <w:r w:rsidR="009A28F8" w:rsidRPr="000234D4">
        <w:rPr>
          <w:rFonts w:cstheme="minorHAnsi"/>
          <w:color w:val="000000" w:themeColor="text1"/>
          <w:szCs w:val="24"/>
        </w:rPr>
        <w:t> </w:t>
      </w:r>
      <w:r w:rsidRPr="000234D4">
        <w:rPr>
          <w:rFonts w:cstheme="minorHAnsi"/>
          <w:color w:val="000000" w:themeColor="text1"/>
          <w:szCs w:val="24"/>
        </w:rPr>
        <w:t>období předch</w:t>
      </w:r>
      <w:r w:rsidR="00AA23BE" w:rsidRPr="000234D4">
        <w:rPr>
          <w:rFonts w:cstheme="minorHAnsi"/>
          <w:color w:val="000000" w:themeColor="text1"/>
          <w:szCs w:val="24"/>
        </w:rPr>
        <w:t>ázející</w:t>
      </w:r>
      <w:r w:rsidR="00782110" w:rsidRPr="000234D4">
        <w:rPr>
          <w:rFonts w:cstheme="minorHAnsi"/>
          <w:color w:val="000000" w:themeColor="text1"/>
          <w:szCs w:val="24"/>
        </w:rPr>
        <w:t xml:space="preserve"> a následující</w:t>
      </w:r>
      <w:r w:rsidR="00AA23BE" w:rsidRPr="000234D4">
        <w:rPr>
          <w:rFonts w:cstheme="minorHAnsi"/>
          <w:color w:val="000000" w:themeColor="text1"/>
          <w:szCs w:val="24"/>
        </w:rPr>
        <w:t>.</w:t>
      </w:r>
    </w:p>
    <w:p w14:paraId="0A5AACA3" w14:textId="77777777" w:rsidR="00ED1848" w:rsidRPr="000234D4" w:rsidRDefault="00ED1848" w:rsidP="00876EE8">
      <w:pPr>
        <w:rPr>
          <w:rFonts w:cstheme="minorHAnsi"/>
          <w:color w:val="000000" w:themeColor="text1"/>
          <w:szCs w:val="24"/>
        </w:rPr>
      </w:pPr>
    </w:p>
    <w:p w14:paraId="539DACCD" w14:textId="77777777" w:rsidR="00D55F31" w:rsidRPr="000234D4" w:rsidRDefault="005249E1" w:rsidP="00876EE8">
      <w:pPr>
        <w:rPr>
          <w:rFonts w:cstheme="minorHAnsi"/>
          <w:b/>
          <w:color w:val="000000" w:themeColor="text1"/>
          <w:szCs w:val="24"/>
        </w:rPr>
      </w:pPr>
      <w:r w:rsidRPr="000234D4">
        <w:rPr>
          <w:rFonts w:cstheme="minorHAnsi"/>
          <w:b/>
          <w:color w:val="000000" w:themeColor="text1"/>
          <w:szCs w:val="24"/>
        </w:rPr>
        <w:t>Kontrolovan</w:t>
      </w:r>
      <w:r w:rsidR="00EC2E5F" w:rsidRPr="000234D4">
        <w:rPr>
          <w:rFonts w:cstheme="minorHAnsi"/>
          <w:b/>
          <w:color w:val="000000" w:themeColor="text1"/>
          <w:szCs w:val="24"/>
        </w:rPr>
        <w:t>é</w:t>
      </w:r>
      <w:r w:rsidRPr="000234D4">
        <w:rPr>
          <w:rFonts w:cstheme="minorHAnsi"/>
          <w:b/>
          <w:color w:val="000000" w:themeColor="text1"/>
          <w:szCs w:val="24"/>
        </w:rPr>
        <w:t xml:space="preserve"> osob</w:t>
      </w:r>
      <w:r w:rsidR="00EC2E5F" w:rsidRPr="000234D4">
        <w:rPr>
          <w:rFonts w:cstheme="minorHAnsi"/>
          <w:b/>
          <w:color w:val="000000" w:themeColor="text1"/>
          <w:szCs w:val="24"/>
        </w:rPr>
        <w:t>y:</w:t>
      </w:r>
    </w:p>
    <w:p w14:paraId="62FB082A" w14:textId="77777777" w:rsidR="002A3ED3" w:rsidRPr="000234D4" w:rsidRDefault="002A3ED3" w:rsidP="000F47CA">
      <w:pPr>
        <w:pStyle w:val="KPodrazka1"/>
        <w:numPr>
          <w:ilvl w:val="0"/>
          <w:numId w:val="0"/>
        </w:numPr>
        <w:tabs>
          <w:tab w:val="left" w:pos="708"/>
        </w:tabs>
        <w:spacing w:before="0"/>
        <w:rPr>
          <w:rFonts w:cstheme="minorHAnsi"/>
          <w:color w:val="000000" w:themeColor="text1"/>
        </w:rPr>
      </w:pPr>
      <w:r w:rsidRPr="000234D4">
        <w:rPr>
          <w:rFonts w:cstheme="minorHAnsi"/>
          <w:color w:val="000000" w:themeColor="text1"/>
        </w:rPr>
        <w:t>Ministerstvo zemědělství</w:t>
      </w:r>
      <w:r w:rsidR="00743785" w:rsidRPr="000234D4">
        <w:rPr>
          <w:rFonts w:cstheme="minorHAnsi"/>
          <w:color w:val="000000" w:themeColor="text1"/>
        </w:rPr>
        <w:t xml:space="preserve"> (dále také „MZe“);</w:t>
      </w:r>
    </w:p>
    <w:p w14:paraId="53752F57" w14:textId="0F5C03E6" w:rsidR="002A3ED3" w:rsidRPr="000234D4" w:rsidRDefault="002A3ED3" w:rsidP="000F47CA">
      <w:pPr>
        <w:pStyle w:val="KPodrazka1"/>
        <w:numPr>
          <w:ilvl w:val="0"/>
          <w:numId w:val="0"/>
        </w:numPr>
        <w:tabs>
          <w:tab w:val="left" w:pos="708"/>
        </w:tabs>
        <w:spacing w:before="0"/>
        <w:rPr>
          <w:rFonts w:cstheme="minorHAnsi"/>
          <w:color w:val="000000" w:themeColor="text1"/>
        </w:rPr>
      </w:pPr>
      <w:r w:rsidRPr="000234D4">
        <w:rPr>
          <w:rFonts w:cstheme="minorHAnsi"/>
          <w:color w:val="000000" w:themeColor="text1"/>
        </w:rPr>
        <w:t>Státní zemědělský intervenční fond</w:t>
      </w:r>
      <w:r w:rsidR="007F633F" w:rsidRPr="000234D4">
        <w:rPr>
          <w:rFonts w:cstheme="minorHAnsi"/>
          <w:color w:val="000000" w:themeColor="text1"/>
        </w:rPr>
        <w:t>, Praha</w:t>
      </w:r>
      <w:r w:rsidR="00743785" w:rsidRPr="000234D4">
        <w:rPr>
          <w:rFonts w:cstheme="minorHAnsi"/>
          <w:color w:val="000000" w:themeColor="text1"/>
        </w:rPr>
        <w:t xml:space="preserve"> (dále také „SZIF“)</w:t>
      </w:r>
      <w:r w:rsidR="00EA4CD0" w:rsidRPr="000234D4">
        <w:rPr>
          <w:rFonts w:cstheme="minorHAnsi"/>
          <w:color w:val="000000" w:themeColor="text1"/>
        </w:rPr>
        <w:t>;</w:t>
      </w:r>
    </w:p>
    <w:p w14:paraId="65C15289" w14:textId="79088971" w:rsidR="002A3ED3" w:rsidRPr="000234D4" w:rsidRDefault="002A3ED3" w:rsidP="000F47CA">
      <w:pPr>
        <w:pStyle w:val="KPodrazka1"/>
        <w:numPr>
          <w:ilvl w:val="0"/>
          <w:numId w:val="0"/>
        </w:numPr>
        <w:tabs>
          <w:tab w:val="left" w:pos="708"/>
        </w:tabs>
        <w:spacing w:before="0"/>
        <w:rPr>
          <w:rFonts w:cstheme="minorHAnsi"/>
          <w:color w:val="000000" w:themeColor="text1"/>
        </w:rPr>
      </w:pPr>
      <w:r w:rsidRPr="000234D4">
        <w:rPr>
          <w:rFonts w:cstheme="minorHAnsi"/>
          <w:color w:val="000000" w:themeColor="text1"/>
        </w:rPr>
        <w:t>Zařízení služeb MZe s.p.o.,</w:t>
      </w:r>
      <w:r w:rsidR="00743785" w:rsidRPr="000234D4">
        <w:rPr>
          <w:rFonts w:cstheme="minorHAnsi"/>
          <w:color w:val="000000" w:themeColor="text1"/>
        </w:rPr>
        <w:t xml:space="preserve"> Praha </w:t>
      </w:r>
      <w:r w:rsidR="000F47CA" w:rsidRPr="000234D4">
        <w:rPr>
          <w:rFonts w:cstheme="minorHAnsi"/>
          <w:color w:val="000000" w:themeColor="text1"/>
        </w:rPr>
        <w:t xml:space="preserve">(dále také „ZSMZe“); </w:t>
      </w:r>
      <w:r w:rsidRPr="000234D4">
        <w:rPr>
          <w:rFonts w:cstheme="minorHAnsi"/>
          <w:color w:val="000000" w:themeColor="text1"/>
        </w:rPr>
        <w:t>Ústav zemědělské ekonomiky a</w:t>
      </w:r>
      <w:r w:rsidR="00EA4CD0" w:rsidRPr="000234D4">
        <w:rPr>
          <w:rFonts w:cstheme="minorHAnsi"/>
          <w:color w:val="000000" w:themeColor="text1"/>
        </w:rPr>
        <w:t> </w:t>
      </w:r>
      <w:r w:rsidRPr="000234D4">
        <w:rPr>
          <w:rFonts w:cstheme="minorHAnsi"/>
          <w:color w:val="000000" w:themeColor="text1"/>
        </w:rPr>
        <w:t>informací,</w:t>
      </w:r>
      <w:r w:rsidR="000F47CA" w:rsidRPr="000234D4">
        <w:rPr>
          <w:rFonts w:cstheme="minorHAnsi"/>
          <w:color w:val="000000" w:themeColor="text1"/>
        </w:rPr>
        <w:t xml:space="preserve"> </w:t>
      </w:r>
      <w:r w:rsidR="00456AEB" w:rsidRPr="000234D4">
        <w:rPr>
          <w:rFonts w:cstheme="minorHAnsi"/>
          <w:color w:val="000000" w:themeColor="text1"/>
        </w:rPr>
        <w:t>Praha</w:t>
      </w:r>
      <w:r w:rsidR="000F47CA" w:rsidRPr="000234D4">
        <w:rPr>
          <w:rFonts w:cstheme="minorHAnsi"/>
          <w:color w:val="000000" w:themeColor="text1"/>
        </w:rPr>
        <w:t>;</w:t>
      </w:r>
      <w:r w:rsidRPr="000234D4">
        <w:rPr>
          <w:rFonts w:cstheme="minorHAnsi"/>
          <w:color w:val="000000" w:themeColor="text1"/>
        </w:rPr>
        <w:t xml:space="preserve"> ANAS, spol. s r.o., Dobříš;</w:t>
      </w:r>
      <w:r w:rsidR="000F47CA" w:rsidRPr="000234D4">
        <w:rPr>
          <w:rFonts w:cstheme="minorHAnsi"/>
          <w:color w:val="000000" w:themeColor="text1"/>
        </w:rPr>
        <w:t xml:space="preserve"> </w:t>
      </w:r>
      <w:proofErr w:type="spellStart"/>
      <w:r w:rsidRPr="000234D4">
        <w:rPr>
          <w:rFonts w:cstheme="minorHAnsi"/>
          <w:color w:val="000000" w:themeColor="text1"/>
        </w:rPr>
        <w:t>Tilapia</w:t>
      </w:r>
      <w:proofErr w:type="spellEnd"/>
      <w:r w:rsidRPr="000234D4">
        <w:rPr>
          <w:rFonts w:cstheme="minorHAnsi"/>
          <w:color w:val="000000" w:themeColor="text1"/>
        </w:rPr>
        <w:t xml:space="preserve"> s.r.o., Tábor;</w:t>
      </w:r>
      <w:r w:rsidR="000F47CA" w:rsidRPr="000234D4">
        <w:rPr>
          <w:rFonts w:cstheme="minorHAnsi"/>
          <w:color w:val="000000" w:themeColor="text1"/>
        </w:rPr>
        <w:t xml:space="preserve"> </w:t>
      </w:r>
      <w:r w:rsidRPr="000234D4">
        <w:rPr>
          <w:rFonts w:cstheme="minorHAnsi"/>
          <w:color w:val="000000" w:themeColor="text1"/>
        </w:rPr>
        <w:t>Jihočeská univerzita v</w:t>
      </w:r>
      <w:r w:rsidR="00331852" w:rsidRPr="000234D4">
        <w:rPr>
          <w:rFonts w:cstheme="minorHAnsi"/>
          <w:color w:val="000000" w:themeColor="text1"/>
        </w:rPr>
        <w:t> </w:t>
      </w:r>
      <w:r w:rsidRPr="000234D4">
        <w:rPr>
          <w:rFonts w:cstheme="minorHAnsi"/>
          <w:color w:val="000000" w:themeColor="text1"/>
        </w:rPr>
        <w:t>Českých Budějovicích;</w:t>
      </w:r>
      <w:r w:rsidR="000F47CA" w:rsidRPr="000234D4">
        <w:rPr>
          <w:rFonts w:cstheme="minorHAnsi"/>
          <w:color w:val="000000" w:themeColor="text1"/>
        </w:rPr>
        <w:t xml:space="preserve"> </w:t>
      </w:r>
      <w:r w:rsidRPr="000234D4">
        <w:rPr>
          <w:rFonts w:cstheme="minorHAnsi"/>
          <w:color w:val="000000" w:themeColor="text1"/>
        </w:rPr>
        <w:t>Radim Adam, Pístina</w:t>
      </w:r>
      <w:r w:rsidR="00920ACA" w:rsidRPr="000234D4">
        <w:rPr>
          <w:rFonts w:cstheme="minorHAnsi"/>
          <w:color w:val="000000" w:themeColor="text1"/>
        </w:rPr>
        <w:t>, okr. Jindřichův Hradec</w:t>
      </w:r>
      <w:r w:rsidRPr="000234D4">
        <w:rPr>
          <w:rFonts w:cstheme="minorHAnsi"/>
          <w:color w:val="000000" w:themeColor="text1"/>
        </w:rPr>
        <w:t>;</w:t>
      </w:r>
      <w:r w:rsidR="00251D79" w:rsidRPr="000234D4">
        <w:rPr>
          <w:rFonts w:cstheme="minorHAnsi"/>
          <w:color w:val="000000" w:themeColor="text1"/>
        </w:rPr>
        <w:t xml:space="preserve"> </w:t>
      </w:r>
      <w:r w:rsidR="00CF47D8" w:rsidRPr="000234D4">
        <w:rPr>
          <w:rFonts w:cstheme="minorHAnsi"/>
          <w:color w:val="000000" w:themeColor="text1"/>
        </w:rPr>
        <w:t xml:space="preserve">Ing. </w:t>
      </w:r>
      <w:r w:rsidRPr="000234D4">
        <w:rPr>
          <w:rFonts w:cstheme="minorHAnsi"/>
          <w:color w:val="000000" w:themeColor="text1"/>
        </w:rPr>
        <w:t xml:space="preserve">Roman Kůrka, </w:t>
      </w:r>
      <w:proofErr w:type="spellStart"/>
      <w:r w:rsidRPr="000234D4">
        <w:rPr>
          <w:rFonts w:cstheme="minorHAnsi"/>
          <w:color w:val="000000" w:themeColor="text1"/>
        </w:rPr>
        <w:t>Kardašova</w:t>
      </w:r>
      <w:proofErr w:type="spellEnd"/>
      <w:r w:rsidRPr="000234D4">
        <w:rPr>
          <w:rFonts w:cstheme="minorHAnsi"/>
          <w:color w:val="000000" w:themeColor="text1"/>
        </w:rPr>
        <w:t xml:space="preserve"> Řečice;</w:t>
      </w:r>
      <w:r w:rsidR="000F47CA" w:rsidRPr="000234D4">
        <w:rPr>
          <w:rFonts w:cstheme="minorHAnsi"/>
          <w:color w:val="000000" w:themeColor="text1"/>
        </w:rPr>
        <w:t xml:space="preserve"> </w:t>
      </w:r>
      <w:r w:rsidRPr="000234D4">
        <w:rPr>
          <w:rFonts w:cstheme="minorHAnsi"/>
          <w:color w:val="000000" w:themeColor="text1"/>
        </w:rPr>
        <w:t>Jiří Kuliš, Plavsko</w:t>
      </w:r>
      <w:r w:rsidR="00920ACA" w:rsidRPr="000234D4">
        <w:rPr>
          <w:rFonts w:cstheme="minorHAnsi"/>
          <w:color w:val="000000" w:themeColor="text1"/>
        </w:rPr>
        <w:t>, okr. Jindřichův Hradec</w:t>
      </w:r>
      <w:r w:rsidRPr="000234D4">
        <w:rPr>
          <w:rFonts w:cstheme="minorHAnsi"/>
          <w:color w:val="000000" w:themeColor="text1"/>
        </w:rPr>
        <w:t>;</w:t>
      </w:r>
      <w:r w:rsidR="000F47CA" w:rsidRPr="000234D4">
        <w:rPr>
          <w:rFonts w:cstheme="minorHAnsi"/>
          <w:color w:val="000000" w:themeColor="text1"/>
        </w:rPr>
        <w:t xml:space="preserve"> </w:t>
      </w:r>
      <w:r w:rsidRPr="000234D4">
        <w:rPr>
          <w:rFonts w:cstheme="minorHAnsi"/>
          <w:color w:val="000000" w:themeColor="text1"/>
        </w:rPr>
        <w:t>R</w:t>
      </w:r>
      <w:r w:rsidR="00920ACA" w:rsidRPr="000234D4">
        <w:rPr>
          <w:rFonts w:cstheme="minorHAnsi"/>
          <w:color w:val="000000" w:themeColor="text1"/>
        </w:rPr>
        <w:t>YBÁŘSTVÍ LITOMYŠL s.r.o.,</w:t>
      </w:r>
      <w:r w:rsidRPr="000234D4">
        <w:rPr>
          <w:rFonts w:cstheme="minorHAnsi"/>
          <w:color w:val="000000" w:themeColor="text1"/>
        </w:rPr>
        <w:t xml:space="preserve"> Litomyšl;</w:t>
      </w:r>
      <w:r w:rsidR="000F47CA" w:rsidRPr="000234D4">
        <w:rPr>
          <w:rFonts w:cstheme="minorHAnsi"/>
          <w:color w:val="000000" w:themeColor="text1"/>
        </w:rPr>
        <w:t xml:space="preserve"> </w:t>
      </w:r>
      <w:r w:rsidRPr="000234D4">
        <w:rPr>
          <w:rFonts w:cstheme="minorHAnsi"/>
          <w:color w:val="000000" w:themeColor="text1"/>
        </w:rPr>
        <w:t xml:space="preserve">Jan </w:t>
      </w:r>
      <w:proofErr w:type="spellStart"/>
      <w:r w:rsidRPr="000234D4">
        <w:rPr>
          <w:rFonts w:cstheme="minorHAnsi"/>
          <w:color w:val="000000" w:themeColor="text1"/>
        </w:rPr>
        <w:t>Kolowrat</w:t>
      </w:r>
      <w:r w:rsidR="00920ACA" w:rsidRPr="000234D4">
        <w:rPr>
          <w:rFonts w:cstheme="minorHAnsi"/>
          <w:color w:val="000000" w:themeColor="text1"/>
        </w:rPr>
        <w:t>-</w:t>
      </w:r>
      <w:r w:rsidRPr="000234D4">
        <w:rPr>
          <w:rFonts w:cstheme="minorHAnsi"/>
          <w:color w:val="000000" w:themeColor="text1"/>
        </w:rPr>
        <w:t>Krakowský</w:t>
      </w:r>
      <w:proofErr w:type="spellEnd"/>
      <w:r w:rsidRPr="000234D4">
        <w:rPr>
          <w:rFonts w:cstheme="minorHAnsi"/>
          <w:color w:val="000000" w:themeColor="text1"/>
        </w:rPr>
        <w:t>,</w:t>
      </w:r>
      <w:r w:rsidR="000F47CA" w:rsidRPr="000234D4">
        <w:rPr>
          <w:rFonts w:cstheme="minorHAnsi"/>
          <w:color w:val="000000" w:themeColor="text1"/>
        </w:rPr>
        <w:t xml:space="preserve"> </w:t>
      </w:r>
      <w:r w:rsidRPr="000234D4">
        <w:rPr>
          <w:rFonts w:cstheme="minorHAnsi"/>
          <w:color w:val="000000" w:themeColor="text1"/>
        </w:rPr>
        <w:t>Rychnov nad Kněžnou.</w:t>
      </w:r>
    </w:p>
    <w:p w14:paraId="448831C1" w14:textId="27C56D51" w:rsidR="008B0FAE" w:rsidRDefault="008B0FAE" w:rsidP="00876EE8">
      <w:pPr>
        <w:pStyle w:val="Zkladntext"/>
        <w:rPr>
          <w:rFonts w:cstheme="minorHAnsi"/>
          <w:b w:val="0"/>
          <w:bCs w:val="0"/>
          <w:color w:val="000000" w:themeColor="text1"/>
          <w:sz w:val="24"/>
          <w:szCs w:val="24"/>
        </w:rPr>
      </w:pPr>
    </w:p>
    <w:p w14:paraId="5BFF7C0A" w14:textId="77777777" w:rsidR="000234D4" w:rsidRPr="000234D4" w:rsidRDefault="000234D4" w:rsidP="00876EE8">
      <w:pPr>
        <w:pStyle w:val="Zkladntext"/>
        <w:rPr>
          <w:rFonts w:cstheme="minorHAnsi"/>
          <w:b w:val="0"/>
          <w:bCs w:val="0"/>
          <w:color w:val="000000" w:themeColor="text1"/>
          <w:sz w:val="24"/>
          <w:szCs w:val="24"/>
        </w:rPr>
      </w:pPr>
    </w:p>
    <w:p w14:paraId="14E2E165" w14:textId="661EE819" w:rsidR="00D55F31" w:rsidRPr="000234D4" w:rsidRDefault="005249E1" w:rsidP="00876EE8">
      <w:pPr>
        <w:pStyle w:val="Zkladntext"/>
        <w:spacing w:after="120"/>
        <w:rPr>
          <w:rFonts w:cstheme="minorHAnsi"/>
          <w:b w:val="0"/>
          <w:bCs w:val="0"/>
          <w:color w:val="000000" w:themeColor="text1"/>
          <w:sz w:val="24"/>
          <w:szCs w:val="24"/>
        </w:rPr>
      </w:pPr>
      <w:r w:rsidRPr="000234D4">
        <w:rPr>
          <w:rFonts w:cstheme="minorHAnsi"/>
          <w:i/>
          <w:iCs/>
          <w:color w:val="000000" w:themeColor="text1"/>
          <w:sz w:val="24"/>
          <w:szCs w:val="24"/>
        </w:rPr>
        <w:t>K o l e g i u m   N</w:t>
      </w:r>
      <w:r w:rsidR="00046471" w:rsidRPr="000234D4">
        <w:rPr>
          <w:rFonts w:cstheme="minorHAnsi"/>
          <w:i/>
          <w:iCs/>
          <w:color w:val="000000" w:themeColor="text1"/>
          <w:sz w:val="24"/>
          <w:szCs w:val="24"/>
        </w:rPr>
        <w:t xml:space="preserve"> </w:t>
      </w:r>
      <w:r w:rsidRPr="000234D4">
        <w:rPr>
          <w:rFonts w:cstheme="minorHAnsi"/>
          <w:i/>
          <w:iCs/>
          <w:color w:val="000000" w:themeColor="text1"/>
          <w:sz w:val="24"/>
          <w:szCs w:val="24"/>
        </w:rPr>
        <w:t>K</w:t>
      </w:r>
      <w:r w:rsidR="00046471" w:rsidRPr="000234D4">
        <w:rPr>
          <w:rFonts w:cstheme="minorHAnsi"/>
          <w:i/>
          <w:iCs/>
          <w:color w:val="000000" w:themeColor="text1"/>
          <w:sz w:val="24"/>
          <w:szCs w:val="24"/>
        </w:rPr>
        <w:t xml:space="preserve"> </w:t>
      </w:r>
      <w:r w:rsidRPr="000234D4">
        <w:rPr>
          <w:rFonts w:cstheme="minorHAnsi"/>
          <w:i/>
          <w:iCs/>
          <w:color w:val="000000" w:themeColor="text1"/>
          <w:sz w:val="24"/>
          <w:szCs w:val="24"/>
        </w:rPr>
        <w:t>Ú</w:t>
      </w:r>
      <w:r w:rsidRPr="000234D4">
        <w:rPr>
          <w:rFonts w:cstheme="minorHAnsi"/>
          <w:b w:val="0"/>
          <w:i/>
          <w:iCs/>
          <w:color w:val="000000" w:themeColor="text1"/>
          <w:sz w:val="24"/>
          <w:szCs w:val="24"/>
        </w:rPr>
        <w:t xml:space="preserve"> </w:t>
      </w:r>
      <w:r w:rsidR="00C44D5A" w:rsidRPr="000234D4">
        <w:rPr>
          <w:rFonts w:cstheme="minorHAnsi"/>
          <w:b w:val="0"/>
          <w:i/>
          <w:iCs/>
          <w:color w:val="000000" w:themeColor="text1"/>
          <w:sz w:val="24"/>
          <w:szCs w:val="24"/>
        </w:rPr>
        <w:t xml:space="preserve">  </w:t>
      </w:r>
      <w:r w:rsidRPr="000234D4">
        <w:rPr>
          <w:rFonts w:cstheme="minorHAnsi"/>
          <w:b w:val="0"/>
          <w:bCs w:val="0"/>
          <w:color w:val="000000" w:themeColor="text1"/>
          <w:sz w:val="24"/>
          <w:szCs w:val="24"/>
        </w:rPr>
        <w:t xml:space="preserve">na svém </w:t>
      </w:r>
      <w:r w:rsidR="009554BD" w:rsidRPr="000234D4">
        <w:rPr>
          <w:rFonts w:cstheme="minorHAnsi"/>
          <w:b w:val="0"/>
          <w:bCs w:val="0"/>
          <w:color w:val="000000" w:themeColor="text1"/>
          <w:sz w:val="24"/>
          <w:szCs w:val="24"/>
        </w:rPr>
        <w:t>VIII</w:t>
      </w:r>
      <w:r w:rsidR="000E1C7D" w:rsidRPr="000234D4">
        <w:rPr>
          <w:rFonts w:cstheme="minorHAnsi"/>
          <w:b w:val="0"/>
          <w:bCs w:val="0"/>
          <w:color w:val="000000" w:themeColor="text1"/>
          <w:sz w:val="24"/>
          <w:szCs w:val="24"/>
        </w:rPr>
        <w:t>.</w:t>
      </w:r>
      <w:r w:rsidR="00B53D7A" w:rsidRPr="000234D4">
        <w:rPr>
          <w:rFonts w:cstheme="minorHAnsi"/>
          <w:b w:val="0"/>
          <w:bCs w:val="0"/>
          <w:color w:val="000000" w:themeColor="text1"/>
          <w:sz w:val="24"/>
          <w:szCs w:val="24"/>
        </w:rPr>
        <w:t xml:space="preserve"> </w:t>
      </w:r>
      <w:r w:rsidR="00D54E1D" w:rsidRPr="000234D4">
        <w:rPr>
          <w:rFonts w:cstheme="minorHAnsi"/>
          <w:b w:val="0"/>
          <w:bCs w:val="0"/>
          <w:color w:val="000000" w:themeColor="text1"/>
          <w:sz w:val="24"/>
          <w:szCs w:val="24"/>
        </w:rPr>
        <w:t xml:space="preserve">jednání, které se konalo dne </w:t>
      </w:r>
      <w:r w:rsidR="009554BD" w:rsidRPr="000234D4">
        <w:rPr>
          <w:rFonts w:cstheme="minorHAnsi"/>
          <w:b w:val="0"/>
          <w:bCs w:val="0"/>
          <w:color w:val="000000" w:themeColor="text1"/>
          <w:sz w:val="24"/>
          <w:szCs w:val="24"/>
        </w:rPr>
        <w:t>22</w:t>
      </w:r>
      <w:r w:rsidR="000E1C7D" w:rsidRPr="000234D4">
        <w:rPr>
          <w:rFonts w:cstheme="minorHAnsi"/>
          <w:b w:val="0"/>
          <w:bCs w:val="0"/>
          <w:color w:val="000000" w:themeColor="text1"/>
          <w:sz w:val="24"/>
          <w:szCs w:val="24"/>
        </w:rPr>
        <w:t xml:space="preserve">. </w:t>
      </w:r>
      <w:r w:rsidR="00766C96" w:rsidRPr="000234D4">
        <w:rPr>
          <w:rFonts w:cstheme="minorHAnsi"/>
          <w:b w:val="0"/>
          <w:bCs w:val="0"/>
          <w:color w:val="000000" w:themeColor="text1"/>
          <w:sz w:val="24"/>
          <w:szCs w:val="24"/>
        </w:rPr>
        <w:t xml:space="preserve">května </w:t>
      </w:r>
      <w:r w:rsidR="006E084B" w:rsidRPr="000234D4">
        <w:rPr>
          <w:rFonts w:cstheme="minorHAnsi"/>
          <w:b w:val="0"/>
          <w:bCs w:val="0"/>
          <w:color w:val="000000" w:themeColor="text1"/>
          <w:sz w:val="24"/>
          <w:szCs w:val="24"/>
        </w:rPr>
        <w:t>2</w:t>
      </w:r>
      <w:r w:rsidR="00C44D5A" w:rsidRPr="000234D4">
        <w:rPr>
          <w:rFonts w:cstheme="minorHAnsi"/>
          <w:b w:val="0"/>
          <w:bCs w:val="0"/>
          <w:color w:val="000000" w:themeColor="text1"/>
          <w:sz w:val="24"/>
          <w:szCs w:val="24"/>
        </w:rPr>
        <w:t>0</w:t>
      </w:r>
      <w:r w:rsidR="00EC2E5F" w:rsidRPr="000234D4">
        <w:rPr>
          <w:rFonts w:cstheme="minorHAnsi"/>
          <w:b w:val="0"/>
          <w:bCs w:val="0"/>
          <w:color w:val="000000" w:themeColor="text1"/>
          <w:sz w:val="24"/>
          <w:szCs w:val="24"/>
        </w:rPr>
        <w:t>2</w:t>
      </w:r>
      <w:r w:rsidR="000F47CA" w:rsidRPr="000234D4">
        <w:rPr>
          <w:rFonts w:cstheme="minorHAnsi"/>
          <w:b w:val="0"/>
          <w:bCs w:val="0"/>
          <w:color w:val="000000" w:themeColor="text1"/>
          <w:sz w:val="24"/>
          <w:szCs w:val="24"/>
        </w:rPr>
        <w:t>3</w:t>
      </w:r>
      <w:r w:rsidR="00046471" w:rsidRPr="000234D4">
        <w:rPr>
          <w:rFonts w:cstheme="minorHAnsi"/>
          <w:b w:val="0"/>
          <w:bCs w:val="0"/>
          <w:color w:val="000000" w:themeColor="text1"/>
          <w:sz w:val="24"/>
          <w:szCs w:val="24"/>
        </w:rPr>
        <w:t>,</w:t>
      </w:r>
    </w:p>
    <w:p w14:paraId="5EEDA646" w14:textId="0E1D86E9" w:rsidR="00D55F31" w:rsidRPr="000234D4" w:rsidRDefault="005249E1" w:rsidP="00876EE8">
      <w:pPr>
        <w:spacing w:after="120"/>
        <w:rPr>
          <w:rFonts w:cstheme="minorHAnsi"/>
          <w:color w:val="000000" w:themeColor="text1"/>
        </w:rPr>
      </w:pPr>
      <w:r w:rsidRPr="000234D4">
        <w:rPr>
          <w:rFonts w:cstheme="minorHAnsi"/>
          <w:b/>
          <w:bCs/>
          <w:i/>
          <w:iCs/>
          <w:color w:val="000000" w:themeColor="text1"/>
        </w:rPr>
        <w:t>s c h v á l i l o</w:t>
      </w:r>
      <w:r w:rsidRPr="000234D4">
        <w:rPr>
          <w:rFonts w:cstheme="minorHAnsi"/>
          <w:color w:val="000000" w:themeColor="text1"/>
        </w:rPr>
        <w:t xml:space="preserve">   usnesením č</w:t>
      </w:r>
      <w:r w:rsidR="00CE4415" w:rsidRPr="000234D4">
        <w:rPr>
          <w:rFonts w:cstheme="minorHAnsi"/>
          <w:color w:val="000000" w:themeColor="text1"/>
        </w:rPr>
        <w:t>.</w:t>
      </w:r>
      <w:r w:rsidR="009233E7" w:rsidRPr="000234D4">
        <w:rPr>
          <w:rFonts w:cstheme="minorHAnsi"/>
          <w:color w:val="000000" w:themeColor="text1"/>
        </w:rPr>
        <w:t xml:space="preserve"> </w:t>
      </w:r>
      <w:r w:rsidR="00C661AF" w:rsidRPr="000234D4">
        <w:rPr>
          <w:rFonts w:cstheme="minorHAnsi"/>
          <w:color w:val="000000" w:themeColor="text1"/>
        </w:rPr>
        <w:t>8</w:t>
      </w:r>
      <w:r w:rsidR="00FE093F" w:rsidRPr="000234D4">
        <w:rPr>
          <w:rFonts w:cstheme="minorHAnsi"/>
          <w:color w:val="000000" w:themeColor="text1"/>
        </w:rPr>
        <w:t>/</w:t>
      </w:r>
      <w:r w:rsidR="009554BD" w:rsidRPr="000234D4">
        <w:rPr>
          <w:rFonts w:cstheme="minorHAnsi"/>
          <w:color w:val="000000" w:themeColor="text1"/>
        </w:rPr>
        <w:t>VIII</w:t>
      </w:r>
      <w:r w:rsidR="00FE093F" w:rsidRPr="000234D4">
        <w:rPr>
          <w:rFonts w:cstheme="minorHAnsi"/>
          <w:color w:val="000000" w:themeColor="text1"/>
        </w:rPr>
        <w:t>/2023</w:t>
      </w:r>
    </w:p>
    <w:p w14:paraId="5E10A950" w14:textId="77777777" w:rsidR="00D55F31" w:rsidRPr="000234D4" w:rsidRDefault="005249E1" w:rsidP="00876EE8">
      <w:pPr>
        <w:spacing w:after="120"/>
        <w:rPr>
          <w:rFonts w:cstheme="minorHAnsi"/>
          <w:color w:val="000000" w:themeColor="text1"/>
        </w:rPr>
      </w:pPr>
      <w:r w:rsidRPr="000234D4">
        <w:rPr>
          <w:rFonts w:cstheme="minorHAnsi"/>
          <w:b/>
          <w:bCs/>
          <w:i/>
          <w:iCs/>
          <w:color w:val="000000" w:themeColor="text1"/>
        </w:rPr>
        <w:t>k o n t r o l n í   z á v ě r</w:t>
      </w:r>
      <w:r w:rsidRPr="000234D4">
        <w:rPr>
          <w:rFonts w:cstheme="minorHAnsi"/>
          <w:color w:val="000000" w:themeColor="text1"/>
        </w:rPr>
        <w:t xml:space="preserve">   v tomto znění:</w:t>
      </w:r>
    </w:p>
    <w:p w14:paraId="403C52C1" w14:textId="77777777" w:rsidR="002934E6" w:rsidRPr="000234D4" w:rsidRDefault="002934E6" w:rsidP="00876EE8">
      <w:pPr>
        <w:spacing w:after="120"/>
        <w:rPr>
          <w:rFonts w:cstheme="minorHAnsi"/>
          <w:color w:val="000000" w:themeColor="text1"/>
        </w:rPr>
      </w:pPr>
    </w:p>
    <w:p w14:paraId="7F7C5871" w14:textId="77777777" w:rsidR="00F959FA" w:rsidRDefault="00F959FA">
      <w:pPr>
        <w:jc w:val="left"/>
        <w:rPr>
          <w:rFonts w:ascii="Calibri" w:hAnsi="Calibri" w:cs="Calibri"/>
          <w:b/>
          <w:sz w:val="28"/>
        </w:rPr>
      </w:pPr>
      <w:r>
        <w:rPr>
          <w:rFonts w:ascii="Calibri" w:hAnsi="Calibri" w:cs="Calibri"/>
          <w:b/>
          <w:sz w:val="28"/>
        </w:rPr>
        <w:br w:type="page"/>
      </w:r>
    </w:p>
    <w:p w14:paraId="53BBF72F" w14:textId="7B6226ED" w:rsidR="00C330F1" w:rsidRPr="000234D4" w:rsidRDefault="00C330F1" w:rsidP="000234D4">
      <w:pPr>
        <w:jc w:val="center"/>
        <w:rPr>
          <w:rFonts w:ascii="Calibri" w:hAnsi="Calibri" w:cs="Calibri"/>
          <w:b/>
          <w:color w:val="000000" w:themeColor="text1"/>
          <w:sz w:val="28"/>
        </w:rPr>
      </w:pPr>
      <w:r w:rsidRPr="000234D4">
        <w:rPr>
          <w:rFonts w:ascii="Calibri" w:hAnsi="Calibri" w:cs="Calibri"/>
          <w:b/>
          <w:color w:val="000000" w:themeColor="text1"/>
          <w:sz w:val="28"/>
        </w:rPr>
        <w:lastRenderedPageBreak/>
        <w:t>Peněžní prostředky na podporu rybářství z OP Rybářství 2014</w:t>
      </w:r>
      <w:r w:rsidRPr="000234D4">
        <w:rPr>
          <w:b/>
          <w:color w:val="000000" w:themeColor="text1"/>
          <w:sz w:val="28"/>
          <w:szCs w:val="28"/>
        </w:rPr>
        <w:t>–</w:t>
      </w:r>
      <w:r w:rsidRPr="000234D4">
        <w:rPr>
          <w:rFonts w:ascii="Calibri" w:hAnsi="Calibri" w:cs="Calibri"/>
          <w:b/>
          <w:color w:val="000000" w:themeColor="text1"/>
          <w:sz w:val="28"/>
        </w:rPr>
        <w:t>2020</w:t>
      </w:r>
    </w:p>
    <w:p w14:paraId="3411B015" w14:textId="77777777" w:rsidR="004A6DB3" w:rsidRPr="000234D4" w:rsidRDefault="004A6DB3" w:rsidP="000234D4">
      <w:pPr>
        <w:jc w:val="center"/>
        <w:rPr>
          <w:rFonts w:cstheme="minorHAnsi"/>
          <w:b/>
          <w:noProof/>
          <w:color w:val="000000" w:themeColor="text1"/>
        </w:rPr>
      </w:pPr>
    </w:p>
    <w:p w14:paraId="7B39FEF3" w14:textId="465C3C3B" w:rsidR="004A3326" w:rsidRPr="000234D4" w:rsidRDefault="00C661AF" w:rsidP="000234D4">
      <w:pPr>
        <w:tabs>
          <w:tab w:val="left" w:pos="1115"/>
        </w:tabs>
        <w:ind w:left="1416" w:hanging="1416"/>
        <w:jc w:val="center"/>
        <w:rPr>
          <w:color w:val="000000" w:themeColor="text1"/>
        </w:rPr>
      </w:pPr>
      <w:r w:rsidRPr="000234D4">
        <w:rPr>
          <w:color w:val="000000" w:themeColor="text1"/>
        </w:rPr>
        <w:t>___________________________________________________________________________</w:t>
      </w:r>
    </w:p>
    <w:tbl>
      <w:tblPr>
        <w:tblpPr w:leftFromText="141" w:rightFromText="141" w:vertAnchor="text" w:horzAnchor="margin" w:tblpY="265"/>
        <w:tblOverlap w:val="never"/>
        <w:tblW w:w="4923" w:type="pct"/>
        <w:tblCellMar>
          <w:top w:w="113" w:type="dxa"/>
          <w:left w:w="170" w:type="dxa"/>
          <w:bottom w:w="113" w:type="dxa"/>
          <w:right w:w="170" w:type="dxa"/>
        </w:tblCellMar>
        <w:tblLook w:val="04A0" w:firstRow="1" w:lastRow="0" w:firstColumn="1" w:lastColumn="0" w:noHBand="0" w:noVBand="1"/>
      </w:tblPr>
      <w:tblGrid>
        <w:gridCol w:w="3119"/>
        <w:gridCol w:w="2977"/>
        <w:gridCol w:w="2834"/>
      </w:tblGrid>
      <w:tr w:rsidR="00853328" w:rsidRPr="00E06AAB" w14:paraId="1B54265A" w14:textId="77777777" w:rsidTr="000234D4">
        <w:trPr>
          <w:trHeight w:val="1700"/>
        </w:trPr>
        <w:tc>
          <w:tcPr>
            <w:tcW w:w="1746" w:type="pct"/>
          </w:tcPr>
          <w:p w14:paraId="78D3FD4F" w14:textId="5F7C79B0" w:rsidR="00853328" w:rsidRPr="00F17BDF" w:rsidRDefault="00E22A17" w:rsidP="00E22A17">
            <w:pPr>
              <w:spacing w:line="360" w:lineRule="auto"/>
              <w:jc w:val="center"/>
              <w:rPr>
                <w:rFonts w:cstheme="minorHAnsi"/>
                <w:b/>
                <w:sz w:val="36"/>
                <w:szCs w:val="36"/>
              </w:rPr>
            </w:pPr>
            <w:bookmarkStart w:id="2" w:name="_Hlk129164814"/>
            <w:r>
              <w:rPr>
                <w:rStyle w:val="A14"/>
                <w:rFonts w:eastAsia="MS Gothic"/>
                <w:sz w:val="36"/>
                <w:szCs w:val="36"/>
              </w:rPr>
              <w:t>992,05</w:t>
            </w:r>
            <w:r w:rsidR="00853328" w:rsidRPr="00F17BDF">
              <w:rPr>
                <w:rStyle w:val="A14"/>
                <w:rFonts w:eastAsia="MS Gothic"/>
                <w:sz w:val="36"/>
                <w:szCs w:val="36"/>
              </w:rPr>
              <w:t xml:space="preserve"> </w:t>
            </w:r>
            <w:r w:rsidR="00853328" w:rsidRPr="00F17BDF">
              <w:rPr>
                <w:rStyle w:val="A15"/>
                <w:rFonts w:eastAsia="MS Gothic"/>
                <w:b/>
              </w:rPr>
              <w:t>mil. Kč</w:t>
            </w:r>
            <w:r w:rsidR="00853328" w:rsidRPr="00F17BDF">
              <w:rPr>
                <w:rStyle w:val="Znakapoznpodarou"/>
                <w:rFonts w:eastAsia="MS Gothic"/>
                <w:b/>
                <w:color w:val="000000"/>
                <w:sz w:val="36"/>
                <w:szCs w:val="36"/>
              </w:rPr>
              <w:footnoteReference w:id="2"/>
            </w:r>
          </w:p>
          <w:p w14:paraId="77A9C212" w14:textId="4072004E" w:rsidR="00853328" w:rsidRPr="00777C38" w:rsidRDefault="00853328" w:rsidP="00E22A17">
            <w:pPr>
              <w:ind w:right="-26"/>
              <w:jc w:val="center"/>
              <w:rPr>
                <w:rStyle w:val="A1"/>
                <w:b/>
                <w:sz w:val="22"/>
                <w:szCs w:val="24"/>
              </w:rPr>
            </w:pPr>
            <w:r w:rsidRPr="000234D4">
              <w:rPr>
                <w:rFonts w:eastAsia="Calibri"/>
              </w:rPr>
              <w:t>Celková alokace OP</w:t>
            </w:r>
            <w:r w:rsidR="000234D4">
              <w:rPr>
                <w:rFonts w:eastAsia="Calibri"/>
              </w:rPr>
              <w:t> </w:t>
            </w:r>
            <w:r w:rsidRPr="000234D4">
              <w:rPr>
                <w:rFonts w:eastAsia="Calibri"/>
              </w:rPr>
              <w:t>Rybářství</w:t>
            </w:r>
            <w:bookmarkEnd w:id="2"/>
          </w:p>
        </w:tc>
        <w:tc>
          <w:tcPr>
            <w:tcW w:w="1667" w:type="pct"/>
          </w:tcPr>
          <w:p w14:paraId="46872ED7" w14:textId="14D1C14E" w:rsidR="00853328" w:rsidRPr="00F17BDF" w:rsidRDefault="00853328" w:rsidP="00E22A17">
            <w:pPr>
              <w:spacing w:line="360" w:lineRule="auto"/>
              <w:jc w:val="center"/>
              <w:rPr>
                <w:rFonts w:cstheme="minorHAnsi"/>
                <w:b/>
                <w:sz w:val="36"/>
                <w:szCs w:val="36"/>
              </w:rPr>
            </w:pPr>
            <w:r w:rsidRPr="00F17BDF">
              <w:rPr>
                <w:rFonts w:cstheme="minorHAnsi"/>
                <w:b/>
                <w:sz w:val="36"/>
                <w:szCs w:val="36"/>
              </w:rPr>
              <w:t>843,29 mil. Kč</w:t>
            </w:r>
          </w:p>
          <w:p w14:paraId="4B1CC326" w14:textId="36836AEA" w:rsidR="00853328" w:rsidRPr="00777C38" w:rsidRDefault="00853328" w:rsidP="00E22A17">
            <w:pPr>
              <w:jc w:val="center"/>
              <w:rPr>
                <w:sz w:val="22"/>
              </w:rPr>
            </w:pPr>
            <w:r w:rsidRPr="000234D4">
              <w:t>Proplaceno příjemcům k 31.</w:t>
            </w:r>
            <w:r w:rsidR="000234D4" w:rsidRPr="000234D4">
              <w:t> </w:t>
            </w:r>
            <w:r w:rsidRPr="000234D4">
              <w:t>12.</w:t>
            </w:r>
            <w:r w:rsidR="000234D4" w:rsidRPr="000234D4">
              <w:t> </w:t>
            </w:r>
            <w:r w:rsidRPr="000234D4">
              <w:t>2022</w:t>
            </w:r>
          </w:p>
        </w:tc>
        <w:tc>
          <w:tcPr>
            <w:tcW w:w="1587" w:type="pct"/>
          </w:tcPr>
          <w:p w14:paraId="297768DD" w14:textId="46D4E36A" w:rsidR="00853328" w:rsidRPr="00F17BDF" w:rsidRDefault="00853328" w:rsidP="00E22A17">
            <w:pPr>
              <w:spacing w:line="360" w:lineRule="auto"/>
              <w:jc w:val="center"/>
              <w:rPr>
                <w:rFonts w:cstheme="minorHAnsi"/>
                <w:b/>
                <w:sz w:val="36"/>
                <w:szCs w:val="36"/>
              </w:rPr>
            </w:pPr>
            <w:r w:rsidRPr="00F17BDF">
              <w:rPr>
                <w:rFonts w:cstheme="minorHAnsi"/>
                <w:b/>
                <w:sz w:val="36"/>
                <w:szCs w:val="36"/>
              </w:rPr>
              <w:t>888</w:t>
            </w:r>
          </w:p>
          <w:p w14:paraId="64FEBAE1" w14:textId="7D0273FA" w:rsidR="00853328" w:rsidRPr="00F17BDF" w:rsidRDefault="00853328" w:rsidP="00E22A17">
            <w:pPr>
              <w:jc w:val="center"/>
            </w:pPr>
            <w:r w:rsidRPr="000234D4">
              <w:rPr>
                <w:rFonts w:eastAsia="Calibri"/>
              </w:rPr>
              <w:t xml:space="preserve">Počet proplacených projektů </w:t>
            </w:r>
            <w:r w:rsidRPr="000234D4">
              <w:t>k 31.</w:t>
            </w:r>
            <w:r w:rsidR="000234D4">
              <w:t> </w:t>
            </w:r>
            <w:r w:rsidRPr="000234D4">
              <w:t>12.</w:t>
            </w:r>
            <w:r w:rsidR="000234D4">
              <w:t> </w:t>
            </w:r>
            <w:r w:rsidRPr="000234D4">
              <w:t>2022</w:t>
            </w:r>
          </w:p>
        </w:tc>
      </w:tr>
    </w:tbl>
    <w:p w14:paraId="57A124FE" w14:textId="2565F3E4" w:rsidR="00853328" w:rsidRDefault="00C661AF" w:rsidP="00C661AF">
      <w:pPr>
        <w:tabs>
          <w:tab w:val="left" w:pos="1747"/>
          <w:tab w:val="center" w:pos="4536"/>
        </w:tabs>
        <w:rPr>
          <w:noProof/>
          <w:sz w:val="28"/>
        </w:rPr>
      </w:pPr>
      <w:r w:rsidRPr="00C661AF">
        <w:rPr>
          <w:noProof/>
          <w:sz w:val="28"/>
        </w:rPr>
        <w:t>_________________________________________________________________</w:t>
      </w:r>
    </w:p>
    <w:p w14:paraId="534A30D8" w14:textId="77777777" w:rsidR="000234D4" w:rsidRPr="000234D4" w:rsidRDefault="000234D4" w:rsidP="000234D4">
      <w:pPr>
        <w:tabs>
          <w:tab w:val="left" w:pos="1985"/>
          <w:tab w:val="center" w:pos="4536"/>
        </w:tabs>
        <w:rPr>
          <w:rFonts w:ascii="Calibri" w:hAnsi="Calibri" w:cs="Calibri"/>
          <w:caps/>
          <w:sz w:val="22"/>
          <w:szCs w:val="22"/>
        </w:rPr>
      </w:pPr>
    </w:p>
    <w:p w14:paraId="5C15072D" w14:textId="1260B435" w:rsidR="00853328" w:rsidRPr="000234D4" w:rsidRDefault="00853328" w:rsidP="000234D4">
      <w:pPr>
        <w:tabs>
          <w:tab w:val="left" w:pos="1985"/>
        </w:tabs>
        <w:rPr>
          <w:rFonts w:ascii="Calibri" w:hAnsi="Calibri" w:cs="Calibri"/>
          <w:b/>
          <w:sz w:val="22"/>
          <w:szCs w:val="22"/>
        </w:rPr>
      </w:pPr>
    </w:p>
    <w:p w14:paraId="2DC1408F" w14:textId="17856D2C" w:rsidR="00853328" w:rsidRDefault="00853328" w:rsidP="000234D4">
      <w:pPr>
        <w:tabs>
          <w:tab w:val="left" w:pos="1985"/>
        </w:tabs>
        <w:ind w:left="1985" w:hanging="1985"/>
        <w:rPr>
          <w:rFonts w:ascii="Calibri" w:eastAsia="Calibri" w:hAnsi="Calibri" w:cs="Calibri"/>
          <w:sz w:val="22"/>
          <w:szCs w:val="22"/>
        </w:rPr>
      </w:pPr>
      <w:r w:rsidRPr="000234D4">
        <w:rPr>
          <w:rStyle w:val="A15"/>
          <w:rFonts w:ascii="Calibri" w:eastAsia="MS Gothic" w:hAnsi="Calibri" w:cs="Calibri"/>
          <w:b/>
          <w:sz w:val="22"/>
          <w:szCs w:val="22"/>
        </w:rPr>
        <w:t>0,01 až 0,02 %</w:t>
      </w:r>
      <w:r w:rsidRPr="000234D4">
        <w:rPr>
          <w:rFonts w:ascii="Calibri" w:hAnsi="Calibri" w:cs="Calibri"/>
          <w:b/>
          <w:sz w:val="22"/>
          <w:szCs w:val="22"/>
        </w:rPr>
        <w:tab/>
      </w:r>
      <w:r w:rsidRPr="000234D4">
        <w:rPr>
          <w:rFonts w:ascii="Calibri" w:eastAsia="Calibri" w:hAnsi="Calibri" w:cs="Calibri"/>
          <w:sz w:val="22"/>
          <w:szCs w:val="22"/>
        </w:rPr>
        <w:t>Podíl odvětví rybářství na celkovém HDP ČR v letech 2011</w:t>
      </w:r>
      <w:r w:rsidR="00C40BA7">
        <w:rPr>
          <w:rFonts w:ascii="Calibri" w:eastAsia="Calibri" w:hAnsi="Calibri" w:cs="Calibri"/>
          <w:sz w:val="22"/>
          <w:szCs w:val="22"/>
        </w:rPr>
        <w:t>–</w:t>
      </w:r>
      <w:r w:rsidRPr="000234D4">
        <w:rPr>
          <w:rFonts w:ascii="Calibri" w:eastAsia="Calibri" w:hAnsi="Calibri" w:cs="Calibri"/>
          <w:sz w:val="22"/>
          <w:szCs w:val="22"/>
        </w:rPr>
        <w:t>2018</w:t>
      </w:r>
    </w:p>
    <w:p w14:paraId="1C26DF3A" w14:textId="1A4E77F5" w:rsidR="00660F22" w:rsidRDefault="00660F22" w:rsidP="000234D4">
      <w:pPr>
        <w:tabs>
          <w:tab w:val="left" w:pos="1985"/>
        </w:tabs>
        <w:ind w:left="1985" w:hanging="1985"/>
        <w:rPr>
          <w:rFonts w:ascii="Calibri" w:hAnsi="Calibri" w:cs="Calibri"/>
          <w:b/>
          <w:color w:val="FFFFFF" w:themeColor="background1"/>
          <w:sz w:val="22"/>
          <w:szCs w:val="22"/>
        </w:rPr>
      </w:pPr>
    </w:p>
    <w:p w14:paraId="69D68769" w14:textId="6BDC9931" w:rsidR="00853328" w:rsidRDefault="00853328" w:rsidP="000234D4">
      <w:pPr>
        <w:tabs>
          <w:tab w:val="left" w:pos="1985"/>
        </w:tabs>
        <w:ind w:left="1985" w:hanging="1985"/>
        <w:rPr>
          <w:rFonts w:ascii="Calibri" w:eastAsia="Calibri" w:hAnsi="Calibri" w:cs="Calibri"/>
          <w:sz w:val="22"/>
          <w:szCs w:val="22"/>
        </w:rPr>
      </w:pPr>
      <w:r w:rsidRPr="000234D4">
        <w:rPr>
          <w:rFonts w:ascii="Calibri" w:hAnsi="Calibri" w:cs="Calibri"/>
          <w:b/>
          <w:sz w:val="22"/>
          <w:szCs w:val="22"/>
        </w:rPr>
        <w:t>919</w:t>
      </w:r>
      <w:r w:rsidRPr="000234D4">
        <w:rPr>
          <w:rFonts w:ascii="Calibri" w:hAnsi="Calibri" w:cs="Calibri"/>
          <w:b/>
          <w:sz w:val="22"/>
          <w:szCs w:val="22"/>
        </w:rPr>
        <w:tab/>
      </w:r>
      <w:r w:rsidRPr="000234D4">
        <w:rPr>
          <w:rFonts w:ascii="Calibri" w:eastAsia="Calibri" w:hAnsi="Calibri" w:cs="Calibri"/>
          <w:sz w:val="22"/>
          <w:szCs w:val="22"/>
        </w:rPr>
        <w:t>Počet zaměstnanců</w:t>
      </w:r>
      <w:r w:rsidRPr="000234D4">
        <w:rPr>
          <w:rStyle w:val="Znakapoznpodarou"/>
          <w:rFonts w:ascii="Calibri" w:eastAsia="Calibri" w:hAnsi="Calibri" w:cs="Calibri"/>
          <w:sz w:val="22"/>
          <w:szCs w:val="22"/>
        </w:rPr>
        <w:footnoteReference w:id="3"/>
      </w:r>
      <w:r w:rsidRPr="000234D4">
        <w:rPr>
          <w:rFonts w:ascii="Calibri" w:eastAsia="Calibri" w:hAnsi="Calibri" w:cs="Calibri"/>
          <w:sz w:val="22"/>
          <w:szCs w:val="22"/>
        </w:rPr>
        <w:t xml:space="preserve"> v sektoru rybářství v</w:t>
      </w:r>
      <w:r w:rsidR="00E22A17" w:rsidRPr="000234D4">
        <w:rPr>
          <w:rFonts w:ascii="Calibri" w:eastAsia="Calibri" w:hAnsi="Calibri" w:cs="Calibri"/>
          <w:sz w:val="22"/>
          <w:szCs w:val="22"/>
        </w:rPr>
        <w:t> </w:t>
      </w:r>
      <w:r w:rsidRPr="000234D4">
        <w:rPr>
          <w:rFonts w:ascii="Calibri" w:eastAsia="Calibri" w:hAnsi="Calibri" w:cs="Calibri"/>
          <w:sz w:val="22"/>
          <w:szCs w:val="22"/>
        </w:rPr>
        <w:t>ČR</w:t>
      </w:r>
      <w:r w:rsidR="00E22A17" w:rsidRPr="000234D4">
        <w:rPr>
          <w:rFonts w:ascii="Calibri" w:eastAsia="Calibri" w:hAnsi="Calibri" w:cs="Calibri"/>
          <w:sz w:val="22"/>
          <w:szCs w:val="22"/>
        </w:rPr>
        <w:t xml:space="preserve"> v roce 2020</w:t>
      </w:r>
    </w:p>
    <w:p w14:paraId="08EDF027" w14:textId="77777777" w:rsidR="00660F22" w:rsidRPr="000234D4" w:rsidRDefault="00660F22" w:rsidP="000234D4">
      <w:pPr>
        <w:tabs>
          <w:tab w:val="left" w:pos="1985"/>
        </w:tabs>
        <w:ind w:left="1985" w:hanging="1985"/>
        <w:rPr>
          <w:rFonts w:ascii="Calibri" w:eastAsia="Calibri" w:hAnsi="Calibri" w:cs="Calibri"/>
          <w:sz w:val="22"/>
          <w:szCs w:val="22"/>
        </w:rPr>
      </w:pPr>
    </w:p>
    <w:p w14:paraId="6BDB3B05" w14:textId="7BBD7B4A" w:rsidR="00853328" w:rsidRDefault="00853328" w:rsidP="00660F22">
      <w:pPr>
        <w:tabs>
          <w:tab w:val="left" w:pos="1985"/>
        </w:tabs>
        <w:ind w:left="1985" w:hanging="1985"/>
        <w:rPr>
          <w:rFonts w:ascii="Calibri" w:hAnsi="Calibri" w:cs="Calibri"/>
          <w:sz w:val="22"/>
          <w:szCs w:val="22"/>
        </w:rPr>
      </w:pPr>
      <w:r w:rsidRPr="000234D4">
        <w:rPr>
          <w:rStyle w:val="A15"/>
          <w:rFonts w:ascii="Calibri" w:eastAsia="MS Gothic" w:hAnsi="Calibri" w:cs="Calibri"/>
          <w:b/>
          <w:sz w:val="22"/>
          <w:szCs w:val="22"/>
        </w:rPr>
        <w:t>0</w:t>
      </w:r>
      <w:r w:rsidRPr="000234D4">
        <w:rPr>
          <w:rFonts w:ascii="Calibri" w:hAnsi="Calibri" w:cs="Calibri"/>
          <w:b/>
          <w:sz w:val="22"/>
          <w:szCs w:val="22"/>
        </w:rPr>
        <w:t>,02 %</w:t>
      </w:r>
      <w:r w:rsidRPr="000234D4">
        <w:rPr>
          <w:rFonts w:ascii="Calibri" w:hAnsi="Calibri" w:cs="Calibri"/>
          <w:b/>
          <w:sz w:val="22"/>
          <w:szCs w:val="22"/>
        </w:rPr>
        <w:tab/>
      </w:r>
      <w:r w:rsidR="009B3A5C" w:rsidRPr="000234D4">
        <w:rPr>
          <w:rFonts w:ascii="Calibri" w:hAnsi="Calibri" w:cs="Calibri"/>
          <w:sz w:val="22"/>
          <w:szCs w:val="22"/>
        </w:rPr>
        <w:t xml:space="preserve">Podíl </w:t>
      </w:r>
      <w:r w:rsidR="0019178D" w:rsidRPr="000234D4">
        <w:rPr>
          <w:rFonts w:ascii="Calibri" w:hAnsi="Calibri" w:cs="Calibri"/>
          <w:sz w:val="22"/>
          <w:szCs w:val="22"/>
        </w:rPr>
        <w:t xml:space="preserve">zaměstnanců v sektoru rybářství </w:t>
      </w:r>
      <w:r w:rsidR="004C20CA" w:rsidRPr="000234D4">
        <w:rPr>
          <w:rFonts w:ascii="Calibri" w:hAnsi="Calibri" w:cs="Calibri"/>
          <w:sz w:val="22"/>
          <w:szCs w:val="22"/>
        </w:rPr>
        <w:t>na celkovém počtu zaměstnanců v</w:t>
      </w:r>
      <w:r w:rsidR="00A33E4E" w:rsidRPr="000234D4">
        <w:rPr>
          <w:rFonts w:ascii="Calibri" w:hAnsi="Calibri" w:cs="Calibri"/>
          <w:sz w:val="22"/>
          <w:szCs w:val="22"/>
        </w:rPr>
        <w:t> </w:t>
      </w:r>
      <w:r w:rsidR="004C20CA" w:rsidRPr="000234D4">
        <w:rPr>
          <w:rFonts w:ascii="Calibri" w:hAnsi="Calibri" w:cs="Calibri"/>
          <w:sz w:val="22"/>
          <w:szCs w:val="22"/>
        </w:rPr>
        <w:t>ČR</w:t>
      </w:r>
      <w:r w:rsidR="00A33E4E" w:rsidRPr="000234D4">
        <w:rPr>
          <w:rFonts w:ascii="Calibri" w:hAnsi="Calibri" w:cs="Calibri"/>
          <w:sz w:val="22"/>
          <w:szCs w:val="22"/>
        </w:rPr>
        <w:t xml:space="preserve"> v roce 2020</w:t>
      </w:r>
    </w:p>
    <w:p w14:paraId="2F2FCFAD" w14:textId="77777777" w:rsidR="00660F22" w:rsidRPr="000234D4" w:rsidRDefault="00660F22" w:rsidP="00660F22">
      <w:pPr>
        <w:tabs>
          <w:tab w:val="left" w:pos="1985"/>
        </w:tabs>
        <w:ind w:left="1985" w:hanging="1985"/>
        <w:rPr>
          <w:rFonts w:ascii="Calibri" w:eastAsia="Calibri" w:hAnsi="Calibri" w:cs="Calibri"/>
          <w:sz w:val="22"/>
          <w:szCs w:val="22"/>
        </w:rPr>
      </w:pPr>
    </w:p>
    <w:p w14:paraId="06373BD8" w14:textId="03372407" w:rsidR="00853328" w:rsidRPr="000234D4" w:rsidRDefault="00853328" w:rsidP="000234D4">
      <w:pPr>
        <w:tabs>
          <w:tab w:val="left" w:pos="1985"/>
        </w:tabs>
        <w:ind w:left="1985" w:hanging="1985"/>
        <w:rPr>
          <w:rFonts w:ascii="Calibri" w:hAnsi="Calibri" w:cs="Calibri"/>
          <w:sz w:val="22"/>
          <w:szCs w:val="22"/>
        </w:rPr>
      </w:pPr>
      <w:r w:rsidRPr="000234D4">
        <w:rPr>
          <w:rFonts w:ascii="Calibri" w:hAnsi="Calibri" w:cs="Calibri"/>
          <w:b/>
          <w:sz w:val="22"/>
          <w:szCs w:val="22"/>
        </w:rPr>
        <w:t>1,23 kg</w:t>
      </w:r>
      <w:r w:rsidRPr="000234D4">
        <w:rPr>
          <w:rFonts w:ascii="Calibri" w:hAnsi="Calibri" w:cs="Calibri"/>
          <w:b/>
          <w:sz w:val="22"/>
          <w:szCs w:val="22"/>
        </w:rPr>
        <w:tab/>
      </w:r>
      <w:r w:rsidR="009B3A5C" w:rsidRPr="000234D4">
        <w:rPr>
          <w:rFonts w:ascii="Calibri" w:hAnsi="Calibri" w:cs="Calibri"/>
          <w:sz w:val="22"/>
          <w:szCs w:val="22"/>
        </w:rPr>
        <w:t>P</w:t>
      </w:r>
      <w:r w:rsidRPr="000234D4">
        <w:rPr>
          <w:rFonts w:ascii="Calibri" w:hAnsi="Calibri" w:cs="Calibri"/>
          <w:sz w:val="22"/>
          <w:szCs w:val="22"/>
        </w:rPr>
        <w:t xml:space="preserve">růměrná spotřeba sladkovodních ryb na osobu </w:t>
      </w:r>
      <w:r w:rsidR="00387E8C" w:rsidRPr="000234D4">
        <w:rPr>
          <w:rFonts w:ascii="Calibri" w:hAnsi="Calibri" w:cs="Calibri"/>
          <w:sz w:val="22"/>
          <w:szCs w:val="22"/>
        </w:rPr>
        <w:t xml:space="preserve">v ČR </w:t>
      </w:r>
      <w:r w:rsidRPr="000234D4">
        <w:rPr>
          <w:rFonts w:ascii="Calibri" w:hAnsi="Calibri" w:cs="Calibri"/>
          <w:sz w:val="22"/>
          <w:szCs w:val="22"/>
        </w:rPr>
        <w:t>v roce 2021</w:t>
      </w:r>
    </w:p>
    <w:p w14:paraId="0FFF945B" w14:textId="77777777" w:rsidR="00853328" w:rsidRPr="000234D4" w:rsidRDefault="00853328" w:rsidP="000234D4">
      <w:pPr>
        <w:tabs>
          <w:tab w:val="left" w:pos="1985"/>
        </w:tabs>
        <w:rPr>
          <w:rFonts w:ascii="Calibri" w:hAnsi="Calibri" w:cs="Calibri"/>
          <w:b/>
          <w:sz w:val="22"/>
          <w:szCs w:val="22"/>
        </w:rPr>
      </w:pPr>
    </w:p>
    <w:p w14:paraId="5AEB1417" w14:textId="77777777" w:rsidR="00853328" w:rsidRPr="000234D4" w:rsidRDefault="00853328" w:rsidP="000234D4">
      <w:pPr>
        <w:tabs>
          <w:tab w:val="left" w:pos="1985"/>
        </w:tabs>
        <w:rPr>
          <w:rFonts w:ascii="Calibri" w:hAnsi="Calibri" w:cs="Calibri"/>
          <w:b/>
          <w:strike/>
          <w:sz w:val="22"/>
          <w:szCs w:val="22"/>
        </w:rPr>
      </w:pPr>
    </w:p>
    <w:tbl>
      <w:tblPr>
        <w:tblStyle w:val="Mkatabulky23"/>
        <w:tblW w:w="8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79"/>
      </w:tblGrid>
      <w:tr w:rsidR="00853328" w14:paraId="2589BDD0" w14:textId="77777777" w:rsidTr="00E22A17">
        <w:trPr>
          <w:trHeight w:val="608"/>
        </w:trPr>
        <w:tc>
          <w:tcPr>
            <w:tcW w:w="4506" w:type="dxa"/>
          </w:tcPr>
          <w:p w14:paraId="076E9691" w14:textId="77777777" w:rsidR="00853328" w:rsidRPr="00F17BDF" w:rsidRDefault="00853328" w:rsidP="00E22A17">
            <w:pPr>
              <w:jc w:val="center"/>
              <w:rPr>
                <w:rFonts w:ascii="Calibri" w:hAnsi="Calibri" w:cs="Calibri"/>
                <w:b/>
                <w:color w:val="000000" w:themeColor="text1"/>
              </w:rPr>
            </w:pPr>
            <w:r w:rsidRPr="00F17BDF">
              <w:rPr>
                <w:rFonts w:ascii="Calibri" w:hAnsi="Calibri" w:cs="Calibri"/>
                <w:b/>
                <w:color w:val="000000" w:themeColor="text1"/>
              </w:rPr>
              <w:t xml:space="preserve">Počet realizovaných projektů </w:t>
            </w:r>
            <w:r>
              <w:rPr>
                <w:rFonts w:ascii="Calibri" w:hAnsi="Calibri" w:cs="Calibri"/>
                <w:b/>
                <w:color w:val="000000" w:themeColor="text1"/>
              </w:rPr>
              <w:br/>
            </w:r>
            <w:r w:rsidRPr="00F17BDF">
              <w:rPr>
                <w:rFonts w:ascii="Calibri" w:hAnsi="Calibri" w:cs="Calibri"/>
                <w:b/>
                <w:color w:val="000000" w:themeColor="text1"/>
              </w:rPr>
              <w:t>dle regionálních odborů SZIF</w:t>
            </w:r>
          </w:p>
          <w:p w14:paraId="3892F4D8" w14:textId="77777777" w:rsidR="00853328" w:rsidRDefault="00853328" w:rsidP="00E22A17">
            <w:pPr>
              <w:jc w:val="center"/>
              <w:rPr>
                <w:b/>
                <w:color w:val="000000" w:themeColor="text1"/>
              </w:rPr>
            </w:pPr>
          </w:p>
        </w:tc>
        <w:tc>
          <w:tcPr>
            <w:tcW w:w="4479" w:type="dxa"/>
          </w:tcPr>
          <w:p w14:paraId="78C7D6D6" w14:textId="499C6406" w:rsidR="00853328" w:rsidRPr="00F17BDF" w:rsidRDefault="00853328" w:rsidP="00E22A17">
            <w:pPr>
              <w:jc w:val="center"/>
              <w:rPr>
                <w:rFonts w:ascii="Calibri" w:hAnsi="Calibri" w:cs="Calibri"/>
                <w:b/>
                <w:color w:val="000000" w:themeColor="text1"/>
                <w:vertAlign w:val="superscript"/>
              </w:rPr>
            </w:pPr>
            <w:r w:rsidRPr="00F17BDF">
              <w:rPr>
                <w:rFonts w:ascii="Calibri" w:hAnsi="Calibri" w:cs="Calibri"/>
                <w:b/>
                <w:color w:val="000000" w:themeColor="text1"/>
              </w:rPr>
              <w:t>Podíl vodních ploch na celkovém území krajů (v %)</w:t>
            </w:r>
          </w:p>
        </w:tc>
      </w:tr>
      <w:tr w:rsidR="00853328" w14:paraId="48EBF426" w14:textId="77777777" w:rsidTr="00E22A17">
        <w:trPr>
          <w:trHeight w:val="2637"/>
        </w:trPr>
        <w:tc>
          <w:tcPr>
            <w:tcW w:w="4506" w:type="dxa"/>
          </w:tcPr>
          <w:p w14:paraId="3043A7F5" w14:textId="77777777" w:rsidR="00853328" w:rsidRDefault="00853328" w:rsidP="00E22A17">
            <w:pPr>
              <w:jc w:val="center"/>
              <w:rPr>
                <w:b/>
                <w:color w:val="000000" w:themeColor="text1"/>
              </w:rPr>
            </w:pPr>
            <w:r>
              <w:rPr>
                <w:noProof/>
              </w:rPr>
              <w:drawing>
                <wp:inline distT="0" distB="0" distL="0" distR="0" wp14:anchorId="6E8D8D82" wp14:editId="477A9C01">
                  <wp:extent cx="2580774" cy="148590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pa do závěru2.png"/>
                          <pic:cNvPicPr/>
                        </pic:nvPicPr>
                        <pic:blipFill rotWithShape="1">
                          <a:blip r:embed="rId12" cstate="print">
                            <a:extLst>
                              <a:ext uri="{28A0092B-C50C-407E-A947-70E740481C1C}">
                                <a14:useLocalDpi xmlns:a14="http://schemas.microsoft.com/office/drawing/2010/main" val="0"/>
                              </a:ext>
                            </a:extLst>
                          </a:blip>
                          <a:srcRect r="12679" b="10623"/>
                          <a:stretch/>
                        </pic:blipFill>
                        <pic:spPr bwMode="auto">
                          <a:xfrm>
                            <a:off x="0" y="0"/>
                            <a:ext cx="2598125" cy="1495890"/>
                          </a:xfrm>
                          <a:prstGeom prst="rect">
                            <a:avLst/>
                          </a:prstGeom>
                          <a:ln>
                            <a:noFill/>
                          </a:ln>
                          <a:extLst>
                            <a:ext uri="{53640926-AAD7-44D8-BBD7-CCE9431645EC}">
                              <a14:shadowObscured xmlns:a14="http://schemas.microsoft.com/office/drawing/2010/main"/>
                            </a:ext>
                          </a:extLst>
                        </pic:spPr>
                      </pic:pic>
                    </a:graphicData>
                  </a:graphic>
                </wp:inline>
              </w:drawing>
            </w:r>
          </w:p>
        </w:tc>
        <w:tc>
          <w:tcPr>
            <w:tcW w:w="4479" w:type="dxa"/>
          </w:tcPr>
          <w:p w14:paraId="2E8F4237" w14:textId="77777777" w:rsidR="00853328" w:rsidRDefault="00853328" w:rsidP="00E22A17">
            <w:pPr>
              <w:jc w:val="center"/>
              <w:rPr>
                <w:b/>
                <w:color w:val="000000" w:themeColor="text1"/>
              </w:rPr>
            </w:pPr>
            <w:r>
              <w:rPr>
                <w:noProof/>
              </w:rPr>
              <w:drawing>
                <wp:inline distT="0" distB="0" distL="0" distR="0" wp14:anchorId="45BF9BDE" wp14:editId="62CB74C1">
                  <wp:extent cx="2505074" cy="143764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870" t="2847" r="3569" b="11226"/>
                          <a:stretch/>
                        </pic:blipFill>
                        <pic:spPr bwMode="auto">
                          <a:xfrm>
                            <a:off x="0" y="0"/>
                            <a:ext cx="2562066" cy="1470347"/>
                          </a:xfrm>
                          <a:prstGeom prst="rect">
                            <a:avLst/>
                          </a:prstGeom>
                          <a:ln>
                            <a:noFill/>
                          </a:ln>
                          <a:extLst>
                            <a:ext uri="{53640926-AAD7-44D8-BBD7-CCE9431645EC}">
                              <a14:shadowObscured xmlns:a14="http://schemas.microsoft.com/office/drawing/2010/main"/>
                            </a:ext>
                          </a:extLst>
                        </pic:spPr>
                      </pic:pic>
                    </a:graphicData>
                  </a:graphic>
                </wp:inline>
              </w:drawing>
            </w:r>
          </w:p>
        </w:tc>
      </w:tr>
      <w:tr w:rsidR="00853328" w14:paraId="1EBF9469" w14:textId="77777777" w:rsidTr="00E22A17">
        <w:trPr>
          <w:trHeight w:val="503"/>
        </w:trPr>
        <w:tc>
          <w:tcPr>
            <w:tcW w:w="4506" w:type="dxa"/>
          </w:tcPr>
          <w:p w14:paraId="1F022A2D" w14:textId="77777777" w:rsidR="00853328" w:rsidRDefault="00853328" w:rsidP="00E22A17">
            <w:pPr>
              <w:jc w:val="center"/>
              <w:rPr>
                <w:noProof/>
              </w:rPr>
            </w:pPr>
            <w:r>
              <w:rPr>
                <w:noProof/>
              </w:rPr>
              <w:drawing>
                <wp:inline distT="0" distB="0" distL="0" distR="0" wp14:anchorId="324AF98A" wp14:editId="0153EC6B">
                  <wp:extent cx="2628900" cy="257175"/>
                  <wp:effectExtent l="0" t="0" r="0"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8900" cy="257175"/>
                          </a:xfrm>
                          <a:prstGeom prst="rect">
                            <a:avLst/>
                          </a:prstGeom>
                        </pic:spPr>
                      </pic:pic>
                    </a:graphicData>
                  </a:graphic>
                </wp:inline>
              </w:drawing>
            </w:r>
          </w:p>
        </w:tc>
        <w:tc>
          <w:tcPr>
            <w:tcW w:w="4479" w:type="dxa"/>
          </w:tcPr>
          <w:p w14:paraId="3118C80E" w14:textId="77777777" w:rsidR="00853328" w:rsidRDefault="00853328" w:rsidP="00E22A17">
            <w:pPr>
              <w:jc w:val="center"/>
              <w:rPr>
                <w:noProof/>
              </w:rPr>
            </w:pPr>
            <w:r>
              <w:rPr>
                <w:noProof/>
              </w:rPr>
              <w:drawing>
                <wp:inline distT="0" distB="0" distL="0" distR="0" wp14:anchorId="0BA16AB7" wp14:editId="4A87978B">
                  <wp:extent cx="2653030" cy="24765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3030" cy="247650"/>
                          </a:xfrm>
                          <a:prstGeom prst="rect">
                            <a:avLst/>
                          </a:prstGeom>
                        </pic:spPr>
                      </pic:pic>
                    </a:graphicData>
                  </a:graphic>
                </wp:inline>
              </w:drawing>
            </w:r>
          </w:p>
        </w:tc>
      </w:tr>
    </w:tbl>
    <w:p w14:paraId="716245D5" w14:textId="3FE86F84" w:rsidR="00D86593" w:rsidRDefault="00D86593" w:rsidP="00D86593">
      <w:pPr>
        <w:spacing w:after="240"/>
        <w:jc w:val="center"/>
        <w:rPr>
          <w:rFonts w:ascii="Calibri" w:hAnsi="Calibri" w:cs="Calibri"/>
          <w:b/>
          <w:sz w:val="28"/>
        </w:rPr>
      </w:pPr>
      <w:r>
        <w:rPr>
          <w:rFonts w:ascii="Calibri" w:hAnsi="Calibri" w:cs="Calibri"/>
          <w:b/>
          <w:sz w:val="28"/>
        </w:rPr>
        <w:t>I. Shrnutí a vyhodnocení</w:t>
      </w:r>
    </w:p>
    <w:p w14:paraId="3E17B3BB" w14:textId="49AFFFDD" w:rsidR="00B442AF" w:rsidRDefault="005249E1" w:rsidP="009E4204">
      <w:pPr>
        <w:autoSpaceDE w:val="0"/>
        <w:autoSpaceDN w:val="0"/>
        <w:adjustRightInd w:val="0"/>
        <w:spacing w:after="120"/>
        <w:rPr>
          <w:rFonts w:cs="Arial"/>
          <w:szCs w:val="24"/>
        </w:rPr>
      </w:pPr>
      <w:r w:rsidRPr="00EC1DC3">
        <w:rPr>
          <w:rFonts w:cs="Arial"/>
          <w:szCs w:val="24"/>
        </w:rPr>
        <w:t xml:space="preserve">NKÚ provedl kontrolu </w:t>
      </w:r>
      <w:r w:rsidR="002348F4">
        <w:rPr>
          <w:rFonts w:cs="Arial"/>
          <w:szCs w:val="24"/>
        </w:rPr>
        <w:t xml:space="preserve">poskytování a čerpání peněžních prostředků na podporu </w:t>
      </w:r>
      <w:r w:rsidR="00D378AB" w:rsidRPr="00EC1DC3">
        <w:rPr>
          <w:rFonts w:cs="Arial"/>
          <w:szCs w:val="24"/>
        </w:rPr>
        <w:t xml:space="preserve">rybářství v České </w:t>
      </w:r>
      <w:r w:rsidR="00945E8D">
        <w:rPr>
          <w:rFonts w:cs="Arial"/>
          <w:szCs w:val="24"/>
        </w:rPr>
        <w:t>r</w:t>
      </w:r>
      <w:r w:rsidR="00D378AB" w:rsidRPr="00EC1DC3">
        <w:rPr>
          <w:rFonts w:cs="Arial"/>
          <w:szCs w:val="24"/>
        </w:rPr>
        <w:t xml:space="preserve">epublice z OP </w:t>
      </w:r>
      <w:r w:rsidR="005D4786" w:rsidRPr="00EC1DC3">
        <w:rPr>
          <w:rFonts w:cs="Arial"/>
          <w:szCs w:val="24"/>
        </w:rPr>
        <w:t>Rybářství,</w:t>
      </w:r>
      <w:r w:rsidRPr="00EC1DC3">
        <w:rPr>
          <w:rFonts w:cs="Arial"/>
          <w:szCs w:val="24"/>
        </w:rPr>
        <w:t xml:space="preserve"> </w:t>
      </w:r>
      <w:r w:rsidR="00EC1DC3" w:rsidRPr="00EC1DC3">
        <w:rPr>
          <w:rFonts w:cs="Arial"/>
          <w:szCs w:val="24"/>
        </w:rPr>
        <w:t>jenž</w:t>
      </w:r>
      <w:r w:rsidR="00535463" w:rsidRPr="00EC1DC3">
        <w:rPr>
          <w:rFonts w:cs="Arial"/>
          <w:szCs w:val="24"/>
        </w:rPr>
        <w:t xml:space="preserve"> měl přispět k naplňování </w:t>
      </w:r>
      <w:r w:rsidR="00535463" w:rsidRPr="00EC1DC3">
        <w:rPr>
          <w:rFonts w:cs="Arial"/>
          <w:i/>
          <w:szCs w:val="24"/>
        </w:rPr>
        <w:t>Víceletého národního strategického plánu pro akvakulturu</w:t>
      </w:r>
      <w:r w:rsidR="00FF0C39" w:rsidRPr="00F77CB7">
        <w:rPr>
          <w:rStyle w:val="Znakapoznpodarou"/>
          <w:rFonts w:cs="Arial"/>
          <w:szCs w:val="24"/>
        </w:rPr>
        <w:footnoteReference w:id="4"/>
      </w:r>
      <w:r w:rsidR="00535463" w:rsidRPr="00EC1DC3">
        <w:rPr>
          <w:rFonts w:cs="Arial"/>
          <w:szCs w:val="24"/>
        </w:rPr>
        <w:t xml:space="preserve"> (dále také „</w:t>
      </w:r>
      <w:r w:rsidR="005514DC">
        <w:rPr>
          <w:rFonts w:cs="Arial"/>
          <w:szCs w:val="24"/>
        </w:rPr>
        <w:t>Strategický plán</w:t>
      </w:r>
      <w:r w:rsidR="00535463" w:rsidRPr="00EC1DC3">
        <w:rPr>
          <w:rFonts w:cs="Arial"/>
          <w:szCs w:val="24"/>
        </w:rPr>
        <w:t xml:space="preserve">“). </w:t>
      </w:r>
      <w:r w:rsidR="00EC1DC3" w:rsidRPr="00EC1DC3">
        <w:rPr>
          <w:rFonts w:cs="Arial"/>
          <w:szCs w:val="24"/>
        </w:rPr>
        <w:t>Ten s</w:t>
      </w:r>
      <w:r w:rsidR="00535463" w:rsidRPr="00EC1DC3">
        <w:rPr>
          <w:rFonts w:cs="Arial"/>
          <w:szCs w:val="24"/>
        </w:rPr>
        <w:t>tanovuje podmínky pro realizaci společné rybářské politiky v</w:t>
      </w:r>
      <w:r w:rsidR="00EC1DC3" w:rsidRPr="00EC1DC3">
        <w:rPr>
          <w:rFonts w:cs="Arial"/>
          <w:szCs w:val="24"/>
        </w:rPr>
        <w:t> </w:t>
      </w:r>
      <w:r w:rsidR="00535463" w:rsidRPr="00EC1DC3">
        <w:rPr>
          <w:rFonts w:cs="Arial"/>
          <w:szCs w:val="24"/>
        </w:rPr>
        <w:t>ČR</w:t>
      </w:r>
      <w:r w:rsidR="00EC1DC3" w:rsidRPr="00EC1DC3">
        <w:rPr>
          <w:rFonts w:cs="Arial"/>
          <w:szCs w:val="24"/>
        </w:rPr>
        <w:t>.</w:t>
      </w:r>
      <w:r w:rsidR="00B14356">
        <w:rPr>
          <w:rFonts w:cs="Arial"/>
          <w:szCs w:val="24"/>
        </w:rPr>
        <w:t xml:space="preserve"> </w:t>
      </w:r>
      <w:r w:rsidR="00E25BCC">
        <w:rPr>
          <w:rFonts w:cs="Arial"/>
          <w:szCs w:val="24"/>
        </w:rPr>
        <w:t>Z c</w:t>
      </w:r>
      <w:r w:rsidR="00B442AF">
        <w:rPr>
          <w:rFonts w:cs="Arial"/>
          <w:szCs w:val="24"/>
        </w:rPr>
        <w:t>elkov</w:t>
      </w:r>
      <w:r w:rsidR="00E25BCC">
        <w:rPr>
          <w:rFonts w:cs="Arial"/>
          <w:szCs w:val="24"/>
        </w:rPr>
        <w:t>é</w:t>
      </w:r>
      <w:r w:rsidR="00B442AF">
        <w:rPr>
          <w:rFonts w:cs="Arial"/>
          <w:szCs w:val="24"/>
        </w:rPr>
        <w:t xml:space="preserve"> alokace OP Rybářství </w:t>
      </w:r>
      <w:r w:rsidR="00D85369">
        <w:rPr>
          <w:rFonts w:cs="Arial"/>
          <w:szCs w:val="24"/>
        </w:rPr>
        <w:t>ve výši 992,</w:t>
      </w:r>
      <w:r w:rsidR="004C77B4">
        <w:rPr>
          <w:rFonts w:cs="Arial"/>
          <w:szCs w:val="24"/>
        </w:rPr>
        <w:t>1</w:t>
      </w:r>
      <w:r w:rsidR="00D15FE1">
        <w:rPr>
          <w:rFonts w:cs="Arial"/>
          <w:szCs w:val="24"/>
        </w:rPr>
        <w:t> </w:t>
      </w:r>
      <w:r w:rsidR="004C77B4">
        <w:rPr>
          <w:rFonts w:cs="Arial"/>
          <w:szCs w:val="24"/>
        </w:rPr>
        <w:t>m</w:t>
      </w:r>
      <w:r w:rsidR="00D85369">
        <w:rPr>
          <w:rFonts w:cs="Arial"/>
          <w:szCs w:val="24"/>
        </w:rPr>
        <w:t>il.</w:t>
      </w:r>
      <w:r w:rsidR="00D15FE1">
        <w:rPr>
          <w:rFonts w:cs="Arial"/>
          <w:szCs w:val="24"/>
        </w:rPr>
        <w:t> </w:t>
      </w:r>
      <w:r w:rsidR="00D85369">
        <w:rPr>
          <w:rFonts w:cs="Arial"/>
          <w:szCs w:val="24"/>
        </w:rPr>
        <w:t xml:space="preserve">Kč </w:t>
      </w:r>
      <w:r w:rsidR="00D3613C">
        <w:rPr>
          <w:rFonts w:cs="Arial"/>
          <w:szCs w:val="24"/>
        </w:rPr>
        <w:t>bylo k datu 31. 12. 2022</w:t>
      </w:r>
      <w:r w:rsidR="00D3613C" w:rsidRPr="00D3613C">
        <w:rPr>
          <w:rFonts w:cs="Arial"/>
          <w:szCs w:val="24"/>
        </w:rPr>
        <w:t xml:space="preserve"> </w:t>
      </w:r>
      <w:r w:rsidR="00D3613C">
        <w:rPr>
          <w:rFonts w:cs="Arial"/>
          <w:szCs w:val="24"/>
        </w:rPr>
        <w:t xml:space="preserve">proplaceno </w:t>
      </w:r>
      <w:r w:rsidR="00D3613C" w:rsidRPr="006C7E43">
        <w:rPr>
          <w:rFonts w:cs="Arial"/>
          <w:szCs w:val="24"/>
        </w:rPr>
        <w:t>843</w:t>
      </w:r>
      <w:r w:rsidR="00D3613C">
        <w:rPr>
          <w:rFonts w:cs="Arial"/>
          <w:szCs w:val="24"/>
        </w:rPr>
        <w:t>,3 mil. Kč.</w:t>
      </w:r>
    </w:p>
    <w:p w14:paraId="427F3DDE" w14:textId="0B99D88F" w:rsidR="006C7E43" w:rsidRDefault="006C7E43" w:rsidP="006C7E43">
      <w:pPr>
        <w:spacing w:after="120"/>
      </w:pPr>
      <w:r w:rsidRPr="00782110">
        <w:t>Cílem</w:t>
      </w:r>
      <w:r w:rsidR="006D69FC">
        <w:t xml:space="preserve"> </w:t>
      </w:r>
      <w:r w:rsidRPr="00782110">
        <w:t xml:space="preserve">kontrolní akce bylo prověřit, zda jsou peněžní prostředky státního rozpočtu </w:t>
      </w:r>
      <w:r w:rsidR="005012A2">
        <w:t xml:space="preserve">a Evropské unie </w:t>
      </w:r>
      <w:r w:rsidRPr="00782110">
        <w:t>určené na podporu rybářství v rámci OP Rybářství poskytovány a čerpány účelně, hospodárně a v souladu s právními předpisy.</w:t>
      </w:r>
      <w:r>
        <w:t xml:space="preserve"> Kontrola byla provedena u MZe, kde se zaměřila na jeho činnost jakožto </w:t>
      </w:r>
      <w:r w:rsidR="005249E1" w:rsidRPr="00EC1DC3">
        <w:rPr>
          <w:rFonts w:cs="Arial"/>
          <w:szCs w:val="24"/>
        </w:rPr>
        <w:t xml:space="preserve">řídicího orgánu </w:t>
      </w:r>
      <w:r w:rsidR="00EC1DC3" w:rsidRPr="00EC1DC3">
        <w:rPr>
          <w:rFonts w:cs="Arial"/>
          <w:szCs w:val="24"/>
        </w:rPr>
        <w:t>OP Rybářství</w:t>
      </w:r>
      <w:r w:rsidR="00A5793B">
        <w:rPr>
          <w:rFonts w:cs="Arial"/>
          <w:szCs w:val="24"/>
        </w:rPr>
        <w:t>,</w:t>
      </w:r>
      <w:r>
        <w:rPr>
          <w:rFonts w:cs="Arial"/>
          <w:szCs w:val="24"/>
        </w:rPr>
        <w:t xml:space="preserve"> dále u SZIF jako zprostředkujícího subjektu</w:t>
      </w:r>
      <w:r w:rsidR="000C38D5">
        <w:rPr>
          <w:rFonts w:cs="Arial"/>
          <w:szCs w:val="24"/>
        </w:rPr>
        <w:t xml:space="preserve"> OP</w:t>
      </w:r>
      <w:r w:rsidR="001B6A31">
        <w:rPr>
          <w:rFonts w:cs="Arial"/>
          <w:szCs w:val="24"/>
        </w:rPr>
        <w:t> </w:t>
      </w:r>
      <w:r w:rsidR="000C38D5">
        <w:rPr>
          <w:rFonts w:cs="Arial"/>
          <w:szCs w:val="24"/>
        </w:rPr>
        <w:t>Rybářství a rovněž u 1</w:t>
      </w:r>
      <w:r w:rsidR="002E502D">
        <w:rPr>
          <w:rFonts w:cs="Arial"/>
          <w:szCs w:val="24"/>
        </w:rPr>
        <w:t>1</w:t>
      </w:r>
      <w:r w:rsidR="000C38D5">
        <w:rPr>
          <w:rFonts w:cs="Arial"/>
          <w:szCs w:val="24"/>
        </w:rPr>
        <w:t xml:space="preserve"> vybraných příjemců dotací</w:t>
      </w:r>
      <w:r w:rsidR="006936F2">
        <w:rPr>
          <w:rStyle w:val="Znakapoznpodarou"/>
          <w:rFonts w:cs="Arial"/>
          <w:szCs w:val="24"/>
        </w:rPr>
        <w:footnoteReference w:id="5"/>
      </w:r>
      <w:r w:rsidR="000C38D5">
        <w:rPr>
          <w:rFonts w:cs="Arial"/>
          <w:szCs w:val="24"/>
        </w:rPr>
        <w:t>, u nichž byla prověřena realizace 39</w:t>
      </w:r>
      <w:r w:rsidR="001B6A31">
        <w:rPr>
          <w:rFonts w:cs="Arial"/>
          <w:szCs w:val="24"/>
        </w:rPr>
        <w:t> </w:t>
      </w:r>
      <w:r w:rsidR="000C38D5">
        <w:rPr>
          <w:rFonts w:cs="Arial"/>
          <w:szCs w:val="24"/>
        </w:rPr>
        <w:t xml:space="preserve">projektů </w:t>
      </w:r>
      <w:r w:rsidR="004C4899">
        <w:rPr>
          <w:rFonts w:cs="Arial"/>
          <w:szCs w:val="24"/>
        </w:rPr>
        <w:t xml:space="preserve">v celkové výši </w:t>
      </w:r>
      <w:r w:rsidR="00837214" w:rsidRPr="00A9098F">
        <w:t>63</w:t>
      </w:r>
      <w:r w:rsidR="00837214">
        <w:t>,1 mil. Kč.</w:t>
      </w:r>
    </w:p>
    <w:p w14:paraId="3D870793" w14:textId="2815A8B6" w:rsidR="005A2352" w:rsidRDefault="0035497D" w:rsidP="00CB2D3B">
      <w:pPr>
        <w:autoSpaceDE w:val="0"/>
        <w:autoSpaceDN w:val="0"/>
        <w:adjustRightInd w:val="0"/>
        <w:spacing w:after="120"/>
        <w:rPr>
          <w:rFonts w:cs="Arial"/>
          <w:szCs w:val="24"/>
        </w:rPr>
      </w:pPr>
      <w:r w:rsidRPr="00742022">
        <w:rPr>
          <w:b/>
        </w:rPr>
        <w:t xml:space="preserve">MZe poskytovalo podporu účelně, hospodárně a </w:t>
      </w:r>
      <w:r w:rsidRPr="00742022">
        <w:rPr>
          <w:rFonts w:cs="Arial"/>
          <w:b/>
          <w:szCs w:val="24"/>
        </w:rPr>
        <w:t>v souladu s právními předpisy, s</w:t>
      </w:r>
      <w:r w:rsidR="00756D71" w:rsidRPr="00742022">
        <w:rPr>
          <w:rFonts w:cs="Arial"/>
          <w:b/>
          <w:szCs w:val="24"/>
        </w:rPr>
        <w:t> výhradou</w:t>
      </w:r>
      <w:r w:rsidRPr="00742022">
        <w:rPr>
          <w:rFonts w:cs="Arial"/>
          <w:b/>
          <w:szCs w:val="24"/>
        </w:rPr>
        <w:t xml:space="preserve"> </w:t>
      </w:r>
      <w:r w:rsidR="00044A15" w:rsidRPr="00742022">
        <w:rPr>
          <w:rFonts w:cs="Arial"/>
          <w:b/>
          <w:szCs w:val="24"/>
        </w:rPr>
        <w:t xml:space="preserve">nedostatků v nastavení </w:t>
      </w:r>
      <w:r w:rsidR="00BB7BDE" w:rsidRPr="00742022">
        <w:rPr>
          <w:rFonts w:cs="Arial"/>
          <w:b/>
          <w:szCs w:val="24"/>
        </w:rPr>
        <w:t>OP Rybářství</w:t>
      </w:r>
      <w:r w:rsidRPr="00742022">
        <w:rPr>
          <w:rFonts w:cs="Arial"/>
          <w:b/>
          <w:szCs w:val="24"/>
        </w:rPr>
        <w:t>.</w:t>
      </w:r>
      <w:r>
        <w:rPr>
          <w:rFonts w:cs="Arial"/>
          <w:b/>
          <w:szCs w:val="24"/>
        </w:rPr>
        <w:t xml:space="preserve"> </w:t>
      </w:r>
      <w:r w:rsidR="005A2352">
        <w:rPr>
          <w:b/>
        </w:rPr>
        <w:t xml:space="preserve">MZe sledovalo provádění OP Rybářství </w:t>
      </w:r>
      <w:r w:rsidR="00E53C4B">
        <w:rPr>
          <w:b/>
        </w:rPr>
        <w:t>prostřednictvím</w:t>
      </w:r>
      <w:r w:rsidR="005A2352">
        <w:rPr>
          <w:b/>
        </w:rPr>
        <w:t xml:space="preserve"> monitorovacích indikátorů. MZe však nenastavilo vhodné indikátory </w:t>
      </w:r>
      <w:r w:rsidR="005A2352" w:rsidRPr="00714CC7">
        <w:rPr>
          <w:b/>
        </w:rPr>
        <w:t>ke sledování kvalitativních výsledků inovativních projektů a</w:t>
      </w:r>
      <w:r w:rsidR="005A2352">
        <w:rPr>
          <w:b/>
        </w:rPr>
        <w:t> </w:t>
      </w:r>
      <w:r w:rsidR="005A2352" w:rsidRPr="00714CC7">
        <w:rPr>
          <w:b/>
        </w:rPr>
        <w:t>jejich přínosu k cílům programu, resp. opatření.</w:t>
      </w:r>
      <w:r w:rsidR="005A2352">
        <w:rPr>
          <w:b/>
        </w:rPr>
        <w:t xml:space="preserve"> Zejména ke konci programového období </w:t>
      </w:r>
      <w:r w:rsidR="00646769">
        <w:rPr>
          <w:b/>
        </w:rPr>
        <w:t>MZe provádělo významné úpravy</w:t>
      </w:r>
      <w:r w:rsidR="005A2352">
        <w:rPr>
          <w:b/>
        </w:rPr>
        <w:t xml:space="preserve"> </w:t>
      </w:r>
      <w:r w:rsidR="005A2352" w:rsidRPr="000C5EFB">
        <w:rPr>
          <w:b/>
        </w:rPr>
        <w:t>cílových hodnot</w:t>
      </w:r>
      <w:r w:rsidR="005A2352">
        <w:rPr>
          <w:b/>
        </w:rPr>
        <w:t xml:space="preserve"> některých</w:t>
      </w:r>
      <w:r w:rsidR="005A2352" w:rsidRPr="000C5EFB">
        <w:rPr>
          <w:b/>
        </w:rPr>
        <w:t xml:space="preserve"> </w:t>
      </w:r>
      <w:r w:rsidR="005A2352">
        <w:rPr>
          <w:b/>
        </w:rPr>
        <w:t xml:space="preserve">monitorovacích indikátorů </w:t>
      </w:r>
      <w:r w:rsidR="005A2352" w:rsidRPr="000C5EFB">
        <w:rPr>
          <w:b/>
        </w:rPr>
        <w:t xml:space="preserve">v řádu </w:t>
      </w:r>
      <w:r w:rsidR="00DD28D3">
        <w:rPr>
          <w:b/>
        </w:rPr>
        <w:t>desítek</w:t>
      </w:r>
      <w:r w:rsidR="005A2352" w:rsidRPr="000C5EFB">
        <w:rPr>
          <w:b/>
        </w:rPr>
        <w:t xml:space="preserve"> až tisíc</w:t>
      </w:r>
      <w:r w:rsidR="005A2352">
        <w:rPr>
          <w:b/>
        </w:rPr>
        <w:t>ů</w:t>
      </w:r>
      <w:r w:rsidR="005A2352" w:rsidRPr="000C5EFB">
        <w:rPr>
          <w:b/>
        </w:rPr>
        <w:t xml:space="preserve"> procent</w:t>
      </w:r>
      <w:r w:rsidR="00CB2D3B">
        <w:rPr>
          <w:b/>
        </w:rPr>
        <w:t xml:space="preserve">. </w:t>
      </w:r>
      <w:r w:rsidR="009E3F53" w:rsidRPr="009E3F53">
        <w:rPr>
          <w:b/>
        </w:rPr>
        <w:t>MZe nenastavilo</w:t>
      </w:r>
      <w:r w:rsidR="009E3F53">
        <w:rPr>
          <w:b/>
        </w:rPr>
        <w:t xml:space="preserve"> </w:t>
      </w:r>
      <w:r w:rsidR="005A2352">
        <w:rPr>
          <w:b/>
        </w:rPr>
        <w:t>finanční limit</w:t>
      </w:r>
      <w:r w:rsidR="009E3F53">
        <w:rPr>
          <w:b/>
        </w:rPr>
        <w:t xml:space="preserve">y </w:t>
      </w:r>
      <w:r w:rsidR="005A2352">
        <w:rPr>
          <w:b/>
        </w:rPr>
        <w:t xml:space="preserve">způsobilých výdajů </w:t>
      </w:r>
      <w:r w:rsidR="005A2352" w:rsidRPr="003E62AD">
        <w:rPr>
          <w:b/>
        </w:rPr>
        <w:t>souvisejících s propagačními kampaněmi</w:t>
      </w:r>
      <w:r w:rsidR="005A2352">
        <w:rPr>
          <w:b/>
        </w:rPr>
        <w:t>.</w:t>
      </w:r>
      <w:r w:rsidR="005A2352" w:rsidRPr="00A03E7C">
        <w:rPr>
          <w:b/>
        </w:rPr>
        <w:t xml:space="preserve"> </w:t>
      </w:r>
      <w:r w:rsidR="00D65E55">
        <w:rPr>
          <w:b/>
        </w:rPr>
        <w:t>MZe</w:t>
      </w:r>
      <w:r w:rsidR="005A2352">
        <w:rPr>
          <w:b/>
        </w:rPr>
        <w:t xml:space="preserve"> nastav</w:t>
      </w:r>
      <w:r w:rsidR="00D65E55">
        <w:rPr>
          <w:b/>
        </w:rPr>
        <w:t xml:space="preserve">ilo a pro žadatele vyhlásilo </w:t>
      </w:r>
      <w:r w:rsidR="005A2352">
        <w:rPr>
          <w:b/>
        </w:rPr>
        <w:t>opatření pro zakládání organizací producentů</w:t>
      </w:r>
      <w:r w:rsidR="005A2352">
        <w:rPr>
          <w:rStyle w:val="Znakapoznpodarou"/>
          <w:b/>
        </w:rPr>
        <w:footnoteReference w:id="6"/>
      </w:r>
      <w:r w:rsidR="005A2352">
        <w:rPr>
          <w:b/>
        </w:rPr>
        <w:t xml:space="preserve">, které v důsledku nezájmu ze strany žadatelů </w:t>
      </w:r>
      <w:r w:rsidR="00241EFF">
        <w:rPr>
          <w:b/>
        </w:rPr>
        <w:t>následně MZe zrušilo</w:t>
      </w:r>
      <w:r w:rsidR="005A2352">
        <w:rPr>
          <w:b/>
        </w:rPr>
        <w:t xml:space="preserve">. </w:t>
      </w:r>
      <w:r w:rsidR="00D65E55" w:rsidRPr="00D65E55">
        <w:rPr>
          <w:b/>
        </w:rPr>
        <w:t xml:space="preserve"> </w:t>
      </w:r>
    </w:p>
    <w:p w14:paraId="52987CEB" w14:textId="7C892E1B" w:rsidR="00E80EDE" w:rsidRDefault="000031B9" w:rsidP="0098021B">
      <w:pPr>
        <w:autoSpaceDE w:val="0"/>
        <w:autoSpaceDN w:val="0"/>
        <w:adjustRightInd w:val="0"/>
        <w:spacing w:after="120"/>
        <w:rPr>
          <w:b/>
        </w:rPr>
      </w:pPr>
      <w:r w:rsidRPr="000031B9">
        <w:rPr>
          <w:b/>
        </w:rPr>
        <w:t xml:space="preserve">Nastavené specifické cíle OP Rybářství jsou </w:t>
      </w:r>
      <w:r w:rsidR="00FB3A13">
        <w:rPr>
          <w:b/>
        </w:rPr>
        <w:t xml:space="preserve">ze strany MZe a příjemců </w:t>
      </w:r>
      <w:r w:rsidRPr="000031B9">
        <w:rPr>
          <w:b/>
        </w:rPr>
        <w:t xml:space="preserve">průběžně plněny, jsou vzájemně mezi jednotlivými </w:t>
      </w:r>
      <w:r w:rsidR="00203E23">
        <w:rPr>
          <w:b/>
        </w:rPr>
        <w:t>p</w:t>
      </w:r>
      <w:r w:rsidR="0087447A">
        <w:rPr>
          <w:b/>
        </w:rPr>
        <w:t xml:space="preserve">rioritami </w:t>
      </w:r>
      <w:r w:rsidR="00D3183A">
        <w:rPr>
          <w:b/>
        </w:rPr>
        <w:t>u</w:t>
      </w:r>
      <w:r w:rsidR="0087447A">
        <w:rPr>
          <w:b/>
        </w:rPr>
        <w:t>nie</w:t>
      </w:r>
      <w:r w:rsidR="0038609D">
        <w:rPr>
          <w:rStyle w:val="Znakapoznpodarou"/>
          <w:b/>
        </w:rPr>
        <w:footnoteReference w:id="7"/>
      </w:r>
      <w:r w:rsidRPr="000031B9">
        <w:rPr>
          <w:b/>
        </w:rPr>
        <w:t xml:space="preserve"> provázány a existuje reálný předpoklad pro jejich naplnění</w:t>
      </w:r>
      <w:r w:rsidR="0087447A">
        <w:rPr>
          <w:b/>
        </w:rPr>
        <w:t xml:space="preserve">. </w:t>
      </w:r>
      <w:r w:rsidR="00D84CC4">
        <w:rPr>
          <w:b/>
        </w:rPr>
        <w:t xml:space="preserve">Jedním z cílů </w:t>
      </w:r>
      <w:r w:rsidR="00D84CC4" w:rsidRPr="00F77CB7">
        <w:rPr>
          <w:b/>
          <w:i/>
        </w:rPr>
        <w:t>Víceletého národního strategického plánu pro akvakulturu</w:t>
      </w:r>
      <w:r w:rsidR="00D84CC4">
        <w:rPr>
          <w:b/>
        </w:rPr>
        <w:t xml:space="preserve"> </w:t>
      </w:r>
      <w:r w:rsidR="00FE764E">
        <w:rPr>
          <w:b/>
        </w:rPr>
        <w:t xml:space="preserve">do roku 2024 </w:t>
      </w:r>
      <w:r w:rsidR="00D84CC4">
        <w:rPr>
          <w:b/>
        </w:rPr>
        <w:t>je</w:t>
      </w:r>
      <w:r w:rsidR="00227F80">
        <w:rPr>
          <w:b/>
        </w:rPr>
        <w:t> </w:t>
      </w:r>
      <w:r w:rsidR="00D84CC4">
        <w:rPr>
          <w:b/>
        </w:rPr>
        <w:t>zvýšit spotřebu sladkovodních ryb</w:t>
      </w:r>
      <w:r w:rsidR="00D8144C">
        <w:rPr>
          <w:rStyle w:val="Znakapoznpodarou"/>
          <w:b/>
        </w:rPr>
        <w:footnoteReference w:id="8"/>
      </w:r>
      <w:r w:rsidR="00D84CC4">
        <w:rPr>
          <w:b/>
        </w:rPr>
        <w:t xml:space="preserve">. </w:t>
      </w:r>
      <w:r w:rsidR="00332D65">
        <w:rPr>
          <w:b/>
        </w:rPr>
        <w:t>S</w:t>
      </w:r>
      <w:r w:rsidR="0087447A">
        <w:rPr>
          <w:b/>
        </w:rPr>
        <w:t>potřeb</w:t>
      </w:r>
      <w:r w:rsidR="00332D65">
        <w:rPr>
          <w:b/>
        </w:rPr>
        <w:t>a</w:t>
      </w:r>
      <w:r w:rsidR="0087447A">
        <w:rPr>
          <w:b/>
        </w:rPr>
        <w:t xml:space="preserve"> sladkovodních ryb </w:t>
      </w:r>
      <w:r w:rsidR="00332D65">
        <w:rPr>
          <w:b/>
        </w:rPr>
        <w:t xml:space="preserve">tuzemského původu </w:t>
      </w:r>
      <w:r w:rsidR="00D84CC4">
        <w:rPr>
          <w:b/>
        </w:rPr>
        <w:t xml:space="preserve">však </w:t>
      </w:r>
      <w:r w:rsidR="00570956">
        <w:rPr>
          <w:b/>
        </w:rPr>
        <w:t>stagnuje</w:t>
      </w:r>
      <w:r w:rsidR="00803BF2">
        <w:rPr>
          <w:b/>
        </w:rPr>
        <w:t>.</w:t>
      </w:r>
      <w:r w:rsidR="001B3E53">
        <w:rPr>
          <w:b/>
        </w:rPr>
        <w:t xml:space="preserve"> </w:t>
      </w:r>
      <w:r w:rsidR="00F6160B">
        <w:rPr>
          <w:b/>
        </w:rPr>
        <w:t>N</w:t>
      </w:r>
      <w:r w:rsidR="00570956">
        <w:rPr>
          <w:b/>
        </w:rPr>
        <w:t xml:space="preserve">apř. v roce </w:t>
      </w:r>
      <w:r w:rsidR="00E80EDE">
        <w:rPr>
          <w:b/>
        </w:rPr>
        <w:t>2017 činila 1,29</w:t>
      </w:r>
      <w:r w:rsidR="001F6605">
        <w:rPr>
          <w:b/>
        </w:rPr>
        <w:t> </w:t>
      </w:r>
      <w:r w:rsidR="00E80EDE">
        <w:rPr>
          <w:b/>
        </w:rPr>
        <w:t xml:space="preserve">kg na obyvatele </w:t>
      </w:r>
      <w:r w:rsidR="003E19B3">
        <w:rPr>
          <w:b/>
        </w:rPr>
        <w:t>z</w:t>
      </w:r>
      <w:r w:rsidR="00E80EDE">
        <w:rPr>
          <w:b/>
        </w:rPr>
        <w:t>a rok, v roce 2021 pak 1,23</w:t>
      </w:r>
      <w:r w:rsidR="00D15FE1">
        <w:rPr>
          <w:b/>
        </w:rPr>
        <w:t> </w:t>
      </w:r>
      <w:r w:rsidR="00A309CB">
        <w:rPr>
          <w:b/>
        </w:rPr>
        <w:t>kg</w:t>
      </w:r>
      <w:r w:rsidR="00E80EDE">
        <w:rPr>
          <w:b/>
        </w:rPr>
        <w:t>.</w:t>
      </w:r>
    </w:p>
    <w:p w14:paraId="256B06A8" w14:textId="3C2AFD14" w:rsidR="00C14417" w:rsidRDefault="00DF5AB0" w:rsidP="0087353E">
      <w:pPr>
        <w:autoSpaceDE w:val="0"/>
        <w:autoSpaceDN w:val="0"/>
        <w:adjustRightInd w:val="0"/>
        <w:spacing w:after="120"/>
        <w:rPr>
          <w:rFonts w:cstheme="minorHAnsi"/>
          <w:b/>
          <w:szCs w:val="24"/>
        </w:rPr>
      </w:pPr>
      <w:r w:rsidRPr="00D04E07">
        <w:rPr>
          <w:rFonts w:cstheme="minorHAnsi"/>
          <w:b/>
          <w:szCs w:val="24"/>
        </w:rPr>
        <w:t>Zařízení služeb MZe s.p.o.</w:t>
      </w:r>
      <w:r w:rsidR="00320555">
        <w:rPr>
          <w:rFonts w:cstheme="minorHAnsi"/>
          <w:b/>
          <w:szCs w:val="24"/>
        </w:rPr>
        <w:t>, kterou</w:t>
      </w:r>
      <w:r w:rsidR="00D71915">
        <w:rPr>
          <w:rFonts w:cstheme="minorHAnsi"/>
          <w:b/>
          <w:szCs w:val="24"/>
        </w:rPr>
        <w:t xml:space="preserve"> </w:t>
      </w:r>
      <w:r w:rsidR="00320555">
        <w:rPr>
          <w:rFonts w:cstheme="minorHAnsi"/>
          <w:b/>
          <w:szCs w:val="24"/>
        </w:rPr>
        <w:t xml:space="preserve">zřídilo MZe </w:t>
      </w:r>
      <w:r>
        <w:rPr>
          <w:rFonts w:cstheme="minorHAnsi"/>
          <w:b/>
          <w:szCs w:val="24"/>
        </w:rPr>
        <w:t xml:space="preserve">mj. pro propagaci sladkovodních ryb, </w:t>
      </w:r>
      <w:r w:rsidR="00222483">
        <w:rPr>
          <w:rFonts w:cstheme="minorHAnsi"/>
          <w:b/>
          <w:szCs w:val="24"/>
        </w:rPr>
        <w:t xml:space="preserve">měla v plánu realizovat </w:t>
      </w:r>
      <w:r w:rsidR="00EA5FD6">
        <w:rPr>
          <w:rFonts w:cstheme="minorHAnsi"/>
          <w:b/>
          <w:szCs w:val="24"/>
        </w:rPr>
        <w:t xml:space="preserve">v rámci OP Rybářství 27 </w:t>
      </w:r>
      <w:r w:rsidR="003824FC">
        <w:rPr>
          <w:rFonts w:cstheme="minorHAnsi"/>
          <w:b/>
          <w:szCs w:val="24"/>
        </w:rPr>
        <w:t xml:space="preserve">propagačních projektů. Z prostředků OP Rybářství financovala </w:t>
      </w:r>
      <w:r w:rsidR="00E53C4B">
        <w:rPr>
          <w:rFonts w:cstheme="minorHAnsi"/>
          <w:b/>
          <w:szCs w:val="24"/>
        </w:rPr>
        <w:t xml:space="preserve">v důsledku administrativních chyb či vzhledem k jiným nedostatkům </w:t>
      </w:r>
      <w:r w:rsidR="000556A8">
        <w:rPr>
          <w:rFonts w:cstheme="minorHAnsi"/>
          <w:b/>
          <w:szCs w:val="24"/>
        </w:rPr>
        <w:t>v</w:t>
      </w:r>
      <w:r w:rsidR="00C563ED">
        <w:rPr>
          <w:rFonts w:cstheme="minorHAnsi"/>
          <w:b/>
          <w:szCs w:val="24"/>
        </w:rPr>
        <w:t> předložených žádostech o dotaci</w:t>
      </w:r>
      <w:r w:rsidR="000556A8">
        <w:rPr>
          <w:rFonts w:cstheme="minorHAnsi"/>
          <w:b/>
          <w:szCs w:val="24"/>
        </w:rPr>
        <w:t xml:space="preserve"> </w:t>
      </w:r>
      <w:r w:rsidR="003824FC">
        <w:rPr>
          <w:rFonts w:cstheme="minorHAnsi"/>
          <w:b/>
          <w:szCs w:val="24"/>
        </w:rPr>
        <w:t xml:space="preserve">pouze </w:t>
      </w:r>
      <w:r w:rsidR="00203E23">
        <w:rPr>
          <w:rFonts w:cstheme="minorHAnsi"/>
          <w:b/>
          <w:szCs w:val="24"/>
        </w:rPr>
        <w:t>pět</w:t>
      </w:r>
      <w:r w:rsidR="003824FC">
        <w:rPr>
          <w:rFonts w:cstheme="minorHAnsi"/>
          <w:b/>
          <w:szCs w:val="24"/>
        </w:rPr>
        <w:t xml:space="preserve"> projektů</w:t>
      </w:r>
      <w:r w:rsidR="00BC14B3">
        <w:rPr>
          <w:rFonts w:cstheme="minorHAnsi"/>
          <w:b/>
          <w:szCs w:val="24"/>
        </w:rPr>
        <w:t>.</w:t>
      </w:r>
    </w:p>
    <w:p w14:paraId="199D8231" w14:textId="5F530991" w:rsidR="006A1D3A" w:rsidRDefault="00BB5E61" w:rsidP="006A1D3A">
      <w:pPr>
        <w:spacing w:after="120"/>
        <w:rPr>
          <w:rFonts w:ascii="Calibri" w:hAnsi="Calibri" w:cstheme="minorHAnsi"/>
          <w:b/>
        </w:rPr>
      </w:pPr>
      <w:r>
        <w:rPr>
          <w:rFonts w:cstheme="minorHAnsi"/>
          <w:b/>
        </w:rPr>
        <w:t>Kontrolovaní</w:t>
      </w:r>
      <w:r w:rsidR="006A1D3A">
        <w:rPr>
          <w:rFonts w:cstheme="minorHAnsi"/>
          <w:b/>
        </w:rPr>
        <w:t xml:space="preserve"> příjemci </w:t>
      </w:r>
      <w:r w:rsidR="003824FC">
        <w:rPr>
          <w:rFonts w:cstheme="minorHAnsi"/>
          <w:b/>
        </w:rPr>
        <w:t xml:space="preserve">podpory </w:t>
      </w:r>
      <w:r w:rsidR="006A1D3A">
        <w:rPr>
          <w:rFonts w:cstheme="minorHAnsi"/>
          <w:b/>
        </w:rPr>
        <w:t xml:space="preserve">při realizaci projektů postupovali </w:t>
      </w:r>
      <w:r w:rsidR="00B729DF">
        <w:rPr>
          <w:rFonts w:cstheme="minorHAnsi"/>
          <w:b/>
        </w:rPr>
        <w:t xml:space="preserve">účelně, hospodárně, </w:t>
      </w:r>
      <w:r w:rsidR="006A1D3A">
        <w:rPr>
          <w:rFonts w:cstheme="minorHAnsi"/>
          <w:b/>
        </w:rPr>
        <w:t>v</w:t>
      </w:r>
      <w:r w:rsidR="00B729DF">
        <w:rPr>
          <w:rFonts w:cstheme="minorHAnsi"/>
          <w:b/>
        </w:rPr>
        <w:t> </w:t>
      </w:r>
      <w:r w:rsidR="006A1D3A">
        <w:rPr>
          <w:rFonts w:cstheme="minorHAnsi"/>
          <w:b/>
        </w:rPr>
        <w:t xml:space="preserve">souladu s právními předpisy a stanovenými podmínkami. </w:t>
      </w:r>
    </w:p>
    <w:p w14:paraId="77D2B052" w14:textId="77777777" w:rsidR="001663EC" w:rsidRDefault="001663EC">
      <w:pPr>
        <w:jc w:val="left"/>
        <w:rPr>
          <w:rFonts w:cstheme="minorHAnsi"/>
          <w:u w:val="single"/>
        </w:rPr>
      </w:pPr>
      <w:r>
        <w:rPr>
          <w:rFonts w:cstheme="minorHAnsi"/>
          <w:u w:val="single"/>
        </w:rPr>
        <w:br w:type="page"/>
      </w:r>
    </w:p>
    <w:p w14:paraId="49D35F89" w14:textId="0F8B8DFC" w:rsidR="0012065C" w:rsidRPr="007F7A77" w:rsidRDefault="0012065C" w:rsidP="007F7A77">
      <w:pPr>
        <w:keepNext/>
        <w:spacing w:before="240" w:after="120"/>
        <w:rPr>
          <w:rFonts w:cstheme="minorHAnsi"/>
        </w:rPr>
      </w:pPr>
      <w:r w:rsidRPr="007F7A77">
        <w:rPr>
          <w:rFonts w:cstheme="minorHAnsi"/>
        </w:rPr>
        <w:t>Toto celkové zhodnocení se opírá o následující hlavní skutečnosti zjištěné v kontrole:</w:t>
      </w:r>
    </w:p>
    <w:p w14:paraId="66FF3449" w14:textId="7FF7A550" w:rsidR="00BD021E" w:rsidRPr="00F43A57" w:rsidRDefault="00BD021E" w:rsidP="007F7A77">
      <w:pPr>
        <w:pStyle w:val="Odstavecseseznamem"/>
        <w:numPr>
          <w:ilvl w:val="0"/>
          <w:numId w:val="18"/>
        </w:numPr>
        <w:spacing w:after="120"/>
        <w:ind w:left="284" w:hanging="284"/>
        <w:rPr>
          <w:rFonts w:cstheme="minorHAnsi"/>
        </w:rPr>
      </w:pPr>
      <w:r w:rsidRPr="00F43A57">
        <w:rPr>
          <w:rFonts w:cstheme="minorHAnsi"/>
        </w:rPr>
        <w:t>A</w:t>
      </w:r>
      <w:r w:rsidR="003B1E3F" w:rsidRPr="00F43A57">
        <w:rPr>
          <w:rFonts w:cstheme="minorHAnsi"/>
        </w:rPr>
        <w:t xml:space="preserve">lokace OP Rybářství </w:t>
      </w:r>
      <w:r w:rsidRPr="00F43A57">
        <w:rPr>
          <w:rFonts w:cstheme="minorHAnsi"/>
        </w:rPr>
        <w:t xml:space="preserve">byla </w:t>
      </w:r>
      <w:r w:rsidR="003B1E3F" w:rsidRPr="00F43A57">
        <w:rPr>
          <w:rFonts w:cstheme="minorHAnsi"/>
        </w:rPr>
        <w:t>navržena v souladu s</w:t>
      </w:r>
      <w:r w:rsidR="00D849A0">
        <w:rPr>
          <w:rFonts w:cstheme="minorHAnsi"/>
        </w:rPr>
        <w:t xml:space="preserve"> předpokládanou </w:t>
      </w:r>
      <w:r w:rsidR="003B1E3F" w:rsidRPr="00F43A57">
        <w:rPr>
          <w:rFonts w:cstheme="minorHAnsi"/>
        </w:rPr>
        <w:t>absorpční kapacitou a</w:t>
      </w:r>
      <w:r w:rsidR="00B475EF">
        <w:rPr>
          <w:rFonts w:cstheme="minorHAnsi"/>
        </w:rPr>
        <w:t> </w:t>
      </w:r>
      <w:r w:rsidR="003B1E3F" w:rsidRPr="00F43A57">
        <w:rPr>
          <w:rFonts w:cstheme="minorHAnsi"/>
        </w:rPr>
        <w:t>stanovenými cíli programu.</w:t>
      </w:r>
      <w:r w:rsidRPr="00F43A57">
        <w:rPr>
          <w:rFonts w:cstheme="minorHAnsi"/>
        </w:rPr>
        <w:t xml:space="preserve"> I přes reálnou predikci </w:t>
      </w:r>
      <w:r w:rsidR="00BD5012">
        <w:rPr>
          <w:rFonts w:cstheme="minorHAnsi"/>
        </w:rPr>
        <w:t>zájmu produkčních rybářských podniků o založení organizace producentů ve fázi nastavení alokace OP Rybářství</w:t>
      </w:r>
      <w:r w:rsidR="00F43A57" w:rsidRPr="00F43A57">
        <w:rPr>
          <w:rFonts w:cstheme="minorHAnsi"/>
        </w:rPr>
        <w:t xml:space="preserve"> </w:t>
      </w:r>
      <w:r w:rsidRPr="00F43A57">
        <w:rPr>
          <w:rFonts w:cstheme="minorHAnsi"/>
        </w:rPr>
        <w:t xml:space="preserve">(opatření 5.1 </w:t>
      </w:r>
      <w:r w:rsidRPr="00F43A57">
        <w:rPr>
          <w:rFonts w:cstheme="minorHAnsi"/>
          <w:i/>
        </w:rPr>
        <w:t>Plány produkce</w:t>
      </w:r>
      <w:r w:rsidRPr="00F43A57">
        <w:rPr>
          <w:rFonts w:cstheme="minorHAnsi"/>
        </w:rPr>
        <w:t xml:space="preserve"> a opatření 5.2.a) </w:t>
      </w:r>
      <w:r w:rsidRPr="00F43A57">
        <w:rPr>
          <w:rFonts w:cstheme="minorHAnsi"/>
          <w:i/>
        </w:rPr>
        <w:t>Vytváření organizace producentů)</w:t>
      </w:r>
      <w:r w:rsidR="00F43A57">
        <w:rPr>
          <w:rFonts w:cstheme="minorHAnsi"/>
          <w:i/>
        </w:rPr>
        <w:t xml:space="preserve"> </w:t>
      </w:r>
      <w:r w:rsidR="00F43A57" w:rsidRPr="004202C6">
        <w:rPr>
          <w:rFonts w:cstheme="minorHAnsi"/>
        </w:rPr>
        <w:t>žádná organizace producentů nevznikla</w:t>
      </w:r>
      <w:r w:rsidR="0047449C">
        <w:rPr>
          <w:rFonts w:cstheme="minorHAnsi"/>
        </w:rPr>
        <w:t xml:space="preserve"> a předpokládaná alokace se </w:t>
      </w:r>
      <w:r w:rsidR="00742022">
        <w:rPr>
          <w:rFonts w:cstheme="minorHAnsi"/>
        </w:rPr>
        <w:t>nenaplnila</w:t>
      </w:r>
      <w:r w:rsidR="0047449C">
        <w:rPr>
          <w:rFonts w:cstheme="minorHAnsi"/>
        </w:rPr>
        <w:t>.</w:t>
      </w:r>
    </w:p>
    <w:p w14:paraId="3847BF33" w14:textId="0DA916DA" w:rsidR="00111245" w:rsidRDefault="007A7212" w:rsidP="007F7A77">
      <w:pPr>
        <w:pStyle w:val="Odstavecseseznamem"/>
        <w:numPr>
          <w:ilvl w:val="0"/>
          <w:numId w:val="18"/>
        </w:numPr>
        <w:spacing w:after="120"/>
        <w:ind w:left="284" w:hanging="284"/>
      </w:pPr>
      <w:r w:rsidRPr="00647433">
        <w:rPr>
          <w:rFonts w:cstheme="minorHAnsi"/>
        </w:rPr>
        <w:t>S výjimkou jednoho opatření (2.1 Inovace) nastavilo MZe konkrétní a měřitelné cíle a definovalo odpovídající indikátory pro sledování plnění cílů podpory rybářství podle OP Rybářství.</w:t>
      </w:r>
      <w:r w:rsidR="00647433" w:rsidRPr="00647433">
        <w:rPr>
          <w:rFonts w:cstheme="minorHAnsi"/>
        </w:rPr>
        <w:t xml:space="preserve"> </w:t>
      </w:r>
      <w:r w:rsidR="000C5EFB" w:rsidRPr="00645D69">
        <w:t xml:space="preserve">Ke konci programového období </w:t>
      </w:r>
      <w:r w:rsidR="00130FA2">
        <w:t>provádělo MZe</w:t>
      </w:r>
      <w:r w:rsidR="00130FA2" w:rsidRPr="00645D69">
        <w:t xml:space="preserve"> </w:t>
      </w:r>
      <w:r w:rsidR="000C5EFB" w:rsidRPr="00645D69">
        <w:t>úprav</w:t>
      </w:r>
      <w:r w:rsidR="00130FA2">
        <w:t>y</w:t>
      </w:r>
      <w:r w:rsidR="00CC4BFE">
        <w:t xml:space="preserve"> </w:t>
      </w:r>
      <w:r w:rsidR="000C5EFB" w:rsidRPr="00645D69">
        <w:t>cílových hodnot</w:t>
      </w:r>
      <w:r w:rsidR="00463133" w:rsidRPr="00645D69">
        <w:t xml:space="preserve"> indikátorů. </w:t>
      </w:r>
      <w:r w:rsidR="00554E41" w:rsidRPr="00645D69">
        <w:t>MZe upravovalo i</w:t>
      </w:r>
      <w:r w:rsidR="000C5EFB" w:rsidRPr="00645D69">
        <w:t xml:space="preserve">ndikátory dle aktuálně alokovaných </w:t>
      </w:r>
      <w:r w:rsidR="000A2D6E" w:rsidRPr="00647433">
        <w:rPr>
          <w:szCs w:val="24"/>
        </w:rPr>
        <w:t xml:space="preserve">peněžních </w:t>
      </w:r>
      <w:r w:rsidR="000C5EFB" w:rsidRPr="00645D69">
        <w:t xml:space="preserve">prostředků </w:t>
      </w:r>
      <w:r w:rsidR="00463133" w:rsidRPr="00645D69">
        <w:t>v jednotlivých opatřeních</w:t>
      </w:r>
      <w:r w:rsidR="0068577D">
        <w:t>, a to v souladu s požadavky Evropské komise.</w:t>
      </w:r>
    </w:p>
    <w:p w14:paraId="59BD4E4A" w14:textId="57940B7C" w:rsidR="007C28A4" w:rsidRPr="00645D69" w:rsidRDefault="007162B3" w:rsidP="007F7A77">
      <w:pPr>
        <w:pStyle w:val="Odstavecseseznamem"/>
        <w:numPr>
          <w:ilvl w:val="0"/>
          <w:numId w:val="18"/>
        </w:numPr>
        <w:spacing w:after="120"/>
        <w:ind w:left="284" w:hanging="284"/>
      </w:pPr>
      <w:r w:rsidRPr="0023286F">
        <w:rPr>
          <w:szCs w:val="24"/>
        </w:rPr>
        <w:t xml:space="preserve">Vyplacené prostředky </w:t>
      </w:r>
      <w:r>
        <w:rPr>
          <w:szCs w:val="24"/>
        </w:rPr>
        <w:t>směřovaly</w:t>
      </w:r>
      <w:r w:rsidRPr="0023286F">
        <w:rPr>
          <w:szCs w:val="24"/>
        </w:rPr>
        <w:t xml:space="preserve"> k naplnění cílů a účelu podpory i k naplňování strategických cílů</w:t>
      </w:r>
      <w:r>
        <w:rPr>
          <w:szCs w:val="24"/>
        </w:rPr>
        <w:t xml:space="preserve"> OP Rybářství. </w:t>
      </w:r>
      <w:r w:rsidRPr="00645D69">
        <w:t xml:space="preserve">MZe </w:t>
      </w:r>
      <w:r>
        <w:t xml:space="preserve">však </w:t>
      </w:r>
      <w:r w:rsidRPr="00645D69">
        <w:t xml:space="preserve">nenastavilo </w:t>
      </w:r>
      <w:r w:rsidRPr="000950A3">
        <w:t xml:space="preserve">finanční limity způsobilých výdajů, které </w:t>
      </w:r>
      <w:r w:rsidRPr="00645D69">
        <w:t>souvisí s realizací propagačních kampaní</w:t>
      </w:r>
      <w:r>
        <w:t>.</w:t>
      </w:r>
      <w:r w:rsidR="00BC6171">
        <w:t xml:space="preserve"> MZe tak nevytvořilo dostačující podmínky pro hospodárné vynakládání peněžních prostředků.</w:t>
      </w:r>
    </w:p>
    <w:p w14:paraId="7E21CCD4" w14:textId="5A8DDAB5" w:rsidR="00FD38D4" w:rsidRPr="00645D69" w:rsidRDefault="00FD38D4" w:rsidP="007F7A77">
      <w:pPr>
        <w:pStyle w:val="Odstavecseseznamem"/>
        <w:numPr>
          <w:ilvl w:val="0"/>
          <w:numId w:val="18"/>
        </w:numPr>
        <w:spacing w:after="120"/>
        <w:ind w:left="284" w:hanging="284"/>
      </w:pPr>
      <w:r w:rsidRPr="00645D69">
        <w:rPr>
          <w:rFonts w:cstheme="minorHAnsi"/>
        </w:rPr>
        <w:t>MZe i SZIF mají nastaveny funkční procesy administrace projektů a kontrol podpořených projektů. MZe</w:t>
      </w:r>
      <w:r w:rsidR="00716767">
        <w:rPr>
          <w:rFonts w:cstheme="minorHAnsi"/>
        </w:rPr>
        <w:t xml:space="preserve"> a SZIF</w:t>
      </w:r>
      <w:r w:rsidRPr="00645D69">
        <w:rPr>
          <w:rFonts w:cstheme="minorHAnsi"/>
        </w:rPr>
        <w:t xml:space="preserve"> postupoval</w:t>
      </w:r>
      <w:r w:rsidR="00667B0F">
        <w:rPr>
          <w:rFonts w:cstheme="minorHAnsi"/>
        </w:rPr>
        <w:t>y</w:t>
      </w:r>
      <w:r w:rsidRPr="00645D69">
        <w:rPr>
          <w:rFonts w:cstheme="minorHAnsi"/>
        </w:rPr>
        <w:t xml:space="preserve"> při vykonávání činností v souladu s právními předpisy a</w:t>
      </w:r>
      <w:r w:rsidR="00B475EF">
        <w:rPr>
          <w:rFonts w:cstheme="minorHAnsi"/>
        </w:rPr>
        <w:t> </w:t>
      </w:r>
      <w:r w:rsidRPr="00645D69">
        <w:rPr>
          <w:rFonts w:cstheme="minorHAnsi"/>
        </w:rPr>
        <w:t xml:space="preserve">v souladu s metodickými pokyny a pravidly </w:t>
      </w:r>
      <w:r w:rsidR="00B475EF">
        <w:rPr>
          <w:rFonts w:cstheme="minorHAnsi"/>
        </w:rPr>
        <w:t>j</w:t>
      </w:r>
      <w:r w:rsidRPr="00645D69">
        <w:rPr>
          <w:rFonts w:cstheme="minorHAnsi"/>
        </w:rPr>
        <w:t>ednotného metodického prostředí ve vztahu k poskytování podpory z OP Rybářství. Kontrolovaní příjemci podpory při realizaci projektů postupovali v souladu s právními předpisy a stanovenými podmínkami.</w:t>
      </w:r>
    </w:p>
    <w:p w14:paraId="1DBEAAAE" w14:textId="0F0C3A48" w:rsidR="00037825" w:rsidRDefault="00037825" w:rsidP="007F7A77">
      <w:pPr>
        <w:pStyle w:val="Odstavecseseznamem"/>
        <w:numPr>
          <w:ilvl w:val="0"/>
          <w:numId w:val="18"/>
        </w:numPr>
        <w:spacing w:after="120"/>
        <w:ind w:left="284" w:hanging="284"/>
      </w:pPr>
      <w:r w:rsidRPr="00645D69">
        <w:t xml:space="preserve">Jedním z cílů OP Rybářství je zefektivnění organizace, plánování a uvádění produkce akvakultury na trh. </w:t>
      </w:r>
      <w:r w:rsidR="00F64AB3">
        <w:t>MZe</w:t>
      </w:r>
      <w:r w:rsidR="0050376E">
        <w:t xml:space="preserve"> na základě zjištěné absorpční kapacity</w:t>
      </w:r>
      <w:r w:rsidR="00F64AB3">
        <w:t xml:space="preserve"> nastavilo podporu z OP Rybářství pro oblast vytváření organizace producentů (opatření 5.2.a) a na ní navazující oblast plánování produkce (opatření 5.1).</w:t>
      </w:r>
      <w:r w:rsidR="00FF14F6">
        <w:t xml:space="preserve"> Zejména z důvodu </w:t>
      </w:r>
      <w:r w:rsidR="00FF14F6" w:rsidRPr="00645D69">
        <w:t>povinnost</w:t>
      </w:r>
      <w:r w:rsidR="00B475EF">
        <w:t>i</w:t>
      </w:r>
      <w:r w:rsidR="00FF14F6" w:rsidRPr="00645D69">
        <w:t xml:space="preserve"> sdílet své hospodářské a sociální údaje</w:t>
      </w:r>
      <w:r w:rsidR="00FF14F6">
        <w:t xml:space="preserve"> neměly rybářské podniky zájem vstupovat do organizací producentů.</w:t>
      </w:r>
      <w:r w:rsidR="005A5EF8">
        <w:t xml:space="preserve"> V rámci těchto opatření </w:t>
      </w:r>
      <w:r w:rsidR="007279DD">
        <w:t xml:space="preserve">nebyla podána </w:t>
      </w:r>
      <w:r w:rsidR="00376B56">
        <w:t>ani jedna</w:t>
      </w:r>
      <w:r w:rsidR="005A5EF8">
        <w:t xml:space="preserve"> žádost</w:t>
      </w:r>
      <w:r w:rsidR="007279DD">
        <w:t xml:space="preserve"> o dotaci</w:t>
      </w:r>
      <w:r w:rsidR="000338AF">
        <w:t>,</w:t>
      </w:r>
      <w:r w:rsidR="00566364">
        <w:t xml:space="preserve"> a </w:t>
      </w:r>
      <w:r w:rsidR="007279DD">
        <w:t xml:space="preserve">MZe </w:t>
      </w:r>
      <w:r w:rsidR="00106980">
        <w:t xml:space="preserve">tak </w:t>
      </w:r>
      <w:r w:rsidR="007279DD">
        <w:t>obě opatření zrušilo.</w:t>
      </w:r>
      <w:r w:rsidR="005A5EF8">
        <w:t xml:space="preserve"> </w:t>
      </w:r>
    </w:p>
    <w:p w14:paraId="6750AD26" w14:textId="6A67043C" w:rsidR="00131056" w:rsidRPr="007F4AE9" w:rsidRDefault="0070098F" w:rsidP="007F7A77">
      <w:pPr>
        <w:pStyle w:val="Odstavecseseznamem"/>
        <w:numPr>
          <w:ilvl w:val="0"/>
          <w:numId w:val="18"/>
        </w:numPr>
        <w:spacing w:after="120"/>
        <w:ind w:left="284" w:hanging="284"/>
        <w:rPr>
          <w:rFonts w:cstheme="minorHAnsi"/>
          <w:szCs w:val="24"/>
        </w:rPr>
      </w:pPr>
      <w:r w:rsidRPr="00645D69">
        <w:t>Zařízení služeb MZe s.p.o.</w:t>
      </w:r>
      <w:r w:rsidRPr="00131056">
        <w:rPr>
          <w:rFonts w:cstheme="minorHAnsi"/>
        </w:rPr>
        <w:t xml:space="preserve"> </w:t>
      </w:r>
      <w:r w:rsidR="00D20C48" w:rsidRPr="00645D69">
        <w:t>mj. zajišťuje většinu aktivit v rámci propagace sladkovodních ryb/akvakultury</w:t>
      </w:r>
      <w:r w:rsidR="00D20C48" w:rsidRPr="00645D69">
        <w:rPr>
          <w:vertAlign w:val="superscript"/>
        </w:rPr>
        <w:footnoteReference w:id="9"/>
      </w:r>
      <w:r w:rsidR="00D20C48" w:rsidRPr="00131056">
        <w:rPr>
          <w:vertAlign w:val="superscript"/>
        </w:rPr>
        <w:t xml:space="preserve"> </w:t>
      </w:r>
      <w:r w:rsidR="00D20C48" w:rsidRPr="00645D69">
        <w:t xml:space="preserve">a projektů kampaně </w:t>
      </w:r>
      <w:r w:rsidR="00D20C48" w:rsidRPr="00F77CB7">
        <w:rPr>
          <w:i/>
        </w:rPr>
        <w:t>Ryba na</w:t>
      </w:r>
      <w:r w:rsidR="005C10FB" w:rsidRPr="00F77CB7">
        <w:rPr>
          <w:i/>
        </w:rPr>
        <w:t> </w:t>
      </w:r>
      <w:r w:rsidR="00D20C48" w:rsidRPr="00F77CB7">
        <w:rPr>
          <w:i/>
        </w:rPr>
        <w:t>talíř</w:t>
      </w:r>
      <w:r w:rsidR="00D20C48" w:rsidRPr="00645D69">
        <w:t xml:space="preserve">. Z celkového počtu 27 předložených projektů </w:t>
      </w:r>
      <w:r w:rsidR="001E039C" w:rsidRPr="00645D69">
        <w:t>MZe schválilo a proplatilo</w:t>
      </w:r>
      <w:r w:rsidR="00D20C48" w:rsidRPr="00645D69">
        <w:t xml:space="preserve"> v</w:t>
      </w:r>
      <w:r w:rsidR="005C10FB" w:rsidRPr="00645D69">
        <w:t> </w:t>
      </w:r>
      <w:r w:rsidR="00D20C48" w:rsidRPr="00645D69">
        <w:t>rámci OP</w:t>
      </w:r>
      <w:r w:rsidR="00972121" w:rsidRPr="00645D69">
        <w:t> </w:t>
      </w:r>
      <w:r w:rsidR="00D20C48" w:rsidRPr="00645D69">
        <w:t xml:space="preserve">Rybářství pouze </w:t>
      </w:r>
      <w:r w:rsidR="005C10FB" w:rsidRPr="00645D69">
        <w:t>pět</w:t>
      </w:r>
      <w:r w:rsidR="00234BB8">
        <w:t xml:space="preserve"> </w:t>
      </w:r>
      <w:r w:rsidR="00D20C48" w:rsidRPr="00645D69">
        <w:t xml:space="preserve">projektů. Osm z 22 </w:t>
      </w:r>
      <w:r w:rsidR="000F0792">
        <w:t>neschválených</w:t>
      </w:r>
      <w:r w:rsidR="000F0792" w:rsidRPr="00645D69">
        <w:t xml:space="preserve"> </w:t>
      </w:r>
      <w:r w:rsidR="00D20C48" w:rsidRPr="00645D69">
        <w:t xml:space="preserve">projektů </w:t>
      </w:r>
      <w:r w:rsidR="002A5A61" w:rsidRPr="00645D69">
        <w:t>realizoval</w:t>
      </w:r>
      <w:r w:rsidR="004628AE" w:rsidRPr="00645D69">
        <w:t>a</w:t>
      </w:r>
      <w:r w:rsidR="002A5A61" w:rsidRPr="00645D69">
        <w:t xml:space="preserve"> a financoval</w:t>
      </w:r>
      <w:r w:rsidR="004628AE" w:rsidRPr="00645D69">
        <w:t>a</w:t>
      </w:r>
      <w:r w:rsidR="002A5A61" w:rsidRPr="00645D69">
        <w:t xml:space="preserve"> </w:t>
      </w:r>
      <w:r w:rsidR="008B2304" w:rsidRPr="00645D69">
        <w:t>ZSMZe</w:t>
      </w:r>
      <w:r w:rsidR="002A5A61" w:rsidRPr="00645D69">
        <w:t xml:space="preserve"> z vlastních prostředků. </w:t>
      </w:r>
      <w:r w:rsidR="00131056" w:rsidRPr="00131056">
        <w:rPr>
          <w:rFonts w:cstheme="minorHAnsi"/>
          <w:szCs w:val="24"/>
        </w:rPr>
        <w:t>V případě realizace výše uvedených osmi projektů bylo možné ke</w:t>
      </w:r>
      <w:r w:rsidR="00234BB8">
        <w:rPr>
          <w:rFonts w:cstheme="minorHAnsi"/>
          <w:szCs w:val="24"/>
        </w:rPr>
        <w:t xml:space="preserve"> </w:t>
      </w:r>
      <w:r w:rsidR="00131056" w:rsidRPr="00131056">
        <w:rPr>
          <w:rFonts w:cstheme="minorHAnsi"/>
          <w:szCs w:val="24"/>
        </w:rPr>
        <w:t xml:space="preserve">spolufinancování využít </w:t>
      </w:r>
      <w:r w:rsidR="0021234E">
        <w:rPr>
          <w:rFonts w:cstheme="minorHAnsi"/>
          <w:szCs w:val="24"/>
        </w:rPr>
        <w:t xml:space="preserve">peněžní </w:t>
      </w:r>
      <w:r w:rsidR="00131056" w:rsidRPr="00AB5589">
        <w:rPr>
          <w:rFonts w:cstheme="minorHAnsi"/>
          <w:szCs w:val="24"/>
        </w:rPr>
        <w:t>prostředky z</w:t>
      </w:r>
      <w:r w:rsidR="0021234E">
        <w:rPr>
          <w:rFonts w:cstheme="minorHAnsi"/>
          <w:szCs w:val="24"/>
        </w:rPr>
        <w:t> Evropské unie</w:t>
      </w:r>
      <w:r w:rsidR="00451DB1" w:rsidRPr="00451DB1">
        <w:rPr>
          <w:rStyle w:val="Znakapoznpodarou"/>
          <w:rFonts w:cstheme="minorHAnsi"/>
          <w:szCs w:val="24"/>
        </w:rPr>
        <w:footnoteReference w:id="10"/>
      </w:r>
      <w:r w:rsidR="00131056" w:rsidRPr="00451DB1">
        <w:rPr>
          <w:rFonts w:cstheme="minorHAnsi"/>
          <w:szCs w:val="24"/>
        </w:rPr>
        <w:t>.</w:t>
      </w:r>
    </w:p>
    <w:p w14:paraId="10948A3A" w14:textId="04338B69" w:rsidR="00DC1DD2" w:rsidRDefault="00DC1DD2" w:rsidP="007F7A77">
      <w:pPr>
        <w:pStyle w:val="Odstavecseseznamem"/>
        <w:numPr>
          <w:ilvl w:val="0"/>
          <w:numId w:val="18"/>
        </w:numPr>
        <w:spacing w:after="120"/>
        <w:ind w:left="284" w:hanging="284"/>
      </w:pPr>
      <w:r w:rsidRPr="00F77CB7">
        <w:rPr>
          <w:i/>
        </w:rPr>
        <w:t>Víceletý národní strategický plán pro akvakulturu</w:t>
      </w:r>
      <w:r w:rsidRPr="00645D69">
        <w:t xml:space="preserve"> definuje základní cíle rybářství </w:t>
      </w:r>
      <w:r w:rsidR="00234BB8">
        <w:t xml:space="preserve">pro </w:t>
      </w:r>
      <w:r w:rsidRPr="00645D69">
        <w:t>ČR. Jedním z jeho cílů je zvýšení spotřeby sladkovodních ryb</w:t>
      </w:r>
      <w:r w:rsidR="00A36B8C">
        <w:rPr>
          <w:rStyle w:val="Znakapoznpodarou"/>
        </w:rPr>
        <w:footnoteReference w:id="11"/>
      </w:r>
      <w:r w:rsidR="00E90C0F">
        <w:t xml:space="preserve">. </w:t>
      </w:r>
      <w:r w:rsidRPr="00645D69">
        <w:t xml:space="preserve">MZe získává data o spotřebě sladkovodních ryb od Rybářského sdružení České republiky. Realizace propagačních aktivit </w:t>
      </w:r>
      <w:r w:rsidR="00AE374D">
        <w:t xml:space="preserve">v gesci MZe a ZSMZe, které měly zvýšit </w:t>
      </w:r>
      <w:r w:rsidRPr="00645D69">
        <w:t>povědomí o tuzemských sladkovodních rybách</w:t>
      </w:r>
      <w:r w:rsidR="00AE374D">
        <w:t>,</w:t>
      </w:r>
      <w:r w:rsidRPr="00645D69">
        <w:t xml:space="preserve"> </w:t>
      </w:r>
      <w:r w:rsidR="00173DC0">
        <w:t>nevedl</w:t>
      </w:r>
      <w:r w:rsidR="00AE374D">
        <w:t>y</w:t>
      </w:r>
      <w:r w:rsidRPr="00645D69">
        <w:t xml:space="preserve"> ke zvýšení spotřeby sladkovodních ryb.</w:t>
      </w:r>
    </w:p>
    <w:p w14:paraId="7F0FD9E1" w14:textId="4877EDCC" w:rsidR="00912E4C" w:rsidRPr="00645D69" w:rsidRDefault="00912E4C" w:rsidP="007F7A77">
      <w:pPr>
        <w:pStyle w:val="Odstavecseseznamem"/>
        <w:numPr>
          <w:ilvl w:val="0"/>
          <w:numId w:val="18"/>
        </w:numPr>
        <w:spacing w:after="120"/>
        <w:ind w:left="284" w:hanging="284"/>
      </w:pPr>
      <w:r w:rsidRPr="00645D69">
        <w:t xml:space="preserve">NKÚ ověřil, že opatření přijatá </w:t>
      </w:r>
      <w:r w:rsidR="00E961DE" w:rsidRPr="00645D69">
        <w:t xml:space="preserve">MZe a SZIF </w:t>
      </w:r>
      <w:r w:rsidRPr="00645D69">
        <w:t>k odstranění zjištěných nedostatků na</w:t>
      </w:r>
      <w:r w:rsidR="007F7A77">
        <w:t xml:space="preserve"> </w:t>
      </w:r>
      <w:r w:rsidRPr="00645D69">
        <w:t>základě</w:t>
      </w:r>
      <w:r w:rsidR="006126A9" w:rsidRPr="00645D69">
        <w:t xml:space="preserve"> předchozí</w:t>
      </w:r>
      <w:r w:rsidRPr="00645D69">
        <w:t xml:space="preserve"> kontrolní akce </w:t>
      </w:r>
      <w:r w:rsidR="00165472" w:rsidRPr="00645D69">
        <w:t>NKÚ</w:t>
      </w:r>
      <w:r w:rsidR="00E961DE" w:rsidRPr="00645D69">
        <w:rPr>
          <w:rStyle w:val="Znakapoznpodarou"/>
        </w:rPr>
        <w:footnoteReference w:id="12"/>
      </w:r>
      <w:r w:rsidR="00E961DE" w:rsidRPr="00645D69">
        <w:t xml:space="preserve"> byla průběžně realizována</w:t>
      </w:r>
      <w:r w:rsidR="00234BB8">
        <w:t>,</w:t>
      </w:r>
      <w:r w:rsidR="00E961DE" w:rsidRPr="00645D69">
        <w:t xml:space="preserve"> </w:t>
      </w:r>
      <w:r w:rsidR="006770B9">
        <w:t>a docházelo tak</w:t>
      </w:r>
      <w:r w:rsidR="00E961DE" w:rsidRPr="00645D69">
        <w:t xml:space="preserve"> ke zlepšení nastavení a</w:t>
      </w:r>
      <w:r w:rsidR="00165472" w:rsidRPr="00645D69">
        <w:t> </w:t>
      </w:r>
      <w:r w:rsidR="00E961DE" w:rsidRPr="00645D69">
        <w:t>provádění OP</w:t>
      </w:r>
      <w:r w:rsidR="005D2F7F" w:rsidRPr="00645D69">
        <w:t> </w:t>
      </w:r>
      <w:r w:rsidR="00E961DE" w:rsidRPr="00645D69">
        <w:t>Rybářství.</w:t>
      </w:r>
    </w:p>
    <w:p w14:paraId="41729CC8" w14:textId="4E5FC4B9" w:rsidR="009221B7" w:rsidRPr="004E28D9" w:rsidRDefault="005249E1" w:rsidP="007F7A77">
      <w:pPr>
        <w:pStyle w:val="Nadpis1"/>
        <w:spacing w:before="600"/>
      </w:pPr>
      <w:r w:rsidRPr="004E28D9">
        <w:t>II. Informace o kontrolované oblasti</w:t>
      </w:r>
    </w:p>
    <w:p w14:paraId="0154E3D3" w14:textId="623434CF" w:rsidR="004E28D9" w:rsidRPr="004E28D9" w:rsidRDefault="004E28D9" w:rsidP="008E11BC">
      <w:pPr>
        <w:spacing w:before="120" w:after="120"/>
      </w:pPr>
      <w:r w:rsidRPr="004E28D9">
        <w:t>MZe je</w:t>
      </w:r>
      <w:r w:rsidRPr="004E28D9">
        <w:rPr>
          <w:sz w:val="22"/>
          <w:szCs w:val="22"/>
        </w:rPr>
        <w:t xml:space="preserve"> </w:t>
      </w:r>
      <w:r w:rsidRPr="004E28D9">
        <w:t>ústředním orgánem státní správy pro zemědělství, s</w:t>
      </w:r>
      <w:r w:rsidR="00A704FE">
        <w:t> </w:t>
      </w:r>
      <w:r w:rsidRPr="004E28D9">
        <w:t>výjimkou ochrany zemědělského půdního fondu, pro vodní hospodářství, s výjimkou ochrany přirozené akumulace vod, ochrany vodních zdrojů a ochrany jakosti povrchových a</w:t>
      </w:r>
      <w:r w:rsidR="00A704FE">
        <w:t> </w:t>
      </w:r>
      <w:r w:rsidRPr="004E28D9">
        <w:t>podzemních vod, a pro potravinářský průmysl. Je</w:t>
      </w:r>
      <w:r w:rsidR="007F7A77">
        <w:t xml:space="preserve"> </w:t>
      </w:r>
      <w:r w:rsidRPr="004E28D9">
        <w:t>rovněž ústředním orgánem státní správy</w:t>
      </w:r>
      <w:r w:rsidR="00DA34A7">
        <w:t xml:space="preserve"> mj.</w:t>
      </w:r>
      <w:r w:rsidRPr="004E28D9">
        <w:t xml:space="preserve"> lesů, myslivosti a </w:t>
      </w:r>
      <w:r w:rsidRPr="004E28D9">
        <w:rPr>
          <w:b/>
        </w:rPr>
        <w:t>rybářství</w:t>
      </w:r>
      <w:r w:rsidR="0044069F">
        <w:rPr>
          <w:rStyle w:val="Znakapoznpodarou"/>
        </w:rPr>
        <w:footnoteReference w:id="13"/>
      </w:r>
      <w:r w:rsidRPr="004E28D9">
        <w:t xml:space="preserve">. </w:t>
      </w:r>
    </w:p>
    <w:p w14:paraId="760A6AF0" w14:textId="75C76C7D" w:rsidR="00B847D9" w:rsidRDefault="004E28D9" w:rsidP="008E11BC">
      <w:pPr>
        <w:spacing w:before="120" w:after="120"/>
        <w:rPr>
          <w:rFonts w:cstheme="minorHAnsi"/>
        </w:rPr>
      </w:pPr>
      <w:r w:rsidRPr="004E28D9">
        <w:t>V souladu s usnesením vlády ČR</w:t>
      </w:r>
      <w:r w:rsidR="00527A3B">
        <w:rPr>
          <w:rStyle w:val="Znakapoznpodarou"/>
        </w:rPr>
        <w:footnoteReference w:id="14"/>
      </w:r>
      <w:r w:rsidRPr="004E28D9">
        <w:t xml:space="preserve"> bylo MZe pověřeno zpracováním, přípravou a řízením OP</w:t>
      </w:r>
      <w:r w:rsidR="00CA2308">
        <w:t> </w:t>
      </w:r>
      <w:r w:rsidRPr="004E28D9">
        <w:t>Rybářství na léta 2014</w:t>
      </w:r>
      <w:r w:rsidR="00B81C44" w:rsidRPr="007444CD">
        <w:t>–</w:t>
      </w:r>
      <w:r w:rsidRPr="004E28D9">
        <w:t>2020. V rámci MZe je k tomuto účelu ustanoven odbor Řídicí orgán OP Rybářství (dále také „ŘO OP Rybářství“), který je</w:t>
      </w:r>
      <w:r w:rsidR="00A704FE">
        <w:t> </w:t>
      </w:r>
      <w:r w:rsidRPr="004E28D9">
        <w:t>zodpovědný za koordinaci přípravy a</w:t>
      </w:r>
      <w:r w:rsidR="00CA2308">
        <w:t> </w:t>
      </w:r>
      <w:r w:rsidRPr="004E28D9">
        <w:t xml:space="preserve">realizaci OP Rybářství. </w:t>
      </w:r>
      <w:r w:rsidR="005249E1" w:rsidRPr="004E28D9">
        <w:rPr>
          <w:rFonts w:cstheme="minorHAnsi"/>
        </w:rPr>
        <w:t>Zprostředkujícím subjektem v</w:t>
      </w:r>
      <w:r w:rsidR="00A704FE">
        <w:rPr>
          <w:rFonts w:cstheme="minorHAnsi"/>
        </w:rPr>
        <w:t> </w:t>
      </w:r>
      <w:r w:rsidR="005249E1" w:rsidRPr="004E28D9">
        <w:rPr>
          <w:rFonts w:cstheme="minorHAnsi"/>
        </w:rPr>
        <w:t xml:space="preserve">rámci implementace </w:t>
      </w:r>
      <w:r w:rsidRPr="004E28D9">
        <w:rPr>
          <w:rFonts w:cstheme="minorHAnsi"/>
        </w:rPr>
        <w:t>OP Rybářství</w:t>
      </w:r>
      <w:r w:rsidR="005249E1" w:rsidRPr="004E28D9">
        <w:rPr>
          <w:rFonts w:cstheme="minorHAnsi"/>
        </w:rPr>
        <w:t xml:space="preserve">, který </w:t>
      </w:r>
      <w:r w:rsidRPr="004E28D9">
        <w:rPr>
          <w:rFonts w:cstheme="minorHAnsi"/>
        </w:rPr>
        <w:t>MZe</w:t>
      </w:r>
      <w:r w:rsidR="005249E1" w:rsidRPr="004E28D9">
        <w:rPr>
          <w:rFonts w:cstheme="minorHAnsi"/>
        </w:rPr>
        <w:t xml:space="preserve"> pověřilo vykonáváním některých úkolů </w:t>
      </w:r>
      <w:r w:rsidRPr="004E28D9">
        <w:rPr>
          <w:rFonts w:cstheme="minorHAnsi"/>
        </w:rPr>
        <w:t>ŘO OP Rybářství</w:t>
      </w:r>
      <w:r w:rsidR="005249E1" w:rsidRPr="004E28D9">
        <w:rPr>
          <w:rFonts w:cstheme="minorHAnsi"/>
        </w:rPr>
        <w:t xml:space="preserve">, je </w:t>
      </w:r>
      <w:r w:rsidRPr="004E28D9">
        <w:rPr>
          <w:rFonts w:cstheme="minorHAnsi"/>
        </w:rPr>
        <w:t>SZIF</w:t>
      </w:r>
      <w:r w:rsidR="009C55B0" w:rsidRPr="004E28D9">
        <w:rPr>
          <w:rFonts w:cstheme="minorHAnsi"/>
        </w:rPr>
        <w:t>.</w:t>
      </w:r>
    </w:p>
    <w:p w14:paraId="0F8169FD" w14:textId="402BACCE" w:rsidR="007E4374" w:rsidRDefault="007E4374" w:rsidP="008E11BC">
      <w:pPr>
        <w:spacing w:before="120" w:after="120"/>
      </w:pPr>
      <w:r w:rsidRPr="005B3761">
        <w:t xml:space="preserve">Koncepcí MZe v odvětví rybářství </w:t>
      </w:r>
      <w:r w:rsidR="007B1B91">
        <w:t>pro léta 2014 až</w:t>
      </w:r>
      <w:r w:rsidRPr="005B3761">
        <w:t xml:space="preserve"> 2024 je </w:t>
      </w:r>
      <w:r w:rsidRPr="00870666">
        <w:rPr>
          <w:i/>
        </w:rPr>
        <w:t>Víceletý národní strategický plán pro akvakulturu</w:t>
      </w:r>
      <w:r w:rsidR="00BF4070">
        <w:rPr>
          <w:rStyle w:val="Znakapoznpodarou"/>
          <w:i/>
        </w:rPr>
        <w:footnoteReference w:id="15"/>
      </w:r>
      <w:r w:rsidR="00141C3E">
        <w:t xml:space="preserve">, který byl aktualizován </w:t>
      </w:r>
      <w:r w:rsidR="005039BB" w:rsidRPr="00F2154C">
        <w:t>pro léta 2021 až 2030</w:t>
      </w:r>
      <w:r w:rsidR="0006676E">
        <w:rPr>
          <w:rStyle w:val="Znakapoznpodarou"/>
          <w:i/>
        </w:rPr>
        <w:footnoteReference w:id="16"/>
      </w:r>
      <w:r w:rsidRPr="005B3761">
        <w:t>. Stanovuj</w:t>
      </w:r>
      <w:r w:rsidR="00A309CB">
        <w:t>e</w:t>
      </w:r>
      <w:r w:rsidRPr="005B3761">
        <w:t xml:space="preserve"> podmínky pro realizaci společné rybářské politiky v ČR a podrobně popisuj</w:t>
      </w:r>
      <w:r w:rsidR="00A309CB">
        <w:t>e</w:t>
      </w:r>
      <w:r w:rsidRPr="005B3761">
        <w:t xml:space="preserve"> specifika českého rybářství.</w:t>
      </w:r>
    </w:p>
    <w:p w14:paraId="6A73FD3B" w14:textId="383BC771" w:rsidR="00B752D6" w:rsidRDefault="00F94DF1" w:rsidP="008E11BC">
      <w:pPr>
        <w:spacing w:before="120" w:after="120"/>
      </w:pPr>
      <w:r w:rsidRPr="007444CD">
        <w:t>Globálním cílem OP Rybářství 2014–2020 je udržitelná a konkurenceschopná akvakultura založená na</w:t>
      </w:r>
      <w:r w:rsidR="007F7A77">
        <w:t xml:space="preserve"> </w:t>
      </w:r>
      <w:r w:rsidRPr="007444CD">
        <w:t>inovacích, konkurenceschopnosti a účinnějším využití zdrojů.</w:t>
      </w:r>
      <w:r w:rsidR="007444CD" w:rsidRPr="007444CD">
        <w:t xml:space="preserve"> </w:t>
      </w:r>
      <w:r w:rsidR="00616EC7">
        <w:t>G</w:t>
      </w:r>
      <w:r w:rsidR="00616EC7" w:rsidRPr="00616EC7">
        <w:t>lobální cíl OP</w:t>
      </w:r>
      <w:r w:rsidR="007F7A77">
        <w:t> </w:t>
      </w:r>
      <w:r w:rsidR="00616EC7" w:rsidRPr="00616EC7">
        <w:t xml:space="preserve">Rybářství je naplňován prostřednictvím tří </w:t>
      </w:r>
      <w:r w:rsidR="00B54DB6">
        <w:t>p</w:t>
      </w:r>
      <w:r w:rsidR="00E27334">
        <w:t xml:space="preserve">riorit </w:t>
      </w:r>
      <w:r w:rsidR="00D3183A">
        <w:t>u</w:t>
      </w:r>
      <w:r w:rsidR="00E27334">
        <w:t>nie</w:t>
      </w:r>
      <w:r w:rsidR="0087083F">
        <w:t xml:space="preserve"> (dále také „PU“)</w:t>
      </w:r>
      <w:r w:rsidR="00616EC7" w:rsidRPr="00616EC7">
        <w:t xml:space="preserve"> </w:t>
      </w:r>
      <w:r w:rsidR="0087083F" w:rsidRPr="00053F09">
        <w:rPr>
          <w:rFonts w:eastAsia="Calibri" w:cstheme="minorHAnsi"/>
        </w:rPr>
        <w:t>ze</w:t>
      </w:r>
      <w:r w:rsidR="007F7A77">
        <w:rPr>
          <w:rFonts w:eastAsia="Calibri" w:cstheme="minorHAnsi"/>
        </w:rPr>
        <w:t xml:space="preserve"> </w:t>
      </w:r>
      <w:r w:rsidR="0087083F" w:rsidRPr="00053F09">
        <w:rPr>
          <w:rFonts w:eastAsia="Calibri" w:cstheme="minorHAnsi"/>
        </w:rPr>
        <w:t>zdrojů Evropského námořního a rybářského fondu (dále také „ENRF“)</w:t>
      </w:r>
      <w:r w:rsidR="00E82E20">
        <w:rPr>
          <w:rFonts w:eastAsia="Calibri" w:cstheme="minorHAnsi"/>
        </w:rPr>
        <w:t>. K</w:t>
      </w:r>
      <w:r w:rsidR="007A08C3">
        <w:t xml:space="preserve">onkrétně </w:t>
      </w:r>
      <w:r w:rsidR="00E82E20">
        <w:t xml:space="preserve">se jedná o </w:t>
      </w:r>
      <w:r w:rsidR="00616EC7" w:rsidRPr="00616EC7">
        <w:t>PU 2, 3 a 5, ke</w:t>
      </w:r>
      <w:r w:rsidR="007F7A77">
        <w:t xml:space="preserve"> </w:t>
      </w:r>
      <w:r w:rsidR="00616EC7" w:rsidRPr="00616EC7">
        <w:t>kterým se váží jednotlivé specifické cíle, v jejichž rámci jsou realizována opatření, jež</w:t>
      </w:r>
      <w:r w:rsidR="007F7A77">
        <w:t xml:space="preserve"> </w:t>
      </w:r>
      <w:r w:rsidR="00616EC7" w:rsidRPr="00616EC7">
        <w:t>přispívají k dosahování těchto cílů</w:t>
      </w:r>
      <w:r w:rsidR="00B752D6">
        <w:t xml:space="preserve"> – viz příloha č. 1 tohoto kontrolního závěru</w:t>
      </w:r>
      <w:r w:rsidR="00616EC7" w:rsidRPr="00616EC7">
        <w:t>.</w:t>
      </w:r>
      <w:r w:rsidR="00925E95">
        <w:t xml:space="preserve"> </w:t>
      </w:r>
    </w:p>
    <w:p w14:paraId="30201870" w14:textId="7383411A" w:rsidR="00115286" w:rsidRPr="00115286" w:rsidRDefault="00115286" w:rsidP="008E11BC">
      <w:pPr>
        <w:spacing w:before="120" w:after="120"/>
      </w:pPr>
      <w:r w:rsidRPr="00115286">
        <w:t>Dále je v souladu nařízení</w:t>
      </w:r>
      <w:r w:rsidR="00DE2A16">
        <w:t>m</w:t>
      </w:r>
      <w:r w:rsidRPr="00115286">
        <w:t xml:space="preserve"> </w:t>
      </w:r>
      <w:r w:rsidR="00062D39">
        <w:t xml:space="preserve">EU </w:t>
      </w:r>
      <w:r w:rsidRPr="00115286">
        <w:t>č. 508/2014</w:t>
      </w:r>
      <w:r w:rsidR="003C530A">
        <w:rPr>
          <w:rStyle w:val="Znakapoznpodarou"/>
        </w:rPr>
        <w:footnoteReference w:id="17"/>
      </w:r>
      <w:r w:rsidRPr="00115286">
        <w:t xml:space="preserve"> a </w:t>
      </w:r>
      <w:r w:rsidR="00DE2A16">
        <w:t>nařízením</w:t>
      </w:r>
      <w:r w:rsidR="00062D39">
        <w:t xml:space="preserve"> EU</w:t>
      </w:r>
      <w:r w:rsidRPr="00115286">
        <w:t xml:space="preserve"> č.</w:t>
      </w:r>
      <w:r w:rsidR="00107890">
        <w:t> </w:t>
      </w:r>
      <w:r w:rsidRPr="00115286">
        <w:t>1303/2013</w:t>
      </w:r>
      <w:r w:rsidR="003C530A">
        <w:rPr>
          <w:rStyle w:val="Znakapoznpodarou"/>
        </w:rPr>
        <w:footnoteReference w:id="18"/>
      </w:r>
      <w:r w:rsidRPr="00115286">
        <w:t xml:space="preserve"> v rámci OP Rybářství poskytována podpora na opatření </w:t>
      </w:r>
      <w:r w:rsidRPr="00F77CB7">
        <w:rPr>
          <w:i/>
        </w:rPr>
        <w:t>Technická pomoc</w:t>
      </w:r>
      <w:r w:rsidRPr="00115286">
        <w:t xml:space="preserve"> (</w:t>
      </w:r>
      <w:r w:rsidR="00C51D81">
        <w:t>dále také „</w:t>
      </w:r>
      <w:r w:rsidRPr="00115286">
        <w:t>TP</w:t>
      </w:r>
      <w:r w:rsidR="00C51D81">
        <w:t>“</w:t>
      </w:r>
      <w:r w:rsidRPr="00115286">
        <w:t>)</w:t>
      </w:r>
      <w:r w:rsidRPr="00CF08B9">
        <w:rPr>
          <w:rStyle w:val="Znakapoznpodarou"/>
          <w:rFonts w:eastAsiaTheme="majorEastAsia"/>
          <w:bCs/>
          <w:color w:val="000000"/>
          <w:spacing w:val="-2"/>
          <w:sz w:val="22"/>
          <w:szCs w:val="22"/>
        </w:rPr>
        <w:footnoteReference w:id="19"/>
      </w:r>
      <w:r w:rsidRPr="00CF08B9">
        <w:rPr>
          <w:color w:val="000000"/>
          <w:sz w:val="22"/>
          <w:szCs w:val="22"/>
        </w:rPr>
        <w:t xml:space="preserve">. </w:t>
      </w:r>
      <w:r w:rsidRPr="00115286">
        <w:t>Toto opatření je</w:t>
      </w:r>
      <w:r w:rsidR="00EC53BD">
        <w:t> </w:t>
      </w:r>
      <w:r w:rsidRPr="00115286">
        <w:t>zaměřeno na přípravu, řízení, monitorování a hodnocení OP Rybářství a dále na</w:t>
      </w:r>
      <w:r w:rsidR="007F7A77">
        <w:t xml:space="preserve"> </w:t>
      </w:r>
      <w:r w:rsidRPr="00115286">
        <w:t xml:space="preserve">informování a komunikaci (publicitu), realizaci propagačních opatření, řešení stížností a kontroly. </w:t>
      </w:r>
      <w:r w:rsidR="00DE2A16">
        <w:t>Z</w:t>
      </w:r>
      <w:r w:rsidRPr="00115286">
        <w:t>působilými žadateli jsou MZe a SZIF.</w:t>
      </w:r>
    </w:p>
    <w:p w14:paraId="1368B587" w14:textId="0F4A8298" w:rsidR="00E27334" w:rsidRPr="00E27334" w:rsidRDefault="00E27334" w:rsidP="008E11BC">
      <w:pPr>
        <w:spacing w:before="120" w:after="120"/>
        <w:rPr>
          <w:szCs w:val="24"/>
        </w:rPr>
      </w:pPr>
      <w:r w:rsidRPr="00E27334">
        <w:rPr>
          <w:color w:val="000000"/>
          <w:szCs w:val="24"/>
        </w:rPr>
        <w:t>C</w:t>
      </w:r>
      <w:r w:rsidRPr="00E27334">
        <w:rPr>
          <w:szCs w:val="24"/>
        </w:rPr>
        <w:t>elková finanční alokace pro OP Rybářství pro programové období 2014–2020 činí 41,1 mil. €, z toho příspěvek z ENRF ve výši 31,1 mil. € a</w:t>
      </w:r>
      <w:r>
        <w:rPr>
          <w:szCs w:val="24"/>
        </w:rPr>
        <w:t> </w:t>
      </w:r>
      <w:r w:rsidRPr="00E27334">
        <w:rPr>
          <w:szCs w:val="24"/>
        </w:rPr>
        <w:t xml:space="preserve">příspěvek </w:t>
      </w:r>
      <w:r w:rsidR="00C530CB">
        <w:rPr>
          <w:szCs w:val="24"/>
        </w:rPr>
        <w:t xml:space="preserve">České republiky </w:t>
      </w:r>
      <w:r w:rsidRPr="00E27334">
        <w:rPr>
          <w:szCs w:val="24"/>
        </w:rPr>
        <w:t>činí 10,</w:t>
      </w:r>
      <w:r w:rsidR="0076615F">
        <w:rPr>
          <w:szCs w:val="24"/>
        </w:rPr>
        <w:t>0</w:t>
      </w:r>
      <w:r w:rsidRPr="00E27334">
        <w:rPr>
          <w:szCs w:val="24"/>
        </w:rPr>
        <w:t xml:space="preserve"> mil. €. </w:t>
      </w:r>
      <w:r w:rsidR="00EB6CFD">
        <w:rPr>
          <w:szCs w:val="24"/>
        </w:rPr>
        <w:t>V</w:t>
      </w:r>
      <w:r w:rsidR="009F37CF">
        <w:rPr>
          <w:szCs w:val="24"/>
        </w:rPr>
        <w:t> </w:t>
      </w:r>
      <w:r w:rsidR="00EB6CFD">
        <w:rPr>
          <w:szCs w:val="24"/>
        </w:rPr>
        <w:t>t</w:t>
      </w:r>
      <w:r w:rsidRPr="00E27334">
        <w:rPr>
          <w:szCs w:val="24"/>
        </w:rPr>
        <w:t>abul</w:t>
      </w:r>
      <w:r w:rsidR="00EB6CFD">
        <w:rPr>
          <w:szCs w:val="24"/>
        </w:rPr>
        <w:t>ce</w:t>
      </w:r>
      <w:r w:rsidRPr="00E27334">
        <w:rPr>
          <w:szCs w:val="24"/>
        </w:rPr>
        <w:t xml:space="preserve"> č. </w:t>
      </w:r>
      <w:r w:rsidR="00B752D6">
        <w:rPr>
          <w:szCs w:val="24"/>
        </w:rPr>
        <w:t>1</w:t>
      </w:r>
      <w:r w:rsidRPr="00E27334">
        <w:rPr>
          <w:szCs w:val="24"/>
        </w:rPr>
        <w:t xml:space="preserve"> je znázorněn finanční plán OP Rybářství dle jednotlivých </w:t>
      </w:r>
      <w:r>
        <w:rPr>
          <w:szCs w:val="24"/>
        </w:rPr>
        <w:t>PU</w:t>
      </w:r>
      <w:r w:rsidRPr="00E27334">
        <w:rPr>
          <w:szCs w:val="24"/>
        </w:rPr>
        <w:t>.</w:t>
      </w:r>
    </w:p>
    <w:p w14:paraId="3308C2DA" w14:textId="3984D7E4" w:rsidR="00E27334" w:rsidRPr="000C4AA7" w:rsidRDefault="00E27334" w:rsidP="008E11BC">
      <w:pPr>
        <w:spacing w:before="120" w:after="40"/>
        <w:rPr>
          <w:b/>
          <w:szCs w:val="24"/>
        </w:rPr>
      </w:pPr>
      <w:r w:rsidRPr="000C4AA7">
        <w:rPr>
          <w:b/>
          <w:szCs w:val="24"/>
        </w:rPr>
        <w:t xml:space="preserve">Tabulka č. </w:t>
      </w:r>
      <w:r w:rsidR="006D1E20" w:rsidRPr="000C4AA7">
        <w:rPr>
          <w:b/>
          <w:szCs w:val="24"/>
        </w:rPr>
        <w:t>1</w:t>
      </w:r>
      <w:r w:rsidRPr="000C4AA7">
        <w:rPr>
          <w:b/>
          <w:szCs w:val="24"/>
        </w:rPr>
        <w:t xml:space="preserve">: Finanční plán OP Rybářství dle PU (v </w:t>
      </w:r>
      <w:r w:rsidR="004121EA" w:rsidRPr="000C4AA7">
        <w:rPr>
          <w:b/>
          <w:szCs w:val="24"/>
        </w:rPr>
        <w:t>€</w:t>
      </w:r>
      <w:r w:rsidRPr="000C4AA7">
        <w:rPr>
          <w:b/>
          <w:szCs w:val="24"/>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4252"/>
        <w:gridCol w:w="1276"/>
        <w:gridCol w:w="1630"/>
        <w:gridCol w:w="1630"/>
      </w:tblGrid>
      <w:tr w:rsidR="00E27334" w:rsidRPr="001A0C8F" w14:paraId="74080259" w14:textId="77777777" w:rsidTr="008E11BC">
        <w:trPr>
          <w:trHeight w:val="283"/>
        </w:trPr>
        <w:tc>
          <w:tcPr>
            <w:tcW w:w="4531" w:type="dxa"/>
            <w:gridSpan w:val="2"/>
            <w:shd w:val="clear" w:color="auto" w:fill="E5F1FF"/>
            <w:vAlign w:val="center"/>
          </w:tcPr>
          <w:p w14:paraId="7227F19F" w14:textId="63249E8A" w:rsidR="00E27334" w:rsidRPr="001A0C8F" w:rsidRDefault="00E27334" w:rsidP="008E11BC">
            <w:pPr>
              <w:spacing w:before="20" w:after="20"/>
              <w:jc w:val="center"/>
              <w:rPr>
                <w:rFonts w:ascii="Calibri" w:hAnsi="Calibri" w:cs="Calibri"/>
                <w:b/>
                <w:sz w:val="20"/>
              </w:rPr>
            </w:pPr>
            <w:r w:rsidRPr="001A0C8F">
              <w:rPr>
                <w:rFonts w:ascii="Calibri" w:hAnsi="Calibri" w:cs="Calibri"/>
                <w:b/>
                <w:sz w:val="20"/>
              </w:rPr>
              <w:t xml:space="preserve">Priorita </w:t>
            </w:r>
            <w:r w:rsidR="00D3183A">
              <w:rPr>
                <w:rFonts w:ascii="Calibri" w:hAnsi="Calibri" w:cs="Calibri"/>
                <w:b/>
                <w:sz w:val="20"/>
              </w:rPr>
              <w:t>u</w:t>
            </w:r>
            <w:r w:rsidRPr="001A0C8F">
              <w:rPr>
                <w:rFonts w:ascii="Calibri" w:hAnsi="Calibri" w:cs="Calibri"/>
                <w:b/>
                <w:sz w:val="20"/>
              </w:rPr>
              <w:t>nie</w:t>
            </w:r>
          </w:p>
        </w:tc>
        <w:tc>
          <w:tcPr>
            <w:tcW w:w="1276" w:type="dxa"/>
            <w:shd w:val="clear" w:color="auto" w:fill="E5F1FF"/>
            <w:vAlign w:val="center"/>
          </w:tcPr>
          <w:p w14:paraId="016D4518" w14:textId="1480C50B" w:rsidR="00E27334" w:rsidRPr="001A0C8F" w:rsidRDefault="00E27334" w:rsidP="008E11BC">
            <w:pPr>
              <w:spacing w:before="20" w:after="20"/>
              <w:jc w:val="center"/>
              <w:rPr>
                <w:rFonts w:ascii="Calibri" w:hAnsi="Calibri" w:cs="Calibri"/>
                <w:b/>
                <w:sz w:val="20"/>
              </w:rPr>
            </w:pPr>
            <w:r w:rsidRPr="001A0C8F">
              <w:rPr>
                <w:rFonts w:ascii="Calibri" w:hAnsi="Calibri" w:cs="Calibri"/>
                <w:b/>
                <w:sz w:val="20"/>
              </w:rPr>
              <w:t>Příspěvek z ENRF</w:t>
            </w:r>
          </w:p>
        </w:tc>
        <w:tc>
          <w:tcPr>
            <w:tcW w:w="1630" w:type="dxa"/>
            <w:shd w:val="clear" w:color="auto" w:fill="E5F1FF"/>
            <w:vAlign w:val="center"/>
          </w:tcPr>
          <w:p w14:paraId="58006596" w14:textId="77777777" w:rsidR="00E27334" w:rsidRPr="001A0C8F" w:rsidRDefault="00E27334" w:rsidP="008E11BC">
            <w:pPr>
              <w:spacing w:before="20" w:after="20"/>
              <w:jc w:val="center"/>
              <w:rPr>
                <w:rFonts w:ascii="Calibri" w:hAnsi="Calibri" w:cs="Calibri"/>
                <w:b/>
                <w:sz w:val="20"/>
              </w:rPr>
            </w:pPr>
            <w:r w:rsidRPr="001A0C8F">
              <w:rPr>
                <w:rFonts w:ascii="Calibri" w:hAnsi="Calibri" w:cs="Calibri"/>
                <w:b/>
                <w:sz w:val="20"/>
              </w:rPr>
              <w:t>Národní veřejné zdroje</w:t>
            </w:r>
          </w:p>
        </w:tc>
        <w:tc>
          <w:tcPr>
            <w:tcW w:w="1630" w:type="dxa"/>
            <w:shd w:val="clear" w:color="auto" w:fill="E5F1FF"/>
            <w:vAlign w:val="center"/>
          </w:tcPr>
          <w:p w14:paraId="22460A5B" w14:textId="77777777" w:rsidR="00E27334" w:rsidRPr="001A0C8F" w:rsidRDefault="00E27334" w:rsidP="008E11BC">
            <w:pPr>
              <w:spacing w:before="20" w:after="20"/>
              <w:jc w:val="center"/>
              <w:rPr>
                <w:rFonts w:ascii="Calibri" w:hAnsi="Calibri" w:cs="Calibri"/>
                <w:b/>
                <w:sz w:val="20"/>
              </w:rPr>
            </w:pPr>
            <w:r w:rsidRPr="001A0C8F">
              <w:rPr>
                <w:rFonts w:ascii="Calibri" w:hAnsi="Calibri" w:cs="Calibri"/>
                <w:b/>
                <w:sz w:val="20"/>
              </w:rPr>
              <w:t>Celkové veřejné zdroje</w:t>
            </w:r>
          </w:p>
        </w:tc>
      </w:tr>
      <w:tr w:rsidR="00E27334" w:rsidRPr="001A0C8F" w14:paraId="4B42196E" w14:textId="77777777" w:rsidTr="008E11BC">
        <w:trPr>
          <w:trHeight w:val="283"/>
        </w:trPr>
        <w:tc>
          <w:tcPr>
            <w:tcW w:w="279" w:type="dxa"/>
            <w:shd w:val="clear" w:color="auto" w:fill="auto"/>
            <w:vAlign w:val="center"/>
          </w:tcPr>
          <w:p w14:paraId="724F007F" w14:textId="77777777" w:rsidR="00E27334" w:rsidRPr="001A0C8F" w:rsidRDefault="00E27334" w:rsidP="008E11BC">
            <w:pPr>
              <w:spacing w:before="20" w:after="20"/>
              <w:jc w:val="center"/>
              <w:rPr>
                <w:rFonts w:ascii="Calibri" w:hAnsi="Calibri" w:cs="Calibri"/>
                <w:sz w:val="20"/>
              </w:rPr>
            </w:pPr>
            <w:r w:rsidRPr="001A0C8F">
              <w:rPr>
                <w:rFonts w:ascii="Calibri" w:hAnsi="Calibri" w:cs="Calibri"/>
                <w:sz w:val="20"/>
              </w:rPr>
              <w:t>2</w:t>
            </w:r>
          </w:p>
        </w:tc>
        <w:tc>
          <w:tcPr>
            <w:tcW w:w="4252" w:type="dxa"/>
            <w:shd w:val="clear" w:color="auto" w:fill="auto"/>
            <w:vAlign w:val="center"/>
          </w:tcPr>
          <w:p w14:paraId="5BD30531" w14:textId="77777777" w:rsidR="00E27334" w:rsidRPr="001A0C8F" w:rsidRDefault="00E27334" w:rsidP="008E11BC">
            <w:pPr>
              <w:spacing w:before="20" w:after="20"/>
              <w:jc w:val="left"/>
              <w:rPr>
                <w:rFonts w:ascii="Calibri" w:hAnsi="Calibri" w:cs="Calibri"/>
                <w:sz w:val="20"/>
              </w:rPr>
            </w:pPr>
            <w:r w:rsidRPr="001A0C8F">
              <w:rPr>
                <w:rFonts w:ascii="Calibri" w:hAnsi="Calibri" w:cs="Calibri"/>
                <w:bCs/>
                <w:iCs/>
                <w:color w:val="000000"/>
                <w:sz w:val="20"/>
              </w:rPr>
              <w:t xml:space="preserve">Podpora environmentálně udržitelné, inovativní </w:t>
            </w:r>
            <w:r w:rsidRPr="001A0C8F">
              <w:rPr>
                <w:rFonts w:ascii="Calibri" w:hAnsi="Calibri" w:cs="Calibri"/>
                <w:bCs/>
                <w:iCs/>
                <w:color w:val="000000"/>
                <w:spacing w:val="-2"/>
                <w:sz w:val="20"/>
              </w:rPr>
              <w:t xml:space="preserve">a konkurenceschopné akvakultury založené na znalostech a účinně </w:t>
            </w:r>
            <w:r w:rsidRPr="001A0C8F">
              <w:rPr>
                <w:rFonts w:ascii="Calibri" w:hAnsi="Calibri" w:cs="Calibri"/>
                <w:bCs/>
                <w:iCs/>
                <w:color w:val="000000"/>
                <w:sz w:val="20"/>
              </w:rPr>
              <w:t>využívající zdroje</w:t>
            </w:r>
          </w:p>
        </w:tc>
        <w:tc>
          <w:tcPr>
            <w:tcW w:w="1276" w:type="dxa"/>
            <w:shd w:val="clear" w:color="auto" w:fill="auto"/>
            <w:tcMar>
              <w:right w:w="142" w:type="dxa"/>
            </w:tcMar>
            <w:vAlign w:val="center"/>
          </w:tcPr>
          <w:p w14:paraId="497B08C9"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23 935 626</w:t>
            </w:r>
          </w:p>
        </w:tc>
        <w:tc>
          <w:tcPr>
            <w:tcW w:w="1630" w:type="dxa"/>
            <w:shd w:val="clear" w:color="auto" w:fill="auto"/>
            <w:tcMar>
              <w:right w:w="142" w:type="dxa"/>
            </w:tcMar>
            <w:vAlign w:val="center"/>
          </w:tcPr>
          <w:p w14:paraId="100CD4A6"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7 978 542</w:t>
            </w:r>
          </w:p>
        </w:tc>
        <w:tc>
          <w:tcPr>
            <w:tcW w:w="1630" w:type="dxa"/>
            <w:shd w:val="clear" w:color="auto" w:fill="auto"/>
            <w:tcMar>
              <w:right w:w="142" w:type="dxa"/>
            </w:tcMar>
            <w:vAlign w:val="center"/>
          </w:tcPr>
          <w:p w14:paraId="57469EAC"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31 914 168</w:t>
            </w:r>
          </w:p>
        </w:tc>
      </w:tr>
      <w:tr w:rsidR="00E27334" w:rsidRPr="001A0C8F" w14:paraId="31337DD0" w14:textId="77777777" w:rsidTr="008E11BC">
        <w:trPr>
          <w:trHeight w:val="283"/>
        </w:trPr>
        <w:tc>
          <w:tcPr>
            <w:tcW w:w="279" w:type="dxa"/>
            <w:shd w:val="clear" w:color="auto" w:fill="auto"/>
            <w:vAlign w:val="center"/>
          </w:tcPr>
          <w:p w14:paraId="41D66ED9" w14:textId="77777777" w:rsidR="00E27334" w:rsidRPr="001A0C8F" w:rsidRDefault="00E27334" w:rsidP="008E11BC">
            <w:pPr>
              <w:spacing w:before="20" w:after="20"/>
              <w:jc w:val="center"/>
              <w:rPr>
                <w:rFonts w:ascii="Calibri" w:hAnsi="Calibri" w:cs="Calibri"/>
                <w:sz w:val="20"/>
              </w:rPr>
            </w:pPr>
            <w:r w:rsidRPr="001A0C8F">
              <w:rPr>
                <w:rFonts w:ascii="Calibri" w:hAnsi="Calibri" w:cs="Calibri"/>
                <w:sz w:val="20"/>
              </w:rPr>
              <w:t>3</w:t>
            </w:r>
          </w:p>
        </w:tc>
        <w:tc>
          <w:tcPr>
            <w:tcW w:w="4252" w:type="dxa"/>
            <w:shd w:val="clear" w:color="auto" w:fill="auto"/>
            <w:vAlign w:val="center"/>
          </w:tcPr>
          <w:p w14:paraId="5A674529" w14:textId="0EE311CA" w:rsidR="00E27334" w:rsidRPr="001A0C8F" w:rsidRDefault="00E27334" w:rsidP="008E11BC">
            <w:pPr>
              <w:spacing w:before="20" w:after="20"/>
              <w:jc w:val="left"/>
              <w:rPr>
                <w:rFonts w:ascii="Calibri" w:hAnsi="Calibri" w:cs="Calibri"/>
                <w:sz w:val="20"/>
              </w:rPr>
            </w:pPr>
            <w:r w:rsidRPr="001A0C8F">
              <w:rPr>
                <w:rFonts w:ascii="Calibri" w:hAnsi="Calibri" w:cs="Calibri"/>
                <w:bCs/>
                <w:iCs/>
                <w:color w:val="000000"/>
                <w:sz w:val="20"/>
              </w:rPr>
              <w:t xml:space="preserve">Podpora provádění </w:t>
            </w:r>
            <w:r w:rsidR="00A93CD4">
              <w:rPr>
                <w:rFonts w:ascii="Calibri" w:hAnsi="Calibri" w:cs="Calibri"/>
                <w:bCs/>
                <w:iCs/>
                <w:color w:val="000000"/>
                <w:sz w:val="20"/>
              </w:rPr>
              <w:t>s</w:t>
            </w:r>
            <w:r w:rsidRPr="001A0C8F">
              <w:rPr>
                <w:rFonts w:ascii="Calibri" w:hAnsi="Calibri" w:cs="Calibri"/>
                <w:bCs/>
                <w:iCs/>
                <w:color w:val="000000"/>
                <w:sz w:val="20"/>
              </w:rPr>
              <w:t>polečné rybářské politiky</w:t>
            </w:r>
          </w:p>
        </w:tc>
        <w:tc>
          <w:tcPr>
            <w:tcW w:w="1276" w:type="dxa"/>
            <w:shd w:val="clear" w:color="auto" w:fill="auto"/>
            <w:tcMar>
              <w:right w:w="142" w:type="dxa"/>
            </w:tcMar>
            <w:vAlign w:val="center"/>
          </w:tcPr>
          <w:p w14:paraId="46D516ED"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2 390 208</w:t>
            </w:r>
          </w:p>
        </w:tc>
        <w:tc>
          <w:tcPr>
            <w:tcW w:w="1630" w:type="dxa"/>
            <w:shd w:val="clear" w:color="auto" w:fill="auto"/>
            <w:tcMar>
              <w:right w:w="142" w:type="dxa"/>
            </w:tcMar>
            <w:vAlign w:val="center"/>
          </w:tcPr>
          <w:p w14:paraId="77DD648D"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456 014</w:t>
            </w:r>
          </w:p>
        </w:tc>
        <w:tc>
          <w:tcPr>
            <w:tcW w:w="1630" w:type="dxa"/>
            <w:shd w:val="clear" w:color="auto" w:fill="auto"/>
            <w:tcMar>
              <w:right w:w="142" w:type="dxa"/>
            </w:tcMar>
            <w:vAlign w:val="center"/>
          </w:tcPr>
          <w:p w14:paraId="036768FE"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2 846 222</w:t>
            </w:r>
          </w:p>
        </w:tc>
      </w:tr>
      <w:tr w:rsidR="00E27334" w:rsidRPr="001A0C8F" w14:paraId="09141145" w14:textId="77777777" w:rsidTr="008E11BC">
        <w:trPr>
          <w:trHeight w:val="283"/>
        </w:trPr>
        <w:tc>
          <w:tcPr>
            <w:tcW w:w="279" w:type="dxa"/>
            <w:shd w:val="clear" w:color="auto" w:fill="auto"/>
            <w:vAlign w:val="center"/>
          </w:tcPr>
          <w:p w14:paraId="1F6E6E7B" w14:textId="77777777" w:rsidR="00E27334" w:rsidRPr="001A0C8F" w:rsidRDefault="00E27334" w:rsidP="008E11BC">
            <w:pPr>
              <w:spacing w:before="20" w:after="20"/>
              <w:jc w:val="center"/>
              <w:rPr>
                <w:rFonts w:ascii="Calibri" w:hAnsi="Calibri" w:cs="Calibri"/>
                <w:sz w:val="20"/>
              </w:rPr>
            </w:pPr>
            <w:r w:rsidRPr="001A0C8F">
              <w:rPr>
                <w:rFonts w:ascii="Calibri" w:hAnsi="Calibri" w:cs="Calibri"/>
                <w:sz w:val="20"/>
              </w:rPr>
              <w:t>5</w:t>
            </w:r>
          </w:p>
        </w:tc>
        <w:tc>
          <w:tcPr>
            <w:tcW w:w="4252" w:type="dxa"/>
            <w:shd w:val="clear" w:color="auto" w:fill="auto"/>
            <w:vAlign w:val="center"/>
          </w:tcPr>
          <w:p w14:paraId="6A9116F5" w14:textId="77777777" w:rsidR="00E27334" w:rsidRPr="001A0C8F" w:rsidRDefault="00E27334" w:rsidP="008E11BC">
            <w:pPr>
              <w:spacing w:before="20" w:after="20"/>
              <w:jc w:val="left"/>
              <w:rPr>
                <w:rFonts w:ascii="Calibri" w:hAnsi="Calibri" w:cs="Calibri"/>
                <w:sz w:val="20"/>
              </w:rPr>
            </w:pPr>
            <w:r w:rsidRPr="001A0C8F">
              <w:rPr>
                <w:rFonts w:ascii="Calibri" w:hAnsi="Calibri" w:cs="Calibri"/>
                <w:bCs/>
                <w:iCs/>
                <w:color w:val="000000"/>
                <w:sz w:val="20"/>
              </w:rPr>
              <w:t>Podpora uvádění na trh a zpracování</w:t>
            </w:r>
          </w:p>
        </w:tc>
        <w:tc>
          <w:tcPr>
            <w:tcW w:w="1276" w:type="dxa"/>
            <w:shd w:val="clear" w:color="auto" w:fill="auto"/>
            <w:tcMar>
              <w:right w:w="142" w:type="dxa"/>
            </w:tcMar>
            <w:vAlign w:val="center"/>
          </w:tcPr>
          <w:p w14:paraId="5B2AB0A2"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3 505 552</w:t>
            </w:r>
          </w:p>
        </w:tc>
        <w:tc>
          <w:tcPr>
            <w:tcW w:w="1630" w:type="dxa"/>
            <w:shd w:val="clear" w:color="auto" w:fill="auto"/>
            <w:tcMar>
              <w:right w:w="142" w:type="dxa"/>
            </w:tcMar>
            <w:vAlign w:val="center"/>
          </w:tcPr>
          <w:p w14:paraId="0FC72BD1"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1 168 518</w:t>
            </w:r>
          </w:p>
        </w:tc>
        <w:tc>
          <w:tcPr>
            <w:tcW w:w="1630" w:type="dxa"/>
            <w:shd w:val="clear" w:color="auto" w:fill="auto"/>
            <w:tcMar>
              <w:right w:w="142" w:type="dxa"/>
            </w:tcMar>
            <w:vAlign w:val="center"/>
          </w:tcPr>
          <w:p w14:paraId="66E8B928"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4 674 070</w:t>
            </w:r>
          </w:p>
        </w:tc>
      </w:tr>
      <w:tr w:rsidR="00E27334" w:rsidRPr="001A0C8F" w14:paraId="00378E8F" w14:textId="77777777" w:rsidTr="008E11BC">
        <w:trPr>
          <w:trHeight w:val="283"/>
        </w:trPr>
        <w:tc>
          <w:tcPr>
            <w:tcW w:w="279" w:type="dxa"/>
            <w:shd w:val="clear" w:color="auto" w:fill="auto"/>
            <w:vAlign w:val="center"/>
          </w:tcPr>
          <w:p w14:paraId="61E74075" w14:textId="77777777" w:rsidR="00E27334" w:rsidRPr="001A0C8F" w:rsidRDefault="00E27334" w:rsidP="008E11BC">
            <w:pPr>
              <w:spacing w:before="20" w:after="20"/>
              <w:jc w:val="center"/>
              <w:rPr>
                <w:rFonts w:ascii="Calibri" w:hAnsi="Calibri" w:cs="Calibri"/>
                <w:sz w:val="20"/>
              </w:rPr>
            </w:pPr>
            <w:r w:rsidRPr="001A0C8F">
              <w:rPr>
                <w:rFonts w:ascii="Calibri" w:hAnsi="Calibri" w:cs="Calibri"/>
                <w:sz w:val="20"/>
              </w:rPr>
              <w:t>7</w:t>
            </w:r>
          </w:p>
        </w:tc>
        <w:tc>
          <w:tcPr>
            <w:tcW w:w="4252" w:type="dxa"/>
            <w:shd w:val="clear" w:color="auto" w:fill="auto"/>
            <w:vAlign w:val="center"/>
          </w:tcPr>
          <w:p w14:paraId="7FA0B1C6" w14:textId="77777777" w:rsidR="00E27334" w:rsidRPr="001A0C8F" w:rsidRDefault="00E27334" w:rsidP="008E11BC">
            <w:pPr>
              <w:spacing w:before="20" w:after="20"/>
              <w:jc w:val="left"/>
              <w:rPr>
                <w:rFonts w:ascii="Calibri" w:hAnsi="Calibri" w:cs="Calibri"/>
                <w:sz w:val="20"/>
              </w:rPr>
            </w:pPr>
            <w:r w:rsidRPr="001A0C8F">
              <w:rPr>
                <w:rFonts w:ascii="Calibri" w:hAnsi="Calibri" w:cs="Calibri"/>
                <w:sz w:val="20"/>
              </w:rPr>
              <w:t>Technická pomoc</w:t>
            </w:r>
          </w:p>
        </w:tc>
        <w:tc>
          <w:tcPr>
            <w:tcW w:w="1276" w:type="dxa"/>
            <w:shd w:val="clear" w:color="auto" w:fill="auto"/>
            <w:tcMar>
              <w:right w:w="142" w:type="dxa"/>
            </w:tcMar>
            <w:vAlign w:val="center"/>
          </w:tcPr>
          <w:p w14:paraId="52D10100"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1 276 629</w:t>
            </w:r>
          </w:p>
        </w:tc>
        <w:tc>
          <w:tcPr>
            <w:tcW w:w="1630" w:type="dxa"/>
            <w:shd w:val="clear" w:color="auto" w:fill="auto"/>
            <w:tcMar>
              <w:right w:w="142" w:type="dxa"/>
            </w:tcMar>
            <w:vAlign w:val="center"/>
          </w:tcPr>
          <w:p w14:paraId="37203172"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425 543</w:t>
            </w:r>
          </w:p>
        </w:tc>
        <w:tc>
          <w:tcPr>
            <w:tcW w:w="1630" w:type="dxa"/>
            <w:shd w:val="clear" w:color="auto" w:fill="auto"/>
            <w:tcMar>
              <w:right w:w="142" w:type="dxa"/>
            </w:tcMar>
            <w:vAlign w:val="center"/>
          </w:tcPr>
          <w:p w14:paraId="6915B116" w14:textId="77777777" w:rsidR="00E27334" w:rsidRPr="001A0C8F" w:rsidRDefault="00E27334" w:rsidP="008E11BC">
            <w:pPr>
              <w:spacing w:before="20" w:after="20"/>
              <w:ind w:right="57"/>
              <w:jc w:val="right"/>
              <w:rPr>
                <w:rFonts w:ascii="Calibri" w:hAnsi="Calibri" w:cs="Calibri"/>
                <w:sz w:val="20"/>
              </w:rPr>
            </w:pPr>
            <w:r w:rsidRPr="001A0C8F">
              <w:rPr>
                <w:rFonts w:ascii="Calibri" w:hAnsi="Calibri" w:cs="Calibri"/>
                <w:sz w:val="20"/>
              </w:rPr>
              <w:t>1 702 172</w:t>
            </w:r>
          </w:p>
        </w:tc>
      </w:tr>
      <w:tr w:rsidR="00E27334" w:rsidRPr="001A0C8F" w14:paraId="31AE387A" w14:textId="77777777" w:rsidTr="008E11BC">
        <w:trPr>
          <w:trHeight w:val="283"/>
        </w:trPr>
        <w:tc>
          <w:tcPr>
            <w:tcW w:w="4531" w:type="dxa"/>
            <w:gridSpan w:val="2"/>
            <w:shd w:val="clear" w:color="auto" w:fill="auto"/>
            <w:vAlign w:val="center"/>
          </w:tcPr>
          <w:p w14:paraId="6E64B733" w14:textId="77777777" w:rsidR="00E27334" w:rsidRPr="001A0C8F" w:rsidRDefault="00E27334" w:rsidP="008E11BC">
            <w:pPr>
              <w:spacing w:before="20" w:after="20"/>
              <w:jc w:val="center"/>
              <w:rPr>
                <w:rFonts w:ascii="Calibri" w:hAnsi="Calibri" w:cs="Calibri"/>
                <w:b/>
                <w:sz w:val="20"/>
              </w:rPr>
            </w:pPr>
            <w:r w:rsidRPr="001A0C8F">
              <w:rPr>
                <w:rFonts w:ascii="Calibri" w:hAnsi="Calibri" w:cs="Calibri"/>
                <w:b/>
                <w:sz w:val="20"/>
              </w:rPr>
              <w:t>Celkem</w:t>
            </w:r>
          </w:p>
        </w:tc>
        <w:tc>
          <w:tcPr>
            <w:tcW w:w="1276" w:type="dxa"/>
            <w:shd w:val="clear" w:color="auto" w:fill="F2C6C9"/>
            <w:tcMar>
              <w:right w:w="142" w:type="dxa"/>
            </w:tcMar>
            <w:vAlign w:val="center"/>
          </w:tcPr>
          <w:p w14:paraId="28D502A9" w14:textId="77777777" w:rsidR="00E27334" w:rsidRPr="001A0C8F" w:rsidRDefault="00E27334" w:rsidP="008E11BC">
            <w:pPr>
              <w:spacing w:before="20" w:after="20"/>
              <w:ind w:right="57"/>
              <w:jc w:val="right"/>
              <w:rPr>
                <w:rFonts w:ascii="Calibri" w:hAnsi="Calibri" w:cs="Calibri"/>
                <w:b/>
                <w:sz w:val="20"/>
              </w:rPr>
            </w:pPr>
            <w:r w:rsidRPr="001A0C8F">
              <w:rPr>
                <w:rFonts w:ascii="Calibri" w:hAnsi="Calibri" w:cs="Calibri"/>
                <w:b/>
                <w:sz w:val="20"/>
              </w:rPr>
              <w:t>31 108 015</w:t>
            </w:r>
          </w:p>
        </w:tc>
        <w:tc>
          <w:tcPr>
            <w:tcW w:w="1630" w:type="dxa"/>
            <w:shd w:val="clear" w:color="auto" w:fill="F2C6C9"/>
            <w:tcMar>
              <w:right w:w="142" w:type="dxa"/>
            </w:tcMar>
            <w:vAlign w:val="center"/>
          </w:tcPr>
          <w:p w14:paraId="0ED3DB40" w14:textId="77777777" w:rsidR="00E27334" w:rsidRPr="001A0C8F" w:rsidRDefault="00E27334" w:rsidP="008E11BC">
            <w:pPr>
              <w:spacing w:before="20" w:after="20"/>
              <w:ind w:right="57"/>
              <w:jc w:val="right"/>
              <w:rPr>
                <w:rFonts w:ascii="Calibri" w:hAnsi="Calibri" w:cs="Calibri"/>
                <w:b/>
                <w:sz w:val="20"/>
              </w:rPr>
            </w:pPr>
            <w:r w:rsidRPr="001A0C8F">
              <w:rPr>
                <w:rFonts w:ascii="Calibri" w:hAnsi="Calibri" w:cs="Calibri"/>
                <w:b/>
                <w:sz w:val="20"/>
              </w:rPr>
              <w:t>10 028 617</w:t>
            </w:r>
          </w:p>
        </w:tc>
        <w:tc>
          <w:tcPr>
            <w:tcW w:w="1630" w:type="dxa"/>
            <w:shd w:val="clear" w:color="auto" w:fill="F2C6C9"/>
            <w:tcMar>
              <w:right w:w="142" w:type="dxa"/>
            </w:tcMar>
            <w:vAlign w:val="center"/>
          </w:tcPr>
          <w:p w14:paraId="708ECF29" w14:textId="77777777" w:rsidR="00E27334" w:rsidRPr="001A0C8F" w:rsidRDefault="00E27334" w:rsidP="008E11BC">
            <w:pPr>
              <w:spacing w:before="20" w:after="20"/>
              <w:ind w:right="57"/>
              <w:jc w:val="right"/>
              <w:rPr>
                <w:rFonts w:ascii="Calibri" w:hAnsi="Calibri" w:cs="Calibri"/>
                <w:b/>
                <w:sz w:val="20"/>
              </w:rPr>
            </w:pPr>
            <w:r w:rsidRPr="001A0C8F">
              <w:rPr>
                <w:rFonts w:ascii="Calibri" w:hAnsi="Calibri" w:cs="Calibri"/>
                <w:b/>
                <w:sz w:val="20"/>
              </w:rPr>
              <w:t>41 136 632</w:t>
            </w:r>
          </w:p>
        </w:tc>
      </w:tr>
    </w:tbl>
    <w:p w14:paraId="03B97F69" w14:textId="633F2A62" w:rsidR="00E27334" w:rsidRPr="007F7A77" w:rsidRDefault="00E27334" w:rsidP="007F7A77">
      <w:pPr>
        <w:spacing w:before="40" w:after="120"/>
        <w:rPr>
          <w:sz w:val="20"/>
        </w:rPr>
      </w:pPr>
      <w:r w:rsidRPr="007F7A77">
        <w:rPr>
          <w:b/>
          <w:sz w:val="20"/>
        </w:rPr>
        <w:t>Zdroj:</w:t>
      </w:r>
      <w:r w:rsidRPr="007F7A77">
        <w:rPr>
          <w:sz w:val="20"/>
        </w:rPr>
        <w:t xml:space="preserve"> </w:t>
      </w:r>
      <w:r w:rsidR="00A93CD4">
        <w:rPr>
          <w:sz w:val="20"/>
        </w:rPr>
        <w:t>p</w:t>
      </w:r>
      <w:r w:rsidRPr="007F7A77">
        <w:rPr>
          <w:sz w:val="20"/>
        </w:rPr>
        <w:t>rogramový dokument OP Rybářství</w:t>
      </w:r>
      <w:r w:rsidR="005333FF" w:rsidRPr="007F7A77">
        <w:rPr>
          <w:sz w:val="20"/>
        </w:rPr>
        <w:t>, verze 5.1</w:t>
      </w:r>
      <w:r w:rsidR="00AE33B4" w:rsidRPr="007F7A77">
        <w:rPr>
          <w:sz w:val="20"/>
        </w:rPr>
        <w:t xml:space="preserve">, </w:t>
      </w:r>
      <w:r w:rsidR="00A93CD4">
        <w:rPr>
          <w:sz w:val="20"/>
        </w:rPr>
        <w:t>vypracoval</w:t>
      </w:r>
      <w:r w:rsidR="00AE33B4" w:rsidRPr="007F7A77">
        <w:rPr>
          <w:sz w:val="20"/>
        </w:rPr>
        <w:t xml:space="preserve"> NKÚ</w:t>
      </w:r>
      <w:r w:rsidR="009F37CF" w:rsidRPr="007F7A77">
        <w:rPr>
          <w:sz w:val="20"/>
        </w:rPr>
        <w:t>.</w:t>
      </w:r>
    </w:p>
    <w:p w14:paraId="565B3C3C" w14:textId="1CA38C4A" w:rsidR="006D1E20" w:rsidRPr="00FA5A53" w:rsidRDefault="008A6E19" w:rsidP="00FA5A53">
      <w:pPr>
        <w:spacing w:before="120" w:after="120"/>
        <w:rPr>
          <w:rFonts w:ascii="Calibri" w:hAnsi="Calibri" w:cs="Calibri"/>
          <w:szCs w:val="24"/>
        </w:rPr>
      </w:pPr>
      <w:r w:rsidRPr="00FA5A53">
        <w:rPr>
          <w:rFonts w:ascii="Calibri" w:hAnsi="Calibri" w:cs="Calibri"/>
          <w:szCs w:val="24"/>
        </w:rPr>
        <w:t>O</w:t>
      </w:r>
      <w:r w:rsidR="00A764D0" w:rsidRPr="00FA5A53">
        <w:rPr>
          <w:rFonts w:ascii="Calibri" w:hAnsi="Calibri" w:cs="Calibri"/>
          <w:szCs w:val="24"/>
        </w:rPr>
        <w:t xml:space="preserve">d začátku programového období do 31. 12. 2022 </w:t>
      </w:r>
      <w:r w:rsidRPr="00FA5A53">
        <w:rPr>
          <w:rFonts w:ascii="Calibri" w:hAnsi="Calibri" w:cs="Calibri"/>
          <w:szCs w:val="24"/>
        </w:rPr>
        <w:t xml:space="preserve">bylo </w:t>
      </w:r>
      <w:r w:rsidR="00A764D0" w:rsidRPr="00FA5A53">
        <w:rPr>
          <w:rFonts w:ascii="Calibri" w:hAnsi="Calibri" w:cs="Calibri"/>
          <w:szCs w:val="24"/>
        </w:rPr>
        <w:t xml:space="preserve">přijato ve 21 výzvách a </w:t>
      </w:r>
      <w:r w:rsidR="00646A9F" w:rsidRPr="00FA5A53">
        <w:rPr>
          <w:rFonts w:ascii="Calibri" w:hAnsi="Calibri" w:cs="Calibri"/>
          <w:szCs w:val="24"/>
        </w:rPr>
        <w:t xml:space="preserve">průběžné výzvě </w:t>
      </w:r>
      <w:r w:rsidR="002874EE" w:rsidRPr="00FA5A53">
        <w:rPr>
          <w:rFonts w:ascii="Calibri" w:hAnsi="Calibri" w:cs="Calibri"/>
          <w:szCs w:val="24"/>
        </w:rPr>
        <w:t xml:space="preserve">pro </w:t>
      </w:r>
      <w:r w:rsidR="003D2EA1" w:rsidRPr="00F77CB7">
        <w:rPr>
          <w:rFonts w:ascii="Calibri" w:hAnsi="Calibri" w:cs="Calibri"/>
          <w:i/>
          <w:szCs w:val="24"/>
        </w:rPr>
        <w:t>T</w:t>
      </w:r>
      <w:r w:rsidR="002874EE" w:rsidRPr="00F77CB7">
        <w:rPr>
          <w:rFonts w:ascii="Calibri" w:hAnsi="Calibri" w:cs="Calibri"/>
          <w:i/>
          <w:szCs w:val="24"/>
        </w:rPr>
        <w:t>echnickou pomoc</w:t>
      </w:r>
      <w:r w:rsidR="00A764D0" w:rsidRPr="00FA5A53">
        <w:rPr>
          <w:rFonts w:ascii="Calibri" w:hAnsi="Calibri" w:cs="Calibri"/>
          <w:szCs w:val="24"/>
        </w:rPr>
        <w:t xml:space="preserve"> </w:t>
      </w:r>
      <w:r w:rsidR="003D2EA1" w:rsidRPr="00FA5A53">
        <w:rPr>
          <w:rFonts w:ascii="Calibri" w:hAnsi="Calibri" w:cs="Calibri"/>
          <w:szCs w:val="24"/>
        </w:rPr>
        <w:t xml:space="preserve">celkem </w:t>
      </w:r>
      <w:r w:rsidR="00A764D0" w:rsidRPr="00FA5A53">
        <w:rPr>
          <w:rFonts w:ascii="Calibri" w:hAnsi="Calibri" w:cs="Calibri"/>
          <w:szCs w:val="24"/>
        </w:rPr>
        <w:t xml:space="preserve">1 527 </w:t>
      </w:r>
      <w:r w:rsidR="006431DD" w:rsidRPr="00FA5A53">
        <w:rPr>
          <w:rFonts w:ascii="Calibri" w:hAnsi="Calibri" w:cs="Calibri"/>
          <w:szCs w:val="24"/>
        </w:rPr>
        <w:t>ž</w:t>
      </w:r>
      <w:r w:rsidR="00A764D0" w:rsidRPr="00FA5A53">
        <w:rPr>
          <w:rFonts w:ascii="Calibri" w:hAnsi="Calibri" w:cs="Calibri"/>
          <w:szCs w:val="24"/>
        </w:rPr>
        <w:t>ádostí o podporu v</w:t>
      </w:r>
      <w:r w:rsidR="00C63ECA" w:rsidRPr="00FA5A53">
        <w:rPr>
          <w:rFonts w:ascii="Calibri" w:hAnsi="Calibri" w:cs="Calibri"/>
          <w:szCs w:val="24"/>
        </w:rPr>
        <w:t xml:space="preserve"> celkové</w:t>
      </w:r>
      <w:r w:rsidR="00A764D0" w:rsidRPr="00FA5A53">
        <w:rPr>
          <w:rFonts w:ascii="Calibri" w:hAnsi="Calibri" w:cs="Calibri"/>
          <w:szCs w:val="24"/>
        </w:rPr>
        <w:t xml:space="preserve"> výši 1</w:t>
      </w:r>
      <w:r w:rsidR="006B56B9" w:rsidRPr="00FA5A53">
        <w:rPr>
          <w:rFonts w:ascii="Calibri" w:hAnsi="Calibri" w:cs="Calibri"/>
          <w:szCs w:val="24"/>
        </w:rPr>
        <w:t> </w:t>
      </w:r>
      <w:r w:rsidR="00A764D0" w:rsidRPr="00FA5A53">
        <w:rPr>
          <w:rFonts w:ascii="Calibri" w:hAnsi="Calibri" w:cs="Calibri"/>
          <w:szCs w:val="24"/>
        </w:rPr>
        <w:t>849</w:t>
      </w:r>
      <w:r w:rsidR="006B56B9" w:rsidRPr="00FA5A53">
        <w:rPr>
          <w:rFonts w:ascii="Calibri" w:hAnsi="Calibri" w:cs="Calibri"/>
          <w:szCs w:val="24"/>
        </w:rPr>
        <w:t xml:space="preserve">,3 mil. </w:t>
      </w:r>
      <w:r w:rsidR="00A764D0" w:rsidRPr="00FA5A53">
        <w:rPr>
          <w:rFonts w:ascii="Calibri" w:hAnsi="Calibri" w:cs="Calibri"/>
          <w:szCs w:val="24"/>
        </w:rPr>
        <w:t>Kč</w:t>
      </w:r>
      <w:r w:rsidR="00BB5D31" w:rsidRPr="00FA5A53">
        <w:rPr>
          <w:rFonts w:ascii="Calibri" w:hAnsi="Calibri" w:cs="Calibri"/>
          <w:szCs w:val="24"/>
        </w:rPr>
        <w:t>.</w:t>
      </w:r>
      <w:r w:rsidR="00A764D0" w:rsidRPr="00FA5A53">
        <w:rPr>
          <w:rFonts w:ascii="Calibri" w:hAnsi="Calibri" w:cs="Calibri"/>
          <w:szCs w:val="24"/>
        </w:rPr>
        <w:t xml:space="preserve"> K</w:t>
      </w:r>
      <w:r w:rsidR="00790FB2" w:rsidRPr="00FA5A53">
        <w:rPr>
          <w:rFonts w:ascii="Calibri" w:hAnsi="Calibri" w:cs="Calibri"/>
          <w:szCs w:val="24"/>
        </w:rPr>
        <w:t> </w:t>
      </w:r>
      <w:r w:rsidR="00A764D0" w:rsidRPr="00FA5A53">
        <w:rPr>
          <w:rFonts w:ascii="Calibri" w:hAnsi="Calibri" w:cs="Calibri"/>
          <w:szCs w:val="24"/>
        </w:rPr>
        <w:t>31.</w:t>
      </w:r>
      <w:r w:rsidR="00790FB2" w:rsidRPr="00FA5A53">
        <w:rPr>
          <w:rFonts w:ascii="Calibri" w:hAnsi="Calibri" w:cs="Calibri"/>
          <w:szCs w:val="24"/>
        </w:rPr>
        <w:t> </w:t>
      </w:r>
      <w:r w:rsidR="00A764D0" w:rsidRPr="00FA5A53">
        <w:rPr>
          <w:rFonts w:ascii="Calibri" w:hAnsi="Calibri" w:cs="Calibri"/>
          <w:szCs w:val="24"/>
        </w:rPr>
        <w:t>12.</w:t>
      </w:r>
      <w:r w:rsidR="00790FB2" w:rsidRPr="00FA5A53">
        <w:rPr>
          <w:rFonts w:ascii="Calibri" w:hAnsi="Calibri" w:cs="Calibri"/>
          <w:szCs w:val="24"/>
        </w:rPr>
        <w:t> </w:t>
      </w:r>
      <w:r w:rsidR="00A764D0" w:rsidRPr="00FA5A53">
        <w:rPr>
          <w:rFonts w:ascii="Calibri" w:hAnsi="Calibri" w:cs="Calibri"/>
          <w:szCs w:val="24"/>
        </w:rPr>
        <w:t xml:space="preserve">2022 bylo proplaceno celkem 888 </w:t>
      </w:r>
      <w:r w:rsidR="006431DD" w:rsidRPr="00FA5A53">
        <w:rPr>
          <w:rFonts w:ascii="Calibri" w:hAnsi="Calibri" w:cs="Calibri"/>
          <w:szCs w:val="24"/>
        </w:rPr>
        <w:t>ž</w:t>
      </w:r>
      <w:r w:rsidR="00A764D0" w:rsidRPr="00FA5A53">
        <w:rPr>
          <w:rFonts w:ascii="Calibri" w:hAnsi="Calibri" w:cs="Calibri"/>
          <w:szCs w:val="24"/>
        </w:rPr>
        <w:t>ádostí o</w:t>
      </w:r>
      <w:r w:rsidR="00723D68" w:rsidRPr="00FA5A53">
        <w:rPr>
          <w:rFonts w:ascii="Calibri" w:hAnsi="Calibri" w:cs="Calibri"/>
          <w:szCs w:val="24"/>
        </w:rPr>
        <w:t> </w:t>
      </w:r>
      <w:r w:rsidR="00A764D0" w:rsidRPr="00FA5A53">
        <w:rPr>
          <w:rFonts w:ascii="Calibri" w:hAnsi="Calibri" w:cs="Calibri"/>
          <w:szCs w:val="24"/>
        </w:rPr>
        <w:t>platbu ve výši 843</w:t>
      </w:r>
      <w:r w:rsidR="00726633" w:rsidRPr="00FA5A53">
        <w:rPr>
          <w:rFonts w:ascii="Calibri" w:hAnsi="Calibri" w:cs="Calibri"/>
          <w:szCs w:val="24"/>
        </w:rPr>
        <w:t xml:space="preserve">,3 mil. </w:t>
      </w:r>
      <w:r w:rsidR="00A764D0" w:rsidRPr="00FA5A53">
        <w:rPr>
          <w:rFonts w:ascii="Calibri" w:hAnsi="Calibri" w:cs="Calibri"/>
          <w:szCs w:val="24"/>
        </w:rPr>
        <w:t>Kč, tj. 84 % alokace.</w:t>
      </w:r>
      <w:r w:rsidR="00A658CF" w:rsidRPr="00FA5A53">
        <w:rPr>
          <w:rFonts w:ascii="Calibri" w:hAnsi="Calibri" w:cs="Calibri"/>
          <w:szCs w:val="24"/>
        </w:rPr>
        <w:t xml:space="preserve"> Celkový přehled čerpání je</w:t>
      </w:r>
      <w:r w:rsidR="005A319F" w:rsidRPr="00FA5A53">
        <w:rPr>
          <w:rFonts w:ascii="Calibri" w:hAnsi="Calibri" w:cs="Calibri"/>
          <w:szCs w:val="24"/>
        </w:rPr>
        <w:t> </w:t>
      </w:r>
      <w:r w:rsidR="00300B57" w:rsidRPr="00FA5A53">
        <w:rPr>
          <w:rFonts w:ascii="Calibri" w:hAnsi="Calibri" w:cs="Calibri"/>
          <w:szCs w:val="24"/>
        </w:rPr>
        <w:t>uveden v</w:t>
      </w:r>
      <w:r w:rsidR="006F085B" w:rsidRPr="00FA5A53">
        <w:rPr>
          <w:rFonts w:ascii="Calibri" w:hAnsi="Calibri" w:cs="Calibri"/>
          <w:szCs w:val="24"/>
        </w:rPr>
        <w:t xml:space="preserve"> příloze č. </w:t>
      </w:r>
      <w:r w:rsidR="00B752D6" w:rsidRPr="00FA5A53">
        <w:rPr>
          <w:rFonts w:ascii="Calibri" w:hAnsi="Calibri" w:cs="Calibri"/>
          <w:szCs w:val="24"/>
        </w:rPr>
        <w:t>2</w:t>
      </w:r>
      <w:r w:rsidR="0094317C" w:rsidRPr="00FA5A53">
        <w:rPr>
          <w:rFonts w:ascii="Calibri" w:hAnsi="Calibri" w:cs="Calibri"/>
          <w:szCs w:val="24"/>
        </w:rPr>
        <w:t xml:space="preserve"> tohoto kontrolního závěru</w:t>
      </w:r>
      <w:r w:rsidR="006F085B" w:rsidRPr="00FA5A53">
        <w:rPr>
          <w:rFonts w:ascii="Calibri" w:hAnsi="Calibri" w:cs="Calibri"/>
          <w:szCs w:val="24"/>
        </w:rPr>
        <w:t>.</w:t>
      </w:r>
      <w:r w:rsidR="00812AE2" w:rsidRPr="00FA5A53">
        <w:rPr>
          <w:rFonts w:ascii="Calibri" w:hAnsi="Calibri" w:cs="Calibri"/>
          <w:szCs w:val="24"/>
        </w:rPr>
        <w:t xml:space="preserve"> </w:t>
      </w:r>
      <w:r w:rsidR="006D1E20" w:rsidRPr="00FA5A53">
        <w:rPr>
          <w:rFonts w:ascii="Calibri" w:hAnsi="Calibri" w:cs="Calibri"/>
          <w:szCs w:val="24"/>
        </w:rPr>
        <w:t>Sumární přehled realizovaných projektů je uveden v</w:t>
      </w:r>
      <w:r w:rsidR="00F31548" w:rsidRPr="00FA5A53">
        <w:rPr>
          <w:rFonts w:ascii="Calibri" w:hAnsi="Calibri" w:cs="Calibri"/>
          <w:szCs w:val="24"/>
        </w:rPr>
        <w:t xml:space="preserve"> příloze č. </w:t>
      </w:r>
      <w:r w:rsidR="00B752D6" w:rsidRPr="00FA5A53">
        <w:rPr>
          <w:rFonts w:ascii="Calibri" w:hAnsi="Calibri" w:cs="Calibri"/>
          <w:szCs w:val="24"/>
        </w:rPr>
        <w:t>3</w:t>
      </w:r>
      <w:r w:rsidR="00F31548" w:rsidRPr="00FA5A53">
        <w:rPr>
          <w:rFonts w:ascii="Calibri" w:hAnsi="Calibri" w:cs="Calibri"/>
          <w:szCs w:val="24"/>
        </w:rPr>
        <w:t xml:space="preserve"> tohoto kontrolního závěru</w:t>
      </w:r>
      <w:r w:rsidR="006D1E20" w:rsidRPr="00FA5A53">
        <w:rPr>
          <w:rFonts w:ascii="Calibri" w:hAnsi="Calibri" w:cs="Calibri"/>
          <w:szCs w:val="24"/>
        </w:rPr>
        <w:t xml:space="preserve">. </w:t>
      </w:r>
    </w:p>
    <w:p w14:paraId="4F551DA9" w14:textId="0949E85E" w:rsidR="00BC0C90" w:rsidRPr="00FA5A53" w:rsidRDefault="00345EB4" w:rsidP="00FA5A53">
      <w:pPr>
        <w:spacing w:before="120" w:after="120"/>
        <w:rPr>
          <w:rFonts w:ascii="Calibri" w:hAnsi="Calibri" w:cs="Calibri"/>
          <w:szCs w:val="24"/>
        </w:rPr>
      </w:pPr>
      <w:r w:rsidRPr="00FA5A53">
        <w:rPr>
          <w:rFonts w:ascii="Calibri" w:hAnsi="Calibri" w:cs="Calibri"/>
          <w:szCs w:val="24"/>
        </w:rPr>
        <w:t>V roce 2020 pracovalo v odvětví rybářství celkem 919 přepočtených zaměstnanců</w:t>
      </w:r>
      <w:r w:rsidR="00770AA6" w:rsidRPr="00FA5A53">
        <w:rPr>
          <w:rFonts w:ascii="Calibri" w:hAnsi="Calibri" w:cs="Calibri"/>
          <w:szCs w:val="24"/>
          <w:vertAlign w:val="superscript"/>
        </w:rPr>
        <w:t>2</w:t>
      </w:r>
      <w:r w:rsidRPr="00FA5A53">
        <w:rPr>
          <w:rFonts w:ascii="Calibri" w:hAnsi="Calibri" w:cs="Calibri"/>
          <w:szCs w:val="24"/>
        </w:rPr>
        <w:t xml:space="preserve">, přičemž v tomtéž roce pracovalo v ČR celkem 3 992 188 </w:t>
      </w:r>
      <w:r w:rsidR="00391554" w:rsidRPr="00FA5A53">
        <w:rPr>
          <w:rFonts w:ascii="Calibri" w:hAnsi="Calibri" w:cs="Calibri"/>
          <w:szCs w:val="24"/>
        </w:rPr>
        <w:t xml:space="preserve">přepočtených </w:t>
      </w:r>
      <w:r w:rsidRPr="00FA5A53">
        <w:rPr>
          <w:rFonts w:ascii="Calibri" w:hAnsi="Calibri" w:cs="Calibri"/>
          <w:szCs w:val="24"/>
        </w:rPr>
        <w:t xml:space="preserve">zaměstnanců. </w:t>
      </w:r>
      <w:r w:rsidR="0012380D" w:rsidRPr="00FA5A53">
        <w:rPr>
          <w:rFonts w:ascii="Calibri" w:hAnsi="Calibri" w:cs="Calibri"/>
          <w:szCs w:val="24"/>
        </w:rPr>
        <w:t>To</w:t>
      </w:r>
      <w:r w:rsidR="00A93CD4">
        <w:rPr>
          <w:rFonts w:ascii="Calibri" w:hAnsi="Calibri" w:cs="Calibri"/>
          <w:szCs w:val="24"/>
        </w:rPr>
        <w:t xml:space="preserve"> </w:t>
      </w:r>
      <w:r w:rsidRPr="00FA5A53">
        <w:rPr>
          <w:rFonts w:ascii="Calibri" w:hAnsi="Calibri" w:cs="Calibri"/>
          <w:szCs w:val="24"/>
        </w:rPr>
        <w:t>znamená</w:t>
      </w:r>
      <w:r w:rsidR="00BD3D2B" w:rsidRPr="00FA5A53">
        <w:rPr>
          <w:rFonts w:ascii="Calibri" w:hAnsi="Calibri" w:cs="Calibri"/>
          <w:szCs w:val="24"/>
        </w:rPr>
        <w:t>, že</w:t>
      </w:r>
      <w:r w:rsidR="00A93CD4">
        <w:rPr>
          <w:rFonts w:ascii="Calibri" w:hAnsi="Calibri" w:cs="Calibri"/>
          <w:szCs w:val="24"/>
        </w:rPr>
        <w:t xml:space="preserve"> </w:t>
      </w:r>
      <w:r w:rsidR="00BD3D2B" w:rsidRPr="00FA5A53">
        <w:rPr>
          <w:rFonts w:ascii="Calibri" w:hAnsi="Calibri" w:cs="Calibri"/>
          <w:szCs w:val="24"/>
        </w:rPr>
        <w:t xml:space="preserve">v odvětví rybářství pracovalo pouze </w:t>
      </w:r>
      <w:r w:rsidRPr="00FA5A53">
        <w:rPr>
          <w:rFonts w:ascii="Calibri" w:hAnsi="Calibri" w:cs="Calibri"/>
          <w:szCs w:val="24"/>
        </w:rPr>
        <w:t>0,02 %</w:t>
      </w:r>
      <w:r w:rsidR="00BD3D2B" w:rsidRPr="00FA5A53">
        <w:rPr>
          <w:rFonts w:ascii="Calibri" w:hAnsi="Calibri" w:cs="Calibri"/>
          <w:szCs w:val="24"/>
        </w:rPr>
        <w:t xml:space="preserve"> všech </w:t>
      </w:r>
      <w:r w:rsidR="00CE3B5E" w:rsidRPr="00FA5A53">
        <w:rPr>
          <w:rFonts w:ascii="Calibri" w:hAnsi="Calibri" w:cs="Calibri"/>
          <w:szCs w:val="24"/>
        </w:rPr>
        <w:t xml:space="preserve">přepočtených </w:t>
      </w:r>
      <w:r w:rsidR="00BD3D2B" w:rsidRPr="00FA5A53">
        <w:rPr>
          <w:rFonts w:ascii="Calibri" w:hAnsi="Calibri" w:cs="Calibri"/>
          <w:szCs w:val="24"/>
        </w:rPr>
        <w:t>zaměstnanců ČR</w:t>
      </w:r>
      <w:r w:rsidRPr="00FA5A53">
        <w:rPr>
          <w:rFonts w:ascii="Calibri" w:hAnsi="Calibri" w:cs="Calibri"/>
          <w:szCs w:val="24"/>
        </w:rPr>
        <w:t>.</w:t>
      </w:r>
      <w:r w:rsidR="00DD2DD7" w:rsidRPr="00FA5A53">
        <w:rPr>
          <w:rFonts w:ascii="Calibri" w:hAnsi="Calibri" w:cs="Calibri"/>
          <w:szCs w:val="24"/>
        </w:rPr>
        <w:t xml:space="preserve"> </w:t>
      </w:r>
      <w:r w:rsidR="00BC0C90" w:rsidRPr="00FA5A53">
        <w:rPr>
          <w:rFonts w:ascii="Calibri" w:hAnsi="Calibri" w:cs="Calibri"/>
          <w:szCs w:val="24"/>
        </w:rPr>
        <w:t>Sektor rybářství se podílí na celkovém HDP ČR pouze ze 0,01</w:t>
      </w:r>
      <w:r w:rsidR="00211A0E">
        <w:rPr>
          <w:rFonts w:ascii="Calibri" w:hAnsi="Calibri" w:cs="Calibri"/>
          <w:szCs w:val="24"/>
        </w:rPr>
        <w:t>–</w:t>
      </w:r>
      <w:r w:rsidR="00BC0C90" w:rsidRPr="00FA5A53">
        <w:rPr>
          <w:rFonts w:ascii="Calibri" w:hAnsi="Calibri" w:cs="Calibri"/>
          <w:szCs w:val="24"/>
        </w:rPr>
        <w:t>0,02 %. Jeho ekonomický význam je marginální. Je však vyvážen přínosem v podobě mimoprodukčních funkcí rybníků</w:t>
      </w:r>
      <w:r w:rsidR="00BC0C90" w:rsidRPr="00FA5A53">
        <w:rPr>
          <w:rStyle w:val="Znakapoznpodarou"/>
          <w:rFonts w:ascii="Calibri" w:hAnsi="Calibri" w:cs="Calibri"/>
          <w:szCs w:val="24"/>
        </w:rPr>
        <w:footnoteReference w:id="20"/>
      </w:r>
      <w:r w:rsidR="00BC0C90" w:rsidRPr="00FA5A53">
        <w:rPr>
          <w:rFonts w:ascii="Calibri" w:hAnsi="Calibri" w:cs="Calibri"/>
          <w:szCs w:val="24"/>
        </w:rPr>
        <w:t xml:space="preserve">. </w:t>
      </w:r>
    </w:p>
    <w:p w14:paraId="6EB679E9" w14:textId="73640DCD" w:rsidR="0090340B" w:rsidRPr="00FA5A53" w:rsidRDefault="00971775" w:rsidP="00FA5A53">
      <w:pPr>
        <w:spacing w:before="120" w:after="120"/>
        <w:rPr>
          <w:rFonts w:ascii="Calibri" w:hAnsi="Calibri" w:cs="Calibri"/>
          <w:szCs w:val="24"/>
        </w:rPr>
      </w:pPr>
      <w:r w:rsidRPr="00FA5A53">
        <w:rPr>
          <w:rFonts w:ascii="Calibri" w:hAnsi="Calibri" w:cs="Calibri"/>
          <w:szCs w:val="24"/>
        </w:rPr>
        <w:t>Na území ČR se nachází více než 24 tisíc rybníků a vodních nádrží, jejichž celková plocha představuje téměř 52 tisíc ha</w:t>
      </w:r>
      <w:r w:rsidR="00D00DDB" w:rsidRPr="00FA5A53">
        <w:rPr>
          <w:rFonts w:ascii="Calibri" w:hAnsi="Calibri" w:cs="Calibri"/>
          <w:szCs w:val="24"/>
        </w:rPr>
        <w:t>. Z</w:t>
      </w:r>
      <w:r w:rsidRPr="00FA5A53">
        <w:rPr>
          <w:rFonts w:ascii="Calibri" w:hAnsi="Calibri" w:cs="Calibri"/>
          <w:szCs w:val="24"/>
        </w:rPr>
        <w:t xml:space="preserve"> toho je využito k chovu ryb přibližně 41 tisíc </w:t>
      </w:r>
      <w:r w:rsidR="00211A0E">
        <w:rPr>
          <w:rFonts w:ascii="Calibri" w:hAnsi="Calibri" w:cs="Calibri"/>
          <w:szCs w:val="24"/>
        </w:rPr>
        <w:t>hektarů</w:t>
      </w:r>
      <w:r w:rsidRPr="00FA5A53">
        <w:rPr>
          <w:rFonts w:ascii="Calibri" w:hAnsi="Calibri" w:cs="Calibri"/>
          <w:szCs w:val="24"/>
        </w:rPr>
        <w:t xml:space="preserve"> rybníků</w:t>
      </w:r>
      <w:r w:rsidRPr="00FA5A53">
        <w:rPr>
          <w:rStyle w:val="Znakapoznpodarou"/>
          <w:rFonts w:ascii="Calibri" w:hAnsi="Calibri" w:cs="Calibri"/>
          <w:szCs w:val="24"/>
        </w:rPr>
        <w:footnoteReference w:id="21"/>
      </w:r>
      <w:r w:rsidRPr="00FA5A53">
        <w:rPr>
          <w:rFonts w:ascii="Calibri" w:hAnsi="Calibri" w:cs="Calibri"/>
          <w:szCs w:val="24"/>
        </w:rPr>
        <w:t>.</w:t>
      </w:r>
      <w:r w:rsidR="00B72358" w:rsidRPr="00FA5A53">
        <w:rPr>
          <w:rFonts w:ascii="Calibri" w:hAnsi="Calibri" w:cs="Calibri"/>
          <w:szCs w:val="24"/>
        </w:rPr>
        <w:t xml:space="preserve"> </w:t>
      </w:r>
      <w:r w:rsidR="0090340B" w:rsidRPr="00FA5A53">
        <w:rPr>
          <w:rFonts w:ascii="Calibri" w:hAnsi="Calibri" w:cs="Calibri"/>
          <w:szCs w:val="24"/>
        </w:rPr>
        <w:t>V</w:t>
      </w:r>
      <w:r w:rsidR="00471B0C" w:rsidRPr="00FA5A53">
        <w:rPr>
          <w:rFonts w:ascii="Calibri" w:hAnsi="Calibri" w:cs="Calibri"/>
          <w:szCs w:val="24"/>
        </w:rPr>
        <w:t xml:space="preserve"> příloze č. </w:t>
      </w:r>
      <w:r w:rsidR="00B752D6" w:rsidRPr="00FA5A53">
        <w:rPr>
          <w:rFonts w:ascii="Calibri" w:hAnsi="Calibri" w:cs="Calibri"/>
          <w:szCs w:val="24"/>
        </w:rPr>
        <w:t>4</w:t>
      </w:r>
      <w:r w:rsidR="00471B0C" w:rsidRPr="00FA5A53">
        <w:rPr>
          <w:rFonts w:ascii="Calibri" w:hAnsi="Calibri" w:cs="Calibri"/>
          <w:szCs w:val="24"/>
        </w:rPr>
        <w:t xml:space="preserve"> tohoto kontrolního závěru</w:t>
      </w:r>
      <w:r w:rsidR="0090340B" w:rsidRPr="00FA5A53">
        <w:rPr>
          <w:rFonts w:ascii="Calibri" w:hAnsi="Calibri" w:cs="Calibri"/>
          <w:szCs w:val="24"/>
        </w:rPr>
        <w:t xml:space="preserve"> je </w:t>
      </w:r>
      <w:r w:rsidR="009522DD" w:rsidRPr="00FA5A53">
        <w:rPr>
          <w:rFonts w:ascii="Calibri" w:hAnsi="Calibri" w:cs="Calibri"/>
          <w:szCs w:val="24"/>
        </w:rPr>
        <w:t>uvedena</w:t>
      </w:r>
      <w:r w:rsidR="0090340B" w:rsidRPr="00FA5A53">
        <w:rPr>
          <w:rFonts w:ascii="Calibri" w:hAnsi="Calibri" w:cs="Calibri"/>
          <w:szCs w:val="24"/>
        </w:rPr>
        <w:t xml:space="preserve"> celková produkce ryb v tunách v letech 2014</w:t>
      </w:r>
      <w:r w:rsidR="00D00DDB" w:rsidRPr="00FA5A53">
        <w:rPr>
          <w:rFonts w:ascii="Calibri" w:hAnsi="Calibri" w:cs="Calibri"/>
          <w:szCs w:val="24"/>
        </w:rPr>
        <w:t>–</w:t>
      </w:r>
      <w:r w:rsidR="0090340B" w:rsidRPr="00FA5A53">
        <w:rPr>
          <w:rFonts w:ascii="Calibri" w:hAnsi="Calibri" w:cs="Calibri"/>
          <w:szCs w:val="24"/>
        </w:rPr>
        <w:t>2020.</w:t>
      </w:r>
    </w:p>
    <w:p w14:paraId="7A4B4C18" w14:textId="60725F64" w:rsidR="00A04F96" w:rsidRPr="00FA5A53" w:rsidRDefault="0090340B" w:rsidP="00FA5A53">
      <w:pPr>
        <w:spacing w:before="120" w:after="120"/>
        <w:rPr>
          <w:rFonts w:ascii="Calibri" w:hAnsi="Calibri" w:cs="Calibri"/>
          <w:szCs w:val="24"/>
        </w:rPr>
      </w:pPr>
      <w:r w:rsidRPr="00FA5A53">
        <w:rPr>
          <w:rFonts w:ascii="Calibri" w:hAnsi="Calibri" w:cs="Calibri"/>
          <w:szCs w:val="24"/>
        </w:rPr>
        <w:t>Produkce ryb chovem v posledních letech překročila 20 tis</w:t>
      </w:r>
      <w:r w:rsidR="00211A0E">
        <w:rPr>
          <w:rFonts w:ascii="Calibri" w:hAnsi="Calibri" w:cs="Calibri"/>
          <w:szCs w:val="24"/>
        </w:rPr>
        <w:t>íc</w:t>
      </w:r>
      <w:r w:rsidRPr="00FA5A53">
        <w:rPr>
          <w:rFonts w:ascii="Calibri" w:hAnsi="Calibri" w:cs="Calibri"/>
          <w:szCs w:val="24"/>
        </w:rPr>
        <w:t xml:space="preserve"> tun. Polovina </w:t>
      </w:r>
      <w:r w:rsidR="0012380D" w:rsidRPr="00FA5A53">
        <w:rPr>
          <w:rFonts w:ascii="Calibri" w:hAnsi="Calibri" w:cs="Calibri"/>
          <w:szCs w:val="24"/>
        </w:rPr>
        <w:t xml:space="preserve">produkce </w:t>
      </w:r>
      <w:r w:rsidRPr="00FA5A53">
        <w:rPr>
          <w:rFonts w:ascii="Calibri" w:hAnsi="Calibri" w:cs="Calibri"/>
          <w:szCs w:val="24"/>
        </w:rPr>
        <w:t>byla exportována, 40 % bylo prodáno v</w:t>
      </w:r>
      <w:r w:rsidR="00D00DDB" w:rsidRPr="00FA5A53">
        <w:rPr>
          <w:rFonts w:ascii="Calibri" w:hAnsi="Calibri" w:cs="Calibri"/>
          <w:szCs w:val="24"/>
        </w:rPr>
        <w:t> </w:t>
      </w:r>
      <w:r w:rsidRPr="00FA5A53">
        <w:rPr>
          <w:rFonts w:ascii="Calibri" w:hAnsi="Calibri" w:cs="Calibri"/>
          <w:szCs w:val="24"/>
        </w:rPr>
        <w:t>živém</w:t>
      </w:r>
      <w:r w:rsidR="00D00DDB" w:rsidRPr="00FA5A53">
        <w:rPr>
          <w:rFonts w:ascii="Calibri" w:hAnsi="Calibri" w:cs="Calibri"/>
          <w:szCs w:val="24"/>
        </w:rPr>
        <w:t xml:space="preserve"> stavu</w:t>
      </w:r>
      <w:r w:rsidRPr="00FA5A53">
        <w:rPr>
          <w:rFonts w:ascii="Calibri" w:hAnsi="Calibri" w:cs="Calibri"/>
          <w:szCs w:val="24"/>
        </w:rPr>
        <w:t xml:space="preserve"> v tuzemsku a 10 % bylo určeno ke zpracování. V ČR působí celkem 65 schválených provozů na zpracování ryb, z nichž 17 významnějších je napojeno na sladkovodní akvakulturu.</w:t>
      </w:r>
      <w:r w:rsidR="00911AC9" w:rsidRPr="00FA5A53">
        <w:rPr>
          <w:rFonts w:ascii="Calibri" w:hAnsi="Calibri" w:cs="Calibri"/>
          <w:szCs w:val="24"/>
        </w:rPr>
        <w:t xml:space="preserve"> </w:t>
      </w:r>
      <w:r w:rsidR="00A04F96" w:rsidRPr="00FA5A53">
        <w:rPr>
          <w:rFonts w:ascii="Calibri" w:hAnsi="Calibri" w:cs="Calibri"/>
          <w:szCs w:val="24"/>
        </w:rPr>
        <w:t xml:space="preserve">Rozdělení akvakulturních podniků dle objemu roční produkce a </w:t>
      </w:r>
      <w:r w:rsidR="001300BF" w:rsidRPr="00FA5A53">
        <w:rPr>
          <w:rFonts w:ascii="Calibri" w:hAnsi="Calibri" w:cs="Calibri"/>
          <w:szCs w:val="24"/>
        </w:rPr>
        <w:t xml:space="preserve">počet schválených produkčních podniků akvakultury dle krajů </w:t>
      </w:r>
      <w:r w:rsidR="00A04F96" w:rsidRPr="00FA5A53">
        <w:rPr>
          <w:rFonts w:ascii="Calibri" w:hAnsi="Calibri" w:cs="Calibri"/>
          <w:szCs w:val="24"/>
        </w:rPr>
        <w:t xml:space="preserve">je uveden v příloze č. </w:t>
      </w:r>
      <w:r w:rsidR="00B752D6" w:rsidRPr="00FA5A53">
        <w:rPr>
          <w:rFonts w:ascii="Calibri" w:hAnsi="Calibri" w:cs="Calibri"/>
          <w:szCs w:val="24"/>
        </w:rPr>
        <w:t>5</w:t>
      </w:r>
      <w:r w:rsidR="00A04F96" w:rsidRPr="00FA5A53">
        <w:rPr>
          <w:rFonts w:ascii="Calibri" w:hAnsi="Calibri" w:cs="Calibri"/>
          <w:szCs w:val="24"/>
        </w:rPr>
        <w:t xml:space="preserve"> tohoto kontrolního závěru.</w:t>
      </w:r>
    </w:p>
    <w:p w14:paraId="00205A03" w14:textId="23957942" w:rsidR="00163BFD" w:rsidRPr="00FA5A53" w:rsidRDefault="00163BFD" w:rsidP="00FA5A53">
      <w:pPr>
        <w:pStyle w:val="Podnadpis1"/>
        <w:spacing w:before="120" w:after="120"/>
        <w:jc w:val="both"/>
        <w:rPr>
          <w:rFonts w:ascii="Calibri" w:hAnsi="Calibri" w:cs="Calibri"/>
          <w:b w:val="0"/>
          <w:color w:val="auto"/>
          <w:sz w:val="24"/>
          <w:szCs w:val="24"/>
        </w:rPr>
      </w:pPr>
      <w:r w:rsidRPr="00FA5A53">
        <w:rPr>
          <w:rFonts w:ascii="Calibri" w:hAnsi="Calibri" w:cs="Calibri"/>
          <w:b w:val="0"/>
          <w:color w:val="auto"/>
          <w:sz w:val="24"/>
          <w:szCs w:val="24"/>
        </w:rPr>
        <w:t>Smyslem podpory z OP Rybářství není pouze produkce ryb, ale zejména udržení tradiční české akvakultury z produkčního pohledu, při</w:t>
      </w:r>
      <w:r w:rsidR="00211A0E">
        <w:rPr>
          <w:rFonts w:ascii="Calibri" w:hAnsi="Calibri" w:cs="Calibri"/>
          <w:b w:val="0"/>
          <w:color w:val="auto"/>
          <w:sz w:val="24"/>
          <w:szCs w:val="24"/>
        </w:rPr>
        <w:t xml:space="preserve"> </w:t>
      </w:r>
      <w:r w:rsidRPr="00FA5A53">
        <w:rPr>
          <w:rFonts w:ascii="Calibri" w:hAnsi="Calibri" w:cs="Calibri"/>
          <w:b w:val="0"/>
          <w:color w:val="auto"/>
          <w:sz w:val="24"/>
          <w:szCs w:val="24"/>
        </w:rPr>
        <w:t>akcent</w:t>
      </w:r>
      <w:r w:rsidR="00211A0E">
        <w:rPr>
          <w:rFonts w:ascii="Calibri" w:hAnsi="Calibri" w:cs="Calibri"/>
          <w:b w:val="0"/>
          <w:color w:val="auto"/>
          <w:sz w:val="24"/>
          <w:szCs w:val="24"/>
        </w:rPr>
        <w:t>ování</w:t>
      </w:r>
      <w:r w:rsidRPr="00FA5A53">
        <w:rPr>
          <w:rFonts w:ascii="Calibri" w:hAnsi="Calibri" w:cs="Calibri"/>
          <w:b w:val="0"/>
          <w:color w:val="auto"/>
          <w:sz w:val="24"/>
          <w:szCs w:val="24"/>
        </w:rPr>
        <w:t xml:space="preserve"> mimoprodukčních funkcí rybníků. Tím</w:t>
      </w:r>
      <w:r w:rsidR="00211A0E">
        <w:rPr>
          <w:rFonts w:ascii="Calibri" w:hAnsi="Calibri" w:cs="Calibri"/>
          <w:b w:val="0"/>
          <w:color w:val="auto"/>
          <w:sz w:val="24"/>
          <w:szCs w:val="24"/>
        </w:rPr>
        <w:t xml:space="preserve"> </w:t>
      </w:r>
      <w:r w:rsidRPr="00FA5A53">
        <w:rPr>
          <w:rFonts w:ascii="Calibri" w:hAnsi="Calibri" w:cs="Calibri"/>
          <w:b w:val="0"/>
          <w:color w:val="auto"/>
          <w:sz w:val="24"/>
          <w:szCs w:val="24"/>
        </w:rPr>
        <w:t xml:space="preserve">se </w:t>
      </w:r>
      <w:r w:rsidR="00323752" w:rsidRPr="00FA5A53">
        <w:rPr>
          <w:rFonts w:ascii="Calibri" w:hAnsi="Calibri" w:cs="Calibri"/>
          <w:b w:val="0"/>
          <w:color w:val="auto"/>
          <w:sz w:val="24"/>
          <w:szCs w:val="24"/>
        </w:rPr>
        <w:t xml:space="preserve">rozumí </w:t>
      </w:r>
      <w:r w:rsidRPr="00FA5A53">
        <w:rPr>
          <w:rFonts w:ascii="Calibri" w:hAnsi="Calibri" w:cs="Calibri"/>
          <w:b w:val="0"/>
          <w:color w:val="auto"/>
          <w:sz w:val="24"/>
          <w:szCs w:val="24"/>
        </w:rPr>
        <w:t xml:space="preserve">akumulace vody v krajině, retenční účinky při povodních, zajišťování sportovních a rekreačních účelů, zlepšení jakosti povrchových vod svými dočišťovacími účinky, odstraňování sedimentů z loviště, dále pak zachování přirozeného litorálního pásma a mokřadů, omezení vysazování amura bílého orgány ochrany přírody a krajiny, omezení krmení ryb krmnými směsmi a ostatními krmivy, omezení aplikace minerálních a organických hnojiv aj. </w:t>
      </w:r>
    </w:p>
    <w:p w14:paraId="58BA479C" w14:textId="7597A86B" w:rsidR="004F30C6" w:rsidRPr="00782110" w:rsidRDefault="005249E1" w:rsidP="008E11BC">
      <w:pPr>
        <w:pStyle w:val="Nadpis1"/>
        <w:spacing w:before="600"/>
      </w:pPr>
      <w:r w:rsidRPr="00782110">
        <w:t xml:space="preserve">III. </w:t>
      </w:r>
      <w:r w:rsidR="009221B7" w:rsidRPr="00782110">
        <w:t>Rozsah kontroly</w:t>
      </w:r>
    </w:p>
    <w:p w14:paraId="4F9058DB" w14:textId="7C75176B" w:rsidR="00A94B7E" w:rsidRDefault="00A94B7E" w:rsidP="00A94B7E">
      <w:pPr>
        <w:spacing w:after="120"/>
      </w:pPr>
      <w:r w:rsidRPr="00782110">
        <w:t xml:space="preserve">Cílem kontrolní akce bylo prověřit, zda jsou peněžní prostředky státního rozpočtu </w:t>
      </w:r>
      <w:r w:rsidR="008845E1">
        <w:t xml:space="preserve">a Evropské unie </w:t>
      </w:r>
      <w:r w:rsidRPr="00782110">
        <w:t>určené na podporu rybářství v rámci OP Rybářství poskytovány a čerpány účelně, hospodárně a v souladu s právními předpisy.</w:t>
      </w:r>
      <w:r w:rsidR="0089240D">
        <w:t xml:space="preserve"> </w:t>
      </w:r>
    </w:p>
    <w:p w14:paraId="1E3E1063" w14:textId="100BD285" w:rsidR="004700CC" w:rsidRPr="00F87531" w:rsidRDefault="004700CC" w:rsidP="00295F1E">
      <w:pPr>
        <w:spacing w:after="120"/>
      </w:pPr>
      <w:r w:rsidRPr="00F87531">
        <w:t>Za účelné považuje NKÚ takové použití peněžních prostředků, které zajistí optimální míru dosažení cílů při plnění stanovených úkolů</w:t>
      </w:r>
      <w:r w:rsidR="00A87DEE">
        <w:rPr>
          <w:rStyle w:val="Znakapoznpodarou"/>
        </w:rPr>
        <w:footnoteReference w:id="22"/>
      </w:r>
      <w:r w:rsidRPr="00F87531">
        <w:t>. NKÚ při hodnocení účelnosti vycházel z</w:t>
      </w:r>
      <w:r w:rsidR="00211A0E">
        <w:t> cílů</w:t>
      </w:r>
      <w:r w:rsidRPr="00F87531">
        <w:t xml:space="preserve"> nastaven</w:t>
      </w:r>
      <w:r w:rsidR="007B20B0">
        <w:t>ých</w:t>
      </w:r>
      <w:r w:rsidR="00211A0E">
        <w:t xml:space="preserve"> MZe</w:t>
      </w:r>
      <w:r w:rsidRPr="00F87531">
        <w:t xml:space="preserve"> a monitorovacích </w:t>
      </w:r>
      <w:r w:rsidR="00F12BD0">
        <w:t>indikátorů</w:t>
      </w:r>
      <w:r w:rsidRPr="00F87531">
        <w:t xml:space="preserve"> a dále z dosažen</w:t>
      </w:r>
      <w:r w:rsidR="00211A0E">
        <w:t>ých</w:t>
      </w:r>
      <w:r w:rsidRPr="00F87531">
        <w:t xml:space="preserve"> cílů a cílových hodnot monitorovacích </w:t>
      </w:r>
      <w:r w:rsidR="00F12BD0">
        <w:t>indikátorů</w:t>
      </w:r>
      <w:r w:rsidRPr="00F87531">
        <w:t>.</w:t>
      </w:r>
    </w:p>
    <w:p w14:paraId="4E075864" w14:textId="3A9DAFC9" w:rsidR="004700CC" w:rsidRPr="00F87531" w:rsidRDefault="004700CC" w:rsidP="00295F1E">
      <w:pPr>
        <w:spacing w:after="120"/>
      </w:pPr>
      <w:r w:rsidRPr="00F87531">
        <w:t xml:space="preserve">U jednotlivých příjemců dotace byla účelnost </w:t>
      </w:r>
      <w:r w:rsidR="00614FA5">
        <w:t>peněžních prostředků vynaložených na projekty</w:t>
      </w:r>
      <w:r w:rsidRPr="00F87531">
        <w:t xml:space="preserve"> posuzována v závislosti na dosažení výstupů, výsledků a cílů, které příjemci stanovili v rámci svých projektů</w:t>
      </w:r>
      <w:r w:rsidR="00614FA5">
        <w:t>.</w:t>
      </w:r>
    </w:p>
    <w:p w14:paraId="6F176920" w14:textId="2432B119" w:rsidR="004700CC" w:rsidRPr="00F87531" w:rsidRDefault="004700CC" w:rsidP="004700CC">
      <w:pPr>
        <w:spacing w:after="120"/>
      </w:pPr>
      <w:r w:rsidRPr="00F87531">
        <w:t xml:space="preserve">Za hospodárné považuje NKÚ takové použití veřejných prostředků, které zajistí plnění stanovených úkolů s co nejnižším vynaložením těchto prostředků při </w:t>
      </w:r>
      <w:r w:rsidR="00D87FF3">
        <w:t>dodržení</w:t>
      </w:r>
      <w:r w:rsidR="00D87FF3" w:rsidRPr="00F87531">
        <w:t xml:space="preserve"> </w:t>
      </w:r>
      <w:r w:rsidRPr="00F87531">
        <w:t>odpovídající kvality plnění úkolů</w:t>
      </w:r>
      <w:r w:rsidR="00D841A1">
        <w:rPr>
          <w:rStyle w:val="Znakapoznpodarou"/>
        </w:rPr>
        <w:footnoteReference w:id="23"/>
      </w:r>
      <w:r w:rsidRPr="00F87531">
        <w:t>.</w:t>
      </w:r>
      <w:r w:rsidR="00F7603B">
        <w:t xml:space="preserve"> </w:t>
      </w:r>
      <w:r w:rsidRPr="00F87531">
        <w:t xml:space="preserve">NKÚ posuzoval u poskytovatele dotací zajištění hospodárnosti vynakládaných prostředků s ohledem na nastavené podmínky (například stanovení </w:t>
      </w:r>
      <w:r w:rsidR="00FB6768">
        <w:t>způsobilosti</w:t>
      </w:r>
      <w:r w:rsidRPr="00F87531">
        <w:t xml:space="preserve"> </w:t>
      </w:r>
      <w:r w:rsidR="00FB6768">
        <w:t>výdajů</w:t>
      </w:r>
      <w:r w:rsidRPr="00F87531">
        <w:t xml:space="preserve">, limitů výdajů, podmínek pro výběr dodavatelů, míry </w:t>
      </w:r>
      <w:r w:rsidR="00694C75">
        <w:t>podpory</w:t>
      </w:r>
      <w:r w:rsidRPr="00F87531">
        <w:t xml:space="preserve"> – spolufinancování ze strany příjemce). </w:t>
      </w:r>
    </w:p>
    <w:p w14:paraId="7028DFF7" w14:textId="0891F592" w:rsidR="004700CC" w:rsidRPr="00F87531" w:rsidRDefault="004700CC" w:rsidP="00A265B9">
      <w:pPr>
        <w:spacing w:after="120"/>
      </w:pPr>
      <w:r w:rsidRPr="00F87531">
        <w:t xml:space="preserve">U příjemců dotací vycházel NKÚ při posuzování hospodárnosti zejména z kritérií pro </w:t>
      </w:r>
      <w:r w:rsidR="009F25F5">
        <w:t>způsobilost výdajů</w:t>
      </w:r>
      <w:r w:rsidRPr="00F87531">
        <w:t xml:space="preserve">, dodržování stanovených limitů </w:t>
      </w:r>
      <w:r w:rsidR="009F517E">
        <w:t>způsobilých výdajů</w:t>
      </w:r>
      <w:r w:rsidRPr="00F87531">
        <w:t>, ceníků stavebních prací a</w:t>
      </w:r>
      <w:r w:rsidR="00C22EAD">
        <w:t> </w:t>
      </w:r>
      <w:r w:rsidRPr="00F87531">
        <w:t>dodržování závazného rozpočtu projektu a ceny díla/veřejné zakázky.</w:t>
      </w:r>
    </w:p>
    <w:p w14:paraId="7F986D52" w14:textId="77777777" w:rsidR="00F7603B" w:rsidRDefault="005249E1" w:rsidP="00F7603B">
      <w:pPr>
        <w:spacing w:after="120"/>
      </w:pPr>
      <w:r w:rsidRPr="00782110">
        <w:t xml:space="preserve">Kontrolovaným obdobím bylo období </w:t>
      </w:r>
      <w:r w:rsidR="009637A9">
        <w:t>let</w:t>
      </w:r>
      <w:r w:rsidRPr="00782110">
        <w:t xml:space="preserve"> 201</w:t>
      </w:r>
      <w:r w:rsidR="00A94B7E" w:rsidRPr="00782110">
        <w:t>4</w:t>
      </w:r>
      <w:r w:rsidRPr="00782110">
        <w:t xml:space="preserve"> </w:t>
      </w:r>
      <w:r w:rsidR="009637A9">
        <w:t>až</w:t>
      </w:r>
      <w:r w:rsidRPr="00782110">
        <w:t xml:space="preserve"> 2021, v případě věcných souvislostí i období předcházející</w:t>
      </w:r>
      <w:r w:rsidR="00782110">
        <w:t xml:space="preserve"> a následující</w:t>
      </w:r>
      <w:r w:rsidRPr="00782110">
        <w:t>.</w:t>
      </w:r>
      <w:r w:rsidR="00F7603B">
        <w:t xml:space="preserve"> </w:t>
      </w:r>
    </w:p>
    <w:p w14:paraId="2C3DF16A" w14:textId="5D3CC683" w:rsidR="00920B68" w:rsidRPr="00B103A4" w:rsidRDefault="005249E1" w:rsidP="00427D41">
      <w:r w:rsidRPr="00B103A4">
        <w:t>NKÚ kontrolou prověřil</w:t>
      </w:r>
      <w:r w:rsidR="000B6FB8" w:rsidRPr="00B103A4">
        <w:t>:</w:t>
      </w:r>
    </w:p>
    <w:p w14:paraId="7C7535DC" w14:textId="2F6C5477" w:rsidR="00920B68" w:rsidRPr="00B103A4" w:rsidRDefault="005249E1" w:rsidP="00211A0E">
      <w:pPr>
        <w:numPr>
          <w:ilvl w:val="0"/>
          <w:numId w:val="13"/>
        </w:numPr>
        <w:ind w:left="284" w:hanging="284"/>
      </w:pPr>
      <w:r w:rsidRPr="00B103A4">
        <w:t xml:space="preserve">plnění povinností </w:t>
      </w:r>
      <w:r w:rsidR="00950072" w:rsidRPr="00B103A4">
        <w:t>MZe</w:t>
      </w:r>
      <w:r w:rsidRPr="00B103A4">
        <w:t xml:space="preserve"> v roli řídicího orgánu </w:t>
      </w:r>
      <w:r w:rsidR="00950072" w:rsidRPr="00B103A4">
        <w:t>OP Rybářství</w:t>
      </w:r>
      <w:r w:rsidRPr="00B103A4">
        <w:t xml:space="preserve"> při přípravě a realizaci podpory </w:t>
      </w:r>
      <w:r w:rsidR="00950072" w:rsidRPr="00B103A4">
        <w:t>rybářství</w:t>
      </w:r>
      <w:r w:rsidRPr="00B103A4">
        <w:t>, zejména v oblasti nastavení podmínek podpory, stanovení alokací, výběru projektů a jejich administrace a dosažení cílů;</w:t>
      </w:r>
    </w:p>
    <w:p w14:paraId="507EB3D0" w14:textId="3097E08E" w:rsidR="001104E9" w:rsidRDefault="005249E1" w:rsidP="00211A0E">
      <w:pPr>
        <w:numPr>
          <w:ilvl w:val="0"/>
          <w:numId w:val="13"/>
        </w:numPr>
        <w:ind w:left="284" w:hanging="284"/>
      </w:pPr>
      <w:r w:rsidRPr="00B103A4">
        <w:t xml:space="preserve">plnění povinností </w:t>
      </w:r>
      <w:r w:rsidR="00950072" w:rsidRPr="00B103A4">
        <w:t>zprostředkujícího subjektu, tedy SZIF,</w:t>
      </w:r>
      <w:r w:rsidRPr="00B103A4">
        <w:t xml:space="preserve"> stanovených </w:t>
      </w:r>
      <w:r w:rsidR="00503F99">
        <w:t>d</w:t>
      </w:r>
      <w:r w:rsidRPr="00B103A4">
        <w:t>ohodou o</w:t>
      </w:r>
      <w:r w:rsidR="00950072" w:rsidRPr="00B103A4">
        <w:t> </w:t>
      </w:r>
      <w:r w:rsidRPr="00B103A4">
        <w:t xml:space="preserve">delegování </w:t>
      </w:r>
      <w:r w:rsidR="00950072" w:rsidRPr="00B103A4">
        <w:t>pravomocí</w:t>
      </w:r>
      <w:r w:rsidRPr="00B103A4">
        <w:t>, zejména v oblasti výběru projektů, kontroly věcné i finanční stránky realizace projektů a monitorování</w:t>
      </w:r>
      <w:r w:rsidR="001C590D">
        <w:t>;</w:t>
      </w:r>
    </w:p>
    <w:p w14:paraId="10CA5522" w14:textId="4ED40453" w:rsidR="007B20B0" w:rsidRDefault="007B20B0" w:rsidP="00211A0E">
      <w:pPr>
        <w:numPr>
          <w:ilvl w:val="0"/>
          <w:numId w:val="13"/>
        </w:numPr>
        <w:ind w:left="284" w:hanging="284"/>
      </w:pPr>
      <w:r w:rsidRPr="00785A9E">
        <w:rPr>
          <w:rFonts w:cstheme="minorHAnsi"/>
        </w:rPr>
        <w:t>zda kontrolované osoby MZe a SZIF poskytovaly peněžní prostředky</w:t>
      </w:r>
      <w:r>
        <w:rPr>
          <w:rFonts w:cstheme="minorHAnsi"/>
        </w:rPr>
        <w:t xml:space="preserve"> státního rozpočtu</w:t>
      </w:r>
      <w:r w:rsidRPr="00785A9E">
        <w:rPr>
          <w:rFonts w:cstheme="minorHAnsi"/>
        </w:rPr>
        <w:t xml:space="preserve"> a</w:t>
      </w:r>
      <w:r>
        <w:rPr>
          <w:rFonts w:cstheme="minorHAnsi"/>
        </w:rPr>
        <w:t> </w:t>
      </w:r>
      <w:r w:rsidRPr="00785A9E">
        <w:rPr>
          <w:rFonts w:cstheme="minorHAnsi"/>
        </w:rPr>
        <w:t>EU účelně a hospodárně</w:t>
      </w:r>
      <w:r>
        <w:rPr>
          <w:rFonts w:cstheme="minorHAnsi"/>
        </w:rPr>
        <w:t>;</w:t>
      </w:r>
    </w:p>
    <w:p w14:paraId="385CA877" w14:textId="1D2F00C7" w:rsidR="00421631" w:rsidRDefault="001104E9" w:rsidP="00211A0E">
      <w:pPr>
        <w:numPr>
          <w:ilvl w:val="0"/>
          <w:numId w:val="13"/>
        </w:numPr>
        <w:ind w:left="284" w:hanging="284"/>
      </w:pPr>
      <w:r w:rsidRPr="001104E9">
        <w:t>zda</w:t>
      </w:r>
      <w:r w:rsidR="0058388C">
        <w:t xml:space="preserve"> vybraní příjemci dotací</w:t>
      </w:r>
      <w:r w:rsidRPr="001104E9">
        <w:t xml:space="preserve"> použili peněžní prostředky státního rozpočtu a Evropské unie poskytované na podporu </w:t>
      </w:r>
      <w:r>
        <w:t>rybářství v rámci</w:t>
      </w:r>
      <w:r w:rsidRPr="001104E9">
        <w:t xml:space="preserve"> vybraných operací z</w:t>
      </w:r>
      <w:r>
        <w:t xml:space="preserve"> OP </w:t>
      </w:r>
      <w:r w:rsidR="00014ADE">
        <w:t>R</w:t>
      </w:r>
      <w:r>
        <w:t xml:space="preserve">ybářství </w:t>
      </w:r>
      <w:r w:rsidRPr="001104E9">
        <w:t>účelně</w:t>
      </w:r>
      <w:r>
        <w:t>,</w:t>
      </w:r>
      <w:r w:rsidRPr="001104E9">
        <w:t xml:space="preserve"> hospodárně a v souladu s právními předpisy a stanovenými podmínkami</w:t>
      </w:r>
      <w:r w:rsidR="00421631">
        <w:t>;</w:t>
      </w:r>
    </w:p>
    <w:p w14:paraId="10E1AE55" w14:textId="4D8E6FD1" w:rsidR="00421631" w:rsidRPr="001104E9" w:rsidRDefault="00421631" w:rsidP="00211A0E">
      <w:pPr>
        <w:numPr>
          <w:ilvl w:val="0"/>
          <w:numId w:val="13"/>
        </w:numPr>
        <w:spacing w:after="120"/>
        <w:ind w:left="284" w:hanging="284"/>
      </w:pPr>
      <w:r>
        <w:t>přijetí a realizaci opatření k odstranění nedostatků zjištěných předchozí kontrolní akcí NKÚ</w:t>
      </w:r>
      <w:r>
        <w:rPr>
          <w:rStyle w:val="Znakapoznpodarou"/>
        </w:rPr>
        <w:footnoteReference w:id="24"/>
      </w:r>
      <w:r w:rsidR="00FF6A48">
        <w:t xml:space="preserve"> a </w:t>
      </w:r>
      <w:r w:rsidR="00A51197">
        <w:t xml:space="preserve">zjištěných </w:t>
      </w:r>
      <w:r w:rsidR="00503F99">
        <w:t>a</w:t>
      </w:r>
      <w:r w:rsidR="00FF6A48">
        <w:t>uditním orgánem při realizaci auditu systému a auditu operací.</w:t>
      </w:r>
    </w:p>
    <w:p w14:paraId="3B77C675" w14:textId="66F57026" w:rsidR="001830FC" w:rsidRPr="00A9098F" w:rsidRDefault="005249E1" w:rsidP="001830FC">
      <w:pPr>
        <w:spacing w:after="120"/>
        <w:rPr>
          <w:rFonts w:eastAsia="Calibri" w:cstheme="minorHAnsi"/>
        </w:rPr>
      </w:pPr>
      <w:r w:rsidRPr="00B103A4">
        <w:rPr>
          <w:rFonts w:eastAsia="Calibri" w:cstheme="minorHAnsi"/>
        </w:rPr>
        <w:t xml:space="preserve">Činnosti vykonávané </w:t>
      </w:r>
      <w:r w:rsidR="00303F1B" w:rsidRPr="00B103A4">
        <w:rPr>
          <w:rFonts w:eastAsia="Calibri" w:cstheme="minorHAnsi"/>
        </w:rPr>
        <w:t>MZe</w:t>
      </w:r>
      <w:r w:rsidRPr="00B103A4">
        <w:rPr>
          <w:rFonts w:eastAsia="Calibri" w:cstheme="minorHAnsi"/>
        </w:rPr>
        <w:t xml:space="preserve"> a </w:t>
      </w:r>
      <w:r w:rsidR="00303F1B" w:rsidRPr="00B103A4">
        <w:rPr>
          <w:rFonts w:eastAsia="Calibri" w:cstheme="minorHAnsi"/>
        </w:rPr>
        <w:t>SZIF</w:t>
      </w:r>
      <w:r w:rsidRPr="00B103A4">
        <w:rPr>
          <w:rFonts w:eastAsia="Calibri" w:cstheme="minorHAnsi"/>
        </w:rPr>
        <w:t xml:space="preserve"> v rámci administrace projektů prověřoval NKÚ na kontrolním vzorku</w:t>
      </w:r>
      <w:r w:rsidR="00B103A4" w:rsidRPr="00B103A4">
        <w:rPr>
          <w:rFonts w:eastAsia="Calibri" w:cstheme="minorHAnsi"/>
        </w:rPr>
        <w:t xml:space="preserve"> 39</w:t>
      </w:r>
      <w:r w:rsidRPr="00B103A4">
        <w:rPr>
          <w:rFonts w:eastAsia="Calibri" w:cstheme="minorHAnsi"/>
        </w:rPr>
        <w:t xml:space="preserve"> </w:t>
      </w:r>
      <w:r w:rsidR="001C02E9">
        <w:rPr>
          <w:rFonts w:eastAsia="Calibri" w:cstheme="minorHAnsi"/>
        </w:rPr>
        <w:t xml:space="preserve">individuálních </w:t>
      </w:r>
      <w:r w:rsidRPr="00B103A4">
        <w:rPr>
          <w:rFonts w:eastAsia="Calibri" w:cstheme="minorHAnsi"/>
        </w:rPr>
        <w:t xml:space="preserve">projektů realizovaných </w:t>
      </w:r>
      <w:r w:rsidR="00AF76FF" w:rsidRPr="00B103A4">
        <w:rPr>
          <w:rFonts w:eastAsia="Calibri" w:cstheme="minorHAnsi"/>
        </w:rPr>
        <w:t>z</w:t>
      </w:r>
      <w:r w:rsidR="00B103A4" w:rsidRPr="00B103A4">
        <w:rPr>
          <w:rFonts w:eastAsia="Calibri" w:cstheme="minorHAnsi"/>
        </w:rPr>
        <w:t> OP Rybářství</w:t>
      </w:r>
      <w:r w:rsidR="00AF76FF" w:rsidRPr="00B103A4">
        <w:rPr>
          <w:rFonts w:eastAsia="Calibri" w:cstheme="minorHAnsi"/>
        </w:rPr>
        <w:t xml:space="preserve"> </w:t>
      </w:r>
      <w:r w:rsidRPr="00B103A4">
        <w:rPr>
          <w:rFonts w:eastAsia="Calibri" w:cstheme="minorHAnsi"/>
        </w:rPr>
        <w:t xml:space="preserve">v rámci </w:t>
      </w:r>
      <w:r w:rsidR="00503F99">
        <w:rPr>
          <w:rFonts w:eastAsia="Calibri" w:cstheme="minorHAnsi"/>
        </w:rPr>
        <w:t>p</w:t>
      </w:r>
      <w:r w:rsidR="00B103A4" w:rsidRPr="00B103A4">
        <w:rPr>
          <w:rFonts w:eastAsia="Calibri" w:cstheme="minorHAnsi"/>
        </w:rPr>
        <w:t xml:space="preserve">riorit </w:t>
      </w:r>
      <w:r w:rsidR="00D3183A">
        <w:rPr>
          <w:rFonts w:eastAsia="Calibri" w:cstheme="minorHAnsi"/>
        </w:rPr>
        <w:t>u</w:t>
      </w:r>
      <w:r w:rsidR="00B103A4" w:rsidRPr="00B103A4">
        <w:rPr>
          <w:rFonts w:eastAsia="Calibri" w:cstheme="minorHAnsi"/>
        </w:rPr>
        <w:t>nie 2, 3, 5 a</w:t>
      </w:r>
      <w:r w:rsidR="00763C61">
        <w:rPr>
          <w:rFonts w:eastAsia="Calibri" w:cstheme="minorHAnsi"/>
        </w:rPr>
        <w:t> </w:t>
      </w:r>
      <w:r w:rsidR="00B103A4" w:rsidRPr="00F77CB7">
        <w:rPr>
          <w:rFonts w:eastAsia="Calibri" w:cstheme="minorHAnsi"/>
          <w:i/>
        </w:rPr>
        <w:t xml:space="preserve">Technické pomoci </w:t>
      </w:r>
      <w:r w:rsidR="00B103A4" w:rsidRPr="00B103A4">
        <w:rPr>
          <w:rFonts w:eastAsia="Calibri" w:cstheme="minorHAnsi"/>
        </w:rPr>
        <w:t>OP Rybářství.</w:t>
      </w:r>
      <w:r w:rsidR="001830FC">
        <w:rPr>
          <w:rFonts w:eastAsia="Calibri" w:cstheme="minorHAnsi"/>
        </w:rPr>
        <w:t xml:space="preserve"> NKÚ vybral vzorek projektů tak, aby pokryl dostatečnou šíři jejich zaměření na jednotlivé oblasti podpory. </w:t>
      </w:r>
      <w:r w:rsidR="001830FC" w:rsidRPr="00A9098F">
        <w:t>Kontrolní vzorek</w:t>
      </w:r>
      <w:r w:rsidR="001830FC" w:rsidRPr="00A9098F">
        <w:rPr>
          <w:rFonts w:cstheme="minorHAnsi"/>
          <w:sz w:val="22"/>
          <w:szCs w:val="22"/>
        </w:rPr>
        <w:t xml:space="preserve"> </w:t>
      </w:r>
      <w:r w:rsidR="001830FC" w:rsidRPr="00A9098F">
        <w:t>obsahoval 39 individuálních projektů v celkové výši 63 143 289 K</w:t>
      </w:r>
      <w:r w:rsidR="001830FC">
        <w:t xml:space="preserve">č </w:t>
      </w:r>
      <w:r w:rsidR="001830FC" w:rsidRPr="00A9098F">
        <w:t>u</w:t>
      </w:r>
      <w:r w:rsidR="001830FC">
        <w:t> </w:t>
      </w:r>
      <w:r w:rsidR="001830FC" w:rsidRPr="00A9098F">
        <w:t>1</w:t>
      </w:r>
      <w:r w:rsidR="001830FC">
        <w:t>2 </w:t>
      </w:r>
      <w:r w:rsidR="001830FC" w:rsidRPr="00A9098F">
        <w:t xml:space="preserve">příjemců finanční podpory z OP Rybářství, </w:t>
      </w:r>
      <w:r w:rsidR="001830FC">
        <w:t>což činí 7,49 % z celkového objemu proplacených projektů OP Rybářství k 31. 12. 2022.</w:t>
      </w:r>
    </w:p>
    <w:p w14:paraId="40B1C58D" w14:textId="22D5844C" w:rsidR="00D9211A" w:rsidRDefault="007372C5" w:rsidP="00D9211A">
      <w:pPr>
        <w:spacing w:after="120"/>
        <w:rPr>
          <w:rFonts w:eastAsia="Calibri" w:cstheme="minorHAnsi"/>
        </w:rPr>
      </w:pPr>
      <w:r>
        <w:t>U MZe jako řídicího orgánu OP Rybářství a SZIF jako zprostředkujícího subjektu byly prověřeny peněžní prostředky</w:t>
      </w:r>
      <w:r w:rsidR="002014EE">
        <w:rPr>
          <w:rStyle w:val="Znakapoznpodarou"/>
          <w:rFonts w:eastAsia="Calibri" w:cstheme="minorHAnsi"/>
        </w:rPr>
        <w:footnoteReference w:id="25"/>
      </w:r>
      <w:r w:rsidR="00D9211A" w:rsidRPr="00053F09">
        <w:rPr>
          <w:rFonts w:eastAsia="Calibri" w:cstheme="minorHAnsi"/>
        </w:rPr>
        <w:t xml:space="preserve"> </w:t>
      </w:r>
      <w:r w:rsidR="003A3C61">
        <w:rPr>
          <w:rFonts w:eastAsia="Calibri" w:cstheme="minorHAnsi"/>
        </w:rPr>
        <w:t>ve výši</w:t>
      </w:r>
      <w:r w:rsidR="003A3C61" w:rsidRPr="00053F09">
        <w:rPr>
          <w:rFonts w:eastAsia="Calibri" w:cstheme="minorHAnsi"/>
        </w:rPr>
        <w:t xml:space="preserve"> </w:t>
      </w:r>
      <w:r w:rsidR="00D9211A" w:rsidRPr="00053F09">
        <w:rPr>
          <w:rFonts w:eastAsia="Calibri" w:cstheme="minorHAnsi"/>
        </w:rPr>
        <w:t xml:space="preserve">843 292 739 Kč </w:t>
      </w:r>
      <w:r w:rsidR="00376CBC">
        <w:rPr>
          <w:rFonts w:eastAsia="Calibri" w:cstheme="minorHAnsi"/>
        </w:rPr>
        <w:t xml:space="preserve">z ENRF </w:t>
      </w:r>
      <w:r w:rsidR="00D9211A" w:rsidRPr="00053F09">
        <w:rPr>
          <w:rFonts w:eastAsia="Calibri" w:cstheme="minorHAnsi"/>
        </w:rPr>
        <w:t>a státního rozpočtu, přičemž z ENRF se jednalo o částku 635 2</w:t>
      </w:r>
      <w:r w:rsidR="00062713">
        <w:rPr>
          <w:rFonts w:eastAsia="Calibri" w:cstheme="minorHAnsi"/>
        </w:rPr>
        <w:t>9</w:t>
      </w:r>
      <w:r w:rsidR="00D9211A" w:rsidRPr="00053F09">
        <w:rPr>
          <w:rFonts w:eastAsia="Calibri" w:cstheme="minorHAnsi"/>
        </w:rPr>
        <w:t>9 765 Kč a ze státního rozpočtu o částku 207 992 974 Kč.</w:t>
      </w:r>
    </w:p>
    <w:p w14:paraId="5873A8C9" w14:textId="07DB3CA7" w:rsidR="000C346E" w:rsidRDefault="000C346E" w:rsidP="00427D41">
      <w:pPr>
        <w:suppressAutoHyphens/>
        <w:spacing w:before="480" w:after="120"/>
        <w:ind w:left="567" w:hanging="567"/>
        <w:rPr>
          <w:sz w:val="20"/>
        </w:rPr>
      </w:pPr>
      <w:r w:rsidRPr="00A9098F">
        <w:rPr>
          <w:b/>
          <w:sz w:val="20"/>
        </w:rPr>
        <w:t>Pozn</w:t>
      </w:r>
      <w:r w:rsidR="00142E66" w:rsidRPr="00A9098F">
        <w:rPr>
          <w:b/>
          <w:sz w:val="20"/>
        </w:rPr>
        <w:t>.:</w:t>
      </w:r>
      <w:r w:rsidRPr="00A9098F">
        <w:rPr>
          <w:sz w:val="20"/>
        </w:rPr>
        <w:t xml:space="preserve"> Právní předpisy </w:t>
      </w:r>
      <w:r w:rsidR="00142E66" w:rsidRPr="00A9098F">
        <w:rPr>
          <w:sz w:val="20"/>
        </w:rPr>
        <w:t xml:space="preserve">uvedené </w:t>
      </w:r>
      <w:r w:rsidR="00DD7064" w:rsidRPr="00A9098F">
        <w:rPr>
          <w:sz w:val="20"/>
        </w:rPr>
        <w:t>v tomto kontrolním závěru jsou aplikovány ve znění účinném pro kontrolované období.</w:t>
      </w:r>
    </w:p>
    <w:p w14:paraId="681F17A2" w14:textId="4E0F0891" w:rsidR="0044441C" w:rsidRPr="005E4D45" w:rsidRDefault="005249E1" w:rsidP="00427D41">
      <w:pPr>
        <w:pStyle w:val="Nadpis1"/>
        <w:spacing w:before="600"/>
      </w:pPr>
      <w:r w:rsidRPr="005E4D45">
        <w:t xml:space="preserve">IV. </w:t>
      </w:r>
      <w:r w:rsidR="009221B7" w:rsidRPr="005E4D45">
        <w:t>Podrobné skutečnosti zjištěné kontrolou</w:t>
      </w:r>
    </w:p>
    <w:p w14:paraId="72DC8D03" w14:textId="34E48399" w:rsidR="00FF19E8" w:rsidRDefault="000B46AC" w:rsidP="000B46AC">
      <w:pPr>
        <w:pStyle w:val="N1"/>
        <w:numPr>
          <w:ilvl w:val="0"/>
          <w:numId w:val="0"/>
        </w:numPr>
        <w:spacing w:after="120"/>
        <w:outlineLvl w:val="1"/>
        <w:rPr>
          <w:rFonts w:asciiTheme="minorHAnsi" w:hAnsiTheme="minorHAnsi" w:cstheme="minorHAnsi"/>
          <w:i w:val="0"/>
          <w:szCs w:val="24"/>
        </w:rPr>
      </w:pPr>
      <w:r>
        <w:rPr>
          <w:rFonts w:asciiTheme="minorHAnsi" w:hAnsiTheme="minorHAnsi" w:cstheme="minorHAnsi"/>
          <w:i w:val="0"/>
          <w:szCs w:val="24"/>
        </w:rPr>
        <w:t xml:space="preserve">1. </w:t>
      </w:r>
      <w:r w:rsidR="00CB2D08">
        <w:rPr>
          <w:rFonts w:asciiTheme="minorHAnsi" w:hAnsiTheme="minorHAnsi" w:cstheme="minorHAnsi"/>
          <w:i w:val="0"/>
          <w:szCs w:val="24"/>
        </w:rPr>
        <w:t>Alokace OP Rybářství</w:t>
      </w:r>
      <w:r w:rsidR="0050505F">
        <w:rPr>
          <w:rFonts w:asciiTheme="minorHAnsi" w:hAnsiTheme="minorHAnsi" w:cstheme="minorHAnsi"/>
          <w:i w:val="0"/>
          <w:szCs w:val="24"/>
        </w:rPr>
        <w:t xml:space="preserve"> a její změny</w:t>
      </w:r>
    </w:p>
    <w:p w14:paraId="0C5642D4" w14:textId="4E3EDFB7" w:rsidR="00C574E2" w:rsidRDefault="00C574E2" w:rsidP="00C574E2">
      <w:pPr>
        <w:spacing w:after="120"/>
        <w:rPr>
          <w:szCs w:val="24"/>
        </w:rPr>
      </w:pPr>
      <w:r w:rsidRPr="00C574E2">
        <w:rPr>
          <w:szCs w:val="24"/>
        </w:rPr>
        <w:t xml:space="preserve">Správné </w:t>
      </w:r>
      <w:r>
        <w:rPr>
          <w:szCs w:val="24"/>
        </w:rPr>
        <w:t xml:space="preserve">nastavení a </w:t>
      </w:r>
      <w:r w:rsidRPr="00C574E2">
        <w:rPr>
          <w:szCs w:val="24"/>
        </w:rPr>
        <w:t xml:space="preserve">čerpání alokace </w:t>
      </w:r>
      <w:r>
        <w:rPr>
          <w:szCs w:val="24"/>
        </w:rPr>
        <w:t>je nezbytné</w:t>
      </w:r>
      <w:r w:rsidRPr="00C574E2">
        <w:rPr>
          <w:szCs w:val="24"/>
        </w:rPr>
        <w:t xml:space="preserve"> jednak s ohledem na maximální využití prostředků OP</w:t>
      </w:r>
      <w:r>
        <w:rPr>
          <w:szCs w:val="24"/>
        </w:rPr>
        <w:t xml:space="preserve"> Rybářství</w:t>
      </w:r>
      <w:r w:rsidR="00E01D3A">
        <w:rPr>
          <w:szCs w:val="24"/>
        </w:rPr>
        <w:t>,</w:t>
      </w:r>
      <w:r>
        <w:rPr>
          <w:szCs w:val="24"/>
        </w:rPr>
        <w:t xml:space="preserve"> </w:t>
      </w:r>
      <w:r w:rsidRPr="00C574E2">
        <w:rPr>
          <w:szCs w:val="24"/>
        </w:rPr>
        <w:t>jednak z hlediska co nejmenšího dopadu na veřejné rozpočty</w:t>
      </w:r>
      <w:r>
        <w:rPr>
          <w:szCs w:val="24"/>
        </w:rPr>
        <w:t xml:space="preserve">. </w:t>
      </w:r>
      <w:r w:rsidR="00056E12">
        <w:rPr>
          <w:szCs w:val="24"/>
        </w:rPr>
        <w:t xml:space="preserve">Správně nastavená alokace </w:t>
      </w:r>
      <w:r w:rsidR="00835D6B">
        <w:rPr>
          <w:szCs w:val="24"/>
        </w:rPr>
        <w:t>vytváří předpoklady, aby</w:t>
      </w:r>
      <w:r w:rsidR="00056E12">
        <w:rPr>
          <w:szCs w:val="24"/>
        </w:rPr>
        <w:t xml:space="preserve"> peněžní prostředky státního rozpočtu</w:t>
      </w:r>
      <w:r w:rsidR="00EA0715">
        <w:rPr>
          <w:szCs w:val="24"/>
        </w:rPr>
        <w:t xml:space="preserve"> a</w:t>
      </w:r>
      <w:r w:rsidR="00835D6B">
        <w:rPr>
          <w:szCs w:val="24"/>
        </w:rPr>
        <w:t> </w:t>
      </w:r>
      <w:r w:rsidR="001328E3">
        <w:rPr>
          <w:szCs w:val="24"/>
        </w:rPr>
        <w:t>EU</w:t>
      </w:r>
      <w:r w:rsidR="00056E12">
        <w:rPr>
          <w:szCs w:val="24"/>
        </w:rPr>
        <w:t xml:space="preserve">, které jsou určeny na podporu rybářství v rámci OP Rybářství, </w:t>
      </w:r>
      <w:r w:rsidR="00835D6B">
        <w:rPr>
          <w:szCs w:val="24"/>
        </w:rPr>
        <w:t xml:space="preserve">byly </w:t>
      </w:r>
      <w:r w:rsidR="00056E12">
        <w:rPr>
          <w:szCs w:val="24"/>
        </w:rPr>
        <w:t>poskytov</w:t>
      </w:r>
      <w:r w:rsidR="00835D6B">
        <w:rPr>
          <w:szCs w:val="24"/>
        </w:rPr>
        <w:t>ány</w:t>
      </w:r>
      <w:r w:rsidR="00056E12">
        <w:rPr>
          <w:szCs w:val="24"/>
        </w:rPr>
        <w:t xml:space="preserve"> a</w:t>
      </w:r>
      <w:r w:rsidR="00996E2D">
        <w:rPr>
          <w:szCs w:val="24"/>
        </w:rPr>
        <w:t> </w:t>
      </w:r>
      <w:r w:rsidR="00056E12">
        <w:rPr>
          <w:szCs w:val="24"/>
        </w:rPr>
        <w:t>čerp</w:t>
      </w:r>
      <w:r w:rsidR="00835D6B">
        <w:rPr>
          <w:szCs w:val="24"/>
        </w:rPr>
        <w:t>ány</w:t>
      </w:r>
      <w:r w:rsidR="00056E12">
        <w:rPr>
          <w:szCs w:val="24"/>
        </w:rPr>
        <w:t xml:space="preserve"> hospodárně</w:t>
      </w:r>
      <w:r w:rsidR="003D4E7D">
        <w:rPr>
          <w:szCs w:val="24"/>
        </w:rPr>
        <w:t xml:space="preserve"> a</w:t>
      </w:r>
      <w:r w:rsidR="003D4E7D" w:rsidRPr="003D4E7D">
        <w:rPr>
          <w:szCs w:val="24"/>
        </w:rPr>
        <w:t xml:space="preserve"> </w:t>
      </w:r>
      <w:r w:rsidR="003D4E7D">
        <w:rPr>
          <w:szCs w:val="24"/>
        </w:rPr>
        <w:t>účelně</w:t>
      </w:r>
      <w:r w:rsidR="00056E12">
        <w:rPr>
          <w:szCs w:val="24"/>
        </w:rPr>
        <w:t>.</w:t>
      </w:r>
    </w:p>
    <w:tbl>
      <w:tblPr>
        <w:tblStyle w:val="Mkatabulky"/>
        <w:tblW w:w="0" w:type="auto"/>
        <w:shd w:val="clear" w:color="auto" w:fill="DBE5F1" w:themeFill="accent1" w:themeFillTint="33"/>
        <w:tblLook w:val="04A0" w:firstRow="1" w:lastRow="0" w:firstColumn="1" w:lastColumn="0" w:noHBand="0" w:noVBand="1"/>
      </w:tblPr>
      <w:tblGrid>
        <w:gridCol w:w="9060"/>
      </w:tblGrid>
      <w:tr w:rsidR="00FF5E67" w14:paraId="50FEF20E" w14:textId="77777777" w:rsidTr="00FF5E67">
        <w:tc>
          <w:tcPr>
            <w:tcW w:w="9060" w:type="dxa"/>
            <w:shd w:val="clear" w:color="auto" w:fill="DBE5F1" w:themeFill="accent1" w:themeFillTint="33"/>
          </w:tcPr>
          <w:p w14:paraId="04872E11" w14:textId="1AC6CC8A" w:rsidR="00ED49BE" w:rsidRPr="00982A01" w:rsidRDefault="00ED49BE" w:rsidP="00ED49BE">
            <w:pPr>
              <w:spacing w:after="120"/>
              <w:rPr>
                <w:rFonts w:cstheme="minorHAnsi"/>
                <w:b/>
              </w:rPr>
            </w:pPr>
            <w:r w:rsidRPr="00ED49BE">
              <w:rPr>
                <w:rFonts w:cstheme="minorHAnsi"/>
                <w:b/>
              </w:rPr>
              <w:t xml:space="preserve">Alokace OP Rybářství byla navržena v souladu s absorpční kapacitou a stanovenými cíli programu. </w:t>
            </w:r>
          </w:p>
        </w:tc>
      </w:tr>
    </w:tbl>
    <w:p w14:paraId="18510177" w14:textId="51B308AF" w:rsidR="00B80BB0" w:rsidRPr="00E27334" w:rsidRDefault="00B80BB0" w:rsidP="005E60D0">
      <w:pPr>
        <w:spacing w:before="120" w:after="120"/>
        <w:rPr>
          <w:szCs w:val="24"/>
        </w:rPr>
      </w:pPr>
      <w:r w:rsidRPr="00E27334">
        <w:rPr>
          <w:color w:val="000000"/>
          <w:szCs w:val="24"/>
        </w:rPr>
        <w:t>C</w:t>
      </w:r>
      <w:r w:rsidRPr="00E27334">
        <w:rPr>
          <w:szCs w:val="24"/>
        </w:rPr>
        <w:t>elková finanční alokace pro OP Rybářství pro programové období 2014–2020 činí 41,1 mil. €, z toho příspěvek z ENRF ve výši 31,1 mil. € a</w:t>
      </w:r>
      <w:r>
        <w:rPr>
          <w:szCs w:val="24"/>
        </w:rPr>
        <w:t> </w:t>
      </w:r>
      <w:r w:rsidRPr="00E27334">
        <w:rPr>
          <w:szCs w:val="24"/>
        </w:rPr>
        <w:t xml:space="preserve">příspěvek </w:t>
      </w:r>
      <w:r w:rsidR="00EA35DE">
        <w:rPr>
          <w:szCs w:val="24"/>
        </w:rPr>
        <w:t>České republiky</w:t>
      </w:r>
      <w:r w:rsidRPr="00E27334">
        <w:rPr>
          <w:szCs w:val="24"/>
        </w:rPr>
        <w:t xml:space="preserve"> činí 10,</w:t>
      </w:r>
      <w:r w:rsidR="00EA35DE">
        <w:rPr>
          <w:szCs w:val="24"/>
        </w:rPr>
        <w:t>0</w:t>
      </w:r>
      <w:r w:rsidRPr="00E27334">
        <w:rPr>
          <w:szCs w:val="24"/>
        </w:rPr>
        <w:t xml:space="preserve"> mil. €. </w:t>
      </w:r>
      <w:r w:rsidR="00F52CC3">
        <w:rPr>
          <w:szCs w:val="24"/>
        </w:rPr>
        <w:t>V</w:t>
      </w:r>
      <w:r w:rsidR="007F4652">
        <w:rPr>
          <w:szCs w:val="24"/>
        </w:rPr>
        <w:t> </w:t>
      </w:r>
      <w:r w:rsidR="00D229EE">
        <w:rPr>
          <w:szCs w:val="24"/>
        </w:rPr>
        <w:t>tabulce</w:t>
      </w:r>
      <w:r w:rsidRPr="00E27334">
        <w:rPr>
          <w:szCs w:val="24"/>
        </w:rPr>
        <w:t xml:space="preserve"> č. </w:t>
      </w:r>
      <w:r w:rsidR="001328E3">
        <w:rPr>
          <w:szCs w:val="24"/>
        </w:rPr>
        <w:t>1</w:t>
      </w:r>
      <w:r w:rsidRPr="00E27334">
        <w:rPr>
          <w:szCs w:val="24"/>
        </w:rPr>
        <w:t xml:space="preserve"> je znázorněn finanční plán OP Rybářství dle jednotlivých </w:t>
      </w:r>
      <w:r>
        <w:rPr>
          <w:szCs w:val="24"/>
        </w:rPr>
        <w:t>PU</w:t>
      </w:r>
      <w:r w:rsidRPr="00E27334">
        <w:rPr>
          <w:szCs w:val="24"/>
        </w:rPr>
        <w:t>.</w:t>
      </w:r>
    </w:p>
    <w:p w14:paraId="20579F41" w14:textId="5659B55B" w:rsidR="005060BA" w:rsidRPr="005060BA" w:rsidRDefault="001C5AA2" w:rsidP="005060BA">
      <w:pPr>
        <w:spacing w:after="120"/>
        <w:rPr>
          <w:szCs w:val="24"/>
        </w:rPr>
      </w:pPr>
      <w:r w:rsidRPr="00446373">
        <w:rPr>
          <w:szCs w:val="24"/>
        </w:rPr>
        <w:t>Kontrolou bylo prověřeno, zda byla stanovena finanční alokace pro jednotlivé PU, opatření a</w:t>
      </w:r>
      <w:r w:rsidR="00CE7999">
        <w:rPr>
          <w:szCs w:val="24"/>
        </w:rPr>
        <w:t> </w:t>
      </w:r>
      <w:r w:rsidRPr="00446373">
        <w:rPr>
          <w:szCs w:val="24"/>
        </w:rPr>
        <w:t>záměry a zda existoval plán</w:t>
      </w:r>
      <w:r w:rsidR="00131B26">
        <w:rPr>
          <w:szCs w:val="24"/>
        </w:rPr>
        <w:t xml:space="preserve"> financování</w:t>
      </w:r>
      <w:r w:rsidRPr="00446373">
        <w:rPr>
          <w:szCs w:val="24"/>
        </w:rPr>
        <w:t xml:space="preserve"> pro jejich naplňování. </w:t>
      </w:r>
      <w:r w:rsidR="00982DC9">
        <w:rPr>
          <w:szCs w:val="24"/>
        </w:rPr>
        <w:t>P</w:t>
      </w:r>
      <w:r w:rsidR="00982DC9" w:rsidRPr="00982DC9">
        <w:rPr>
          <w:szCs w:val="24"/>
        </w:rPr>
        <w:t>ro optimální nastavení alokací k</w:t>
      </w:r>
      <w:r w:rsidR="00CE7999">
        <w:rPr>
          <w:szCs w:val="24"/>
        </w:rPr>
        <w:t> </w:t>
      </w:r>
      <w:r w:rsidR="00982DC9" w:rsidRPr="00982DC9">
        <w:rPr>
          <w:szCs w:val="24"/>
        </w:rPr>
        <w:t xml:space="preserve">jednotlivým opatřením a záměrům v rámci PU </w:t>
      </w:r>
      <w:r w:rsidR="00982DC9" w:rsidRPr="00982DC9">
        <w:rPr>
          <w:rFonts w:eastAsia="Calibri" w:cstheme="minorHAnsi"/>
          <w:szCs w:val="24"/>
        </w:rPr>
        <w:t xml:space="preserve">vycházelo MZe z analytického dokumentu </w:t>
      </w:r>
      <w:r w:rsidR="00982DC9" w:rsidRPr="00982DC9">
        <w:rPr>
          <w:i/>
          <w:szCs w:val="24"/>
        </w:rPr>
        <w:t>Absorpční kapacita 2014</w:t>
      </w:r>
      <w:r w:rsidR="00503F99">
        <w:rPr>
          <w:i/>
          <w:szCs w:val="24"/>
        </w:rPr>
        <w:t>–</w:t>
      </w:r>
      <w:r w:rsidR="00982DC9" w:rsidRPr="00982DC9">
        <w:rPr>
          <w:i/>
          <w:szCs w:val="24"/>
        </w:rPr>
        <w:t>2020</w:t>
      </w:r>
      <w:r w:rsidR="00CA5519">
        <w:rPr>
          <w:rStyle w:val="Znakapoznpodarou"/>
          <w:i/>
          <w:szCs w:val="24"/>
        </w:rPr>
        <w:footnoteReference w:id="26"/>
      </w:r>
      <w:r w:rsidR="00982DC9" w:rsidRPr="00982DC9">
        <w:rPr>
          <w:szCs w:val="24"/>
        </w:rPr>
        <w:t xml:space="preserve">, který mj. obsahuje </w:t>
      </w:r>
      <w:r w:rsidR="00503F99">
        <w:rPr>
          <w:szCs w:val="24"/>
        </w:rPr>
        <w:t>z</w:t>
      </w:r>
      <w:r w:rsidR="00982DC9" w:rsidRPr="00F77CB7">
        <w:rPr>
          <w:szCs w:val="24"/>
        </w:rPr>
        <w:t xml:space="preserve">ávěrečnou zprávu </w:t>
      </w:r>
      <w:r w:rsidR="00982DC9" w:rsidRPr="00982DC9">
        <w:rPr>
          <w:i/>
          <w:szCs w:val="24"/>
        </w:rPr>
        <w:t>Analýzy absorpční kapacity OPR 2014</w:t>
      </w:r>
      <w:r w:rsidR="00503F99">
        <w:rPr>
          <w:i/>
          <w:szCs w:val="24"/>
        </w:rPr>
        <w:t>–</w:t>
      </w:r>
      <w:r w:rsidR="00982DC9" w:rsidRPr="00982DC9">
        <w:rPr>
          <w:i/>
          <w:szCs w:val="24"/>
        </w:rPr>
        <w:t>2020</w:t>
      </w:r>
      <w:r w:rsidR="00982DC9" w:rsidRPr="00982DC9">
        <w:rPr>
          <w:szCs w:val="24"/>
        </w:rPr>
        <w:t xml:space="preserve">, včetně jejich příloh. </w:t>
      </w:r>
      <w:r w:rsidR="00BB373D">
        <w:rPr>
          <w:szCs w:val="24"/>
        </w:rPr>
        <w:t>A</w:t>
      </w:r>
      <w:r w:rsidR="005060BA" w:rsidRPr="005060BA">
        <w:rPr>
          <w:szCs w:val="24"/>
        </w:rPr>
        <w:t xml:space="preserve">nalýzou absorpční kapacity nebyly identifikovány problémy pro strukturu a alokaci OP Rybářství. </w:t>
      </w:r>
      <w:r w:rsidR="00BB373D">
        <w:rPr>
          <w:szCs w:val="24"/>
        </w:rPr>
        <w:t xml:space="preserve">NKÚ </w:t>
      </w:r>
      <w:r w:rsidR="005060BA" w:rsidRPr="005060BA">
        <w:rPr>
          <w:szCs w:val="24"/>
        </w:rPr>
        <w:t>zpětně provedl analýzu čerpání a identifikoval</w:t>
      </w:r>
      <w:r w:rsidR="00CF7F2B">
        <w:rPr>
          <w:szCs w:val="24"/>
        </w:rPr>
        <w:t xml:space="preserve"> </w:t>
      </w:r>
      <w:r w:rsidR="005060BA" w:rsidRPr="005060BA">
        <w:rPr>
          <w:szCs w:val="24"/>
        </w:rPr>
        <w:t>problém v </w:t>
      </w:r>
      <w:r w:rsidR="00F52CC3">
        <w:rPr>
          <w:szCs w:val="24"/>
        </w:rPr>
        <w:t>opatřeních</w:t>
      </w:r>
      <w:r w:rsidR="005060BA" w:rsidRPr="005060BA">
        <w:rPr>
          <w:szCs w:val="24"/>
        </w:rPr>
        <w:t xml:space="preserve"> 5.1 a 5.2.a). Ačkoliv analýzou absorpční kapacity byl zjištěn potenciální zájem sedmi subjektů o opatření 5.1 </w:t>
      </w:r>
      <w:r w:rsidR="005060BA" w:rsidRPr="00CF7F2B">
        <w:rPr>
          <w:i/>
          <w:szCs w:val="24"/>
        </w:rPr>
        <w:t>Plány produkce</w:t>
      </w:r>
      <w:r w:rsidR="005060BA" w:rsidRPr="005060BA">
        <w:rPr>
          <w:szCs w:val="24"/>
        </w:rPr>
        <w:t xml:space="preserve"> a související opatření 5.2.a) </w:t>
      </w:r>
      <w:r w:rsidR="005060BA" w:rsidRPr="00CF7F2B">
        <w:rPr>
          <w:i/>
          <w:szCs w:val="24"/>
        </w:rPr>
        <w:t>Vytváření organizace producentů</w:t>
      </w:r>
      <w:r w:rsidR="005060BA" w:rsidRPr="005060BA">
        <w:rPr>
          <w:szCs w:val="24"/>
        </w:rPr>
        <w:t xml:space="preserve"> ve výši 18,2 mil. Kč, ve</w:t>
      </w:r>
      <w:r w:rsidR="00FA3001">
        <w:rPr>
          <w:szCs w:val="24"/>
        </w:rPr>
        <w:t> </w:t>
      </w:r>
      <w:r w:rsidR="005060BA" w:rsidRPr="005060BA">
        <w:rPr>
          <w:szCs w:val="24"/>
        </w:rPr>
        <w:t>vyhlášených kolech příjmu</w:t>
      </w:r>
      <w:r w:rsidR="000A66F9">
        <w:rPr>
          <w:szCs w:val="24"/>
        </w:rPr>
        <w:t xml:space="preserve"> žádostí</w:t>
      </w:r>
      <w:r w:rsidR="005060BA" w:rsidRPr="005060BA">
        <w:rPr>
          <w:szCs w:val="24"/>
        </w:rPr>
        <w:t xml:space="preserve"> žádný z potenciálních příjemců </w:t>
      </w:r>
      <w:r w:rsidR="00AF620A">
        <w:rPr>
          <w:szCs w:val="24"/>
        </w:rPr>
        <w:t>nepodal žádost</w:t>
      </w:r>
      <w:r w:rsidR="00FA3001">
        <w:rPr>
          <w:szCs w:val="24"/>
        </w:rPr>
        <w:t>.</w:t>
      </w:r>
      <w:r w:rsidR="0038451D">
        <w:rPr>
          <w:szCs w:val="24"/>
        </w:rPr>
        <w:t xml:space="preserve"> </w:t>
      </w:r>
      <w:r w:rsidR="00ED49BE" w:rsidRPr="00ED49BE">
        <w:rPr>
          <w:rFonts w:cstheme="minorHAnsi"/>
        </w:rPr>
        <w:t xml:space="preserve">I přes reálnou predikci zájmu produkčních rybářských podniků o založení organizace producentů ve fázi nastavení alokace OP Rybářství (opatření 5.1 </w:t>
      </w:r>
      <w:r w:rsidR="00ED49BE" w:rsidRPr="00F77CB7">
        <w:rPr>
          <w:rFonts w:cstheme="minorHAnsi"/>
          <w:i/>
        </w:rPr>
        <w:t>Plány produkce</w:t>
      </w:r>
      <w:r w:rsidR="00ED49BE" w:rsidRPr="00ED49BE">
        <w:rPr>
          <w:rFonts w:cstheme="minorHAnsi"/>
        </w:rPr>
        <w:t xml:space="preserve"> a opatření 5.2.a) </w:t>
      </w:r>
      <w:r w:rsidR="00ED49BE" w:rsidRPr="00F77CB7">
        <w:rPr>
          <w:rFonts w:cstheme="minorHAnsi"/>
          <w:i/>
        </w:rPr>
        <w:t>Vytváření organizace producentů</w:t>
      </w:r>
      <w:r w:rsidR="00ED49BE" w:rsidRPr="00ED49BE">
        <w:rPr>
          <w:rFonts w:cstheme="minorHAnsi"/>
        </w:rPr>
        <w:t>), žádná organizace producentů nevznikla.</w:t>
      </w:r>
      <w:r w:rsidR="00ED49BE" w:rsidRPr="00ED49BE">
        <w:rPr>
          <w:szCs w:val="24"/>
        </w:rPr>
        <w:t xml:space="preserve"> </w:t>
      </w:r>
      <w:r w:rsidR="00ED49BE">
        <w:rPr>
          <w:szCs w:val="24"/>
        </w:rPr>
        <w:t>MZe obě opatření následně zrušilo</w:t>
      </w:r>
      <w:r w:rsidR="00ED49BE">
        <w:rPr>
          <w:rStyle w:val="Znakapoznpodarou"/>
          <w:szCs w:val="24"/>
        </w:rPr>
        <w:footnoteReference w:id="27"/>
      </w:r>
      <w:r w:rsidR="00ED49BE">
        <w:rPr>
          <w:szCs w:val="24"/>
        </w:rPr>
        <w:t xml:space="preserve"> a alokace převedlo do jiných opatření.</w:t>
      </w:r>
    </w:p>
    <w:p w14:paraId="5B765332" w14:textId="1C39FA43" w:rsidR="00CF3EBD" w:rsidRPr="00CF3EBD" w:rsidRDefault="00B80BB0" w:rsidP="000B46AC">
      <w:pPr>
        <w:spacing w:after="240"/>
        <w:rPr>
          <w:szCs w:val="24"/>
        </w:rPr>
      </w:pPr>
      <w:bookmarkStart w:id="3" w:name="_Hlk121303660"/>
      <w:r w:rsidRPr="00B80BB0">
        <w:rPr>
          <w:bCs/>
          <w:iCs/>
          <w:szCs w:val="24"/>
        </w:rPr>
        <w:t xml:space="preserve">MZe sledovalo </w:t>
      </w:r>
      <w:r w:rsidRPr="00B80BB0">
        <w:rPr>
          <w:bCs/>
          <w:szCs w:val="24"/>
        </w:rPr>
        <w:t>n</w:t>
      </w:r>
      <w:r w:rsidRPr="00B80BB0">
        <w:rPr>
          <w:szCs w:val="24"/>
        </w:rPr>
        <w:t xml:space="preserve">aplňování finančního a věcného milníku jednotlivých PU a v aktualizacích </w:t>
      </w:r>
      <w:r w:rsidR="0076105E">
        <w:rPr>
          <w:szCs w:val="24"/>
        </w:rPr>
        <w:t>p</w:t>
      </w:r>
      <w:r w:rsidR="0085102C">
        <w:rPr>
          <w:szCs w:val="24"/>
        </w:rPr>
        <w:t xml:space="preserve">rogramového </w:t>
      </w:r>
      <w:r w:rsidR="00235B8F">
        <w:rPr>
          <w:szCs w:val="24"/>
        </w:rPr>
        <w:t>dokument</w:t>
      </w:r>
      <w:r w:rsidR="0085102C">
        <w:rPr>
          <w:szCs w:val="24"/>
        </w:rPr>
        <w:t>u</w:t>
      </w:r>
      <w:r w:rsidR="00235B8F">
        <w:rPr>
          <w:szCs w:val="24"/>
        </w:rPr>
        <w:t xml:space="preserve"> OP Rybářství (dále také „PD“)</w:t>
      </w:r>
      <w:r w:rsidRPr="00B80BB0">
        <w:rPr>
          <w:szCs w:val="24"/>
        </w:rPr>
        <w:t xml:space="preserve"> upravovalo, </w:t>
      </w:r>
      <w:r w:rsidR="0076105E">
        <w:rPr>
          <w:szCs w:val="24"/>
        </w:rPr>
        <w:t>v </w:t>
      </w:r>
      <w:r w:rsidRPr="00B80BB0">
        <w:rPr>
          <w:szCs w:val="24"/>
        </w:rPr>
        <w:t>reakci na vývoj PU</w:t>
      </w:r>
      <w:r w:rsidR="0077708A">
        <w:rPr>
          <w:szCs w:val="24"/>
        </w:rPr>
        <w:t> </w:t>
      </w:r>
      <w:r w:rsidRPr="00B80BB0">
        <w:rPr>
          <w:szCs w:val="24"/>
        </w:rPr>
        <w:t xml:space="preserve">a stavu čerpání podpor, alokace prostředků mezi jednotlivými PU tak, aby byly využity veškeré alokované prostředky </w:t>
      </w:r>
      <w:r w:rsidRPr="00B80BB0">
        <w:rPr>
          <w:bCs/>
          <w:szCs w:val="24"/>
        </w:rPr>
        <w:t>OP Rybářství</w:t>
      </w:r>
      <w:r w:rsidRPr="00B80BB0">
        <w:rPr>
          <w:szCs w:val="24"/>
        </w:rPr>
        <w:t>.</w:t>
      </w:r>
      <w:bookmarkEnd w:id="3"/>
      <w:r w:rsidR="00CF3EBD">
        <w:rPr>
          <w:szCs w:val="24"/>
        </w:rPr>
        <w:t xml:space="preserve"> </w:t>
      </w:r>
      <w:r w:rsidR="00CF3EBD" w:rsidRPr="00CF3EBD">
        <w:rPr>
          <w:szCs w:val="24"/>
        </w:rPr>
        <w:t xml:space="preserve">Alokace </w:t>
      </w:r>
      <w:r w:rsidR="00635346">
        <w:rPr>
          <w:szCs w:val="24"/>
        </w:rPr>
        <w:t xml:space="preserve">byla </w:t>
      </w:r>
      <w:r w:rsidR="00CF3EBD" w:rsidRPr="00CF3EBD">
        <w:rPr>
          <w:szCs w:val="24"/>
        </w:rPr>
        <w:t>navržena v souladu s absorpční kapacitou a</w:t>
      </w:r>
      <w:r w:rsidR="00635346">
        <w:rPr>
          <w:szCs w:val="24"/>
        </w:rPr>
        <w:t xml:space="preserve"> </w:t>
      </w:r>
      <w:r w:rsidR="00CF3EBD" w:rsidRPr="00CF3EBD">
        <w:rPr>
          <w:szCs w:val="24"/>
        </w:rPr>
        <w:t>stanovenými cíli OP Rybářství.</w:t>
      </w:r>
    </w:p>
    <w:tbl>
      <w:tblPr>
        <w:tblStyle w:val="Mkatabulky"/>
        <w:tblpPr w:leftFromText="141" w:rightFromText="141" w:vertAnchor="text" w:horzAnchor="margin" w:tblpY="33"/>
        <w:tblW w:w="0" w:type="auto"/>
        <w:shd w:val="clear" w:color="auto" w:fill="DBE5F1" w:themeFill="accent1" w:themeFillTint="33"/>
        <w:tblLook w:val="04A0" w:firstRow="1" w:lastRow="0" w:firstColumn="1" w:lastColumn="0" w:noHBand="0" w:noVBand="1"/>
      </w:tblPr>
      <w:tblGrid>
        <w:gridCol w:w="9060"/>
      </w:tblGrid>
      <w:tr w:rsidR="00322CF4" w14:paraId="51C25ACB" w14:textId="77777777" w:rsidTr="00322CF4">
        <w:tc>
          <w:tcPr>
            <w:tcW w:w="9060" w:type="dxa"/>
            <w:shd w:val="clear" w:color="auto" w:fill="DBE5F1" w:themeFill="accent1" w:themeFillTint="33"/>
          </w:tcPr>
          <w:p w14:paraId="4A2392C5" w14:textId="319B81FA" w:rsidR="00322CF4" w:rsidRPr="00982A01" w:rsidRDefault="00322CF4" w:rsidP="000B46AC">
            <w:pPr>
              <w:spacing w:before="40" w:after="40"/>
              <w:rPr>
                <w:rFonts w:cstheme="minorHAnsi"/>
                <w:b/>
              </w:rPr>
            </w:pPr>
            <w:r w:rsidRPr="00982A01">
              <w:rPr>
                <w:b/>
                <w:szCs w:val="24"/>
              </w:rPr>
              <w:t xml:space="preserve">MZe nastavilo a realizovalo finanční řízení tak, aby zajistilo </w:t>
            </w:r>
            <w:r w:rsidR="003467CD">
              <w:rPr>
                <w:b/>
                <w:szCs w:val="24"/>
              </w:rPr>
              <w:t xml:space="preserve">hospodárné a </w:t>
            </w:r>
            <w:r w:rsidRPr="00982A01">
              <w:rPr>
                <w:b/>
                <w:szCs w:val="24"/>
              </w:rPr>
              <w:t>účelné využití peněžních prostředků k dosažení stanovených cílů</w:t>
            </w:r>
            <w:r w:rsidR="00E671B1" w:rsidRPr="00982A01">
              <w:rPr>
                <w:b/>
                <w:szCs w:val="24"/>
              </w:rPr>
              <w:t xml:space="preserve"> OP Rybářství.</w:t>
            </w:r>
          </w:p>
        </w:tc>
      </w:tr>
    </w:tbl>
    <w:p w14:paraId="3FD88ABD" w14:textId="61EA3E48" w:rsidR="00446373" w:rsidRPr="00446373" w:rsidRDefault="00446373" w:rsidP="000B46AC">
      <w:pPr>
        <w:spacing w:before="240" w:after="120"/>
        <w:rPr>
          <w:szCs w:val="24"/>
        </w:rPr>
      </w:pPr>
      <w:r w:rsidRPr="00446373">
        <w:rPr>
          <w:szCs w:val="24"/>
        </w:rPr>
        <w:t xml:space="preserve">NKÚ </w:t>
      </w:r>
      <w:r w:rsidR="00322CF4">
        <w:rPr>
          <w:szCs w:val="24"/>
        </w:rPr>
        <w:t xml:space="preserve">dále </w:t>
      </w:r>
      <w:r w:rsidRPr="00446373">
        <w:rPr>
          <w:szCs w:val="24"/>
        </w:rPr>
        <w:t>prověřil, zda v závěru programového období nedocházelo ke</w:t>
      </w:r>
      <w:r w:rsidR="00427D41">
        <w:rPr>
          <w:szCs w:val="24"/>
        </w:rPr>
        <w:t xml:space="preserve"> </w:t>
      </w:r>
      <w:r w:rsidRPr="00446373">
        <w:rPr>
          <w:szCs w:val="24"/>
        </w:rPr>
        <w:t xml:space="preserve">snaze vyčerpat přidělenou alokaci bez ohledu na kvalitu a smysluplnost projektů, případně ke zvýhodňování </w:t>
      </w:r>
      <w:r w:rsidR="00FF20B6">
        <w:rPr>
          <w:szCs w:val="24"/>
        </w:rPr>
        <w:t xml:space="preserve">některých </w:t>
      </w:r>
      <w:r w:rsidRPr="00446373">
        <w:rPr>
          <w:szCs w:val="24"/>
        </w:rPr>
        <w:t xml:space="preserve">typů projektů a </w:t>
      </w:r>
      <w:r w:rsidR="008977AD">
        <w:rPr>
          <w:szCs w:val="24"/>
        </w:rPr>
        <w:t xml:space="preserve">určitých </w:t>
      </w:r>
      <w:r w:rsidRPr="00446373">
        <w:rPr>
          <w:szCs w:val="24"/>
        </w:rPr>
        <w:t>typů příjemců.</w:t>
      </w:r>
    </w:p>
    <w:p w14:paraId="6BAFADFD" w14:textId="0BC23E3D" w:rsidR="00446373" w:rsidRPr="00807771" w:rsidRDefault="00446373" w:rsidP="00446373">
      <w:pPr>
        <w:spacing w:after="120"/>
        <w:rPr>
          <w:bCs/>
          <w:iCs/>
          <w:szCs w:val="24"/>
        </w:rPr>
      </w:pPr>
      <w:r w:rsidRPr="00446373">
        <w:rPr>
          <w:bCs/>
          <w:iCs/>
          <w:szCs w:val="24"/>
        </w:rPr>
        <w:t>Součástí PD OP Rybářství byl plán financování</w:t>
      </w:r>
      <w:r w:rsidRPr="00446373">
        <w:rPr>
          <w:rStyle w:val="Znakapoznpodarou"/>
          <w:bCs/>
          <w:iCs/>
          <w:szCs w:val="24"/>
        </w:rPr>
        <w:footnoteReference w:id="28"/>
      </w:r>
      <w:r w:rsidRPr="00446373">
        <w:rPr>
          <w:bCs/>
          <w:iCs/>
          <w:szCs w:val="24"/>
        </w:rPr>
        <w:t>, jenž zahrnoval celkový příspěvek ENRF na</w:t>
      </w:r>
      <w:r w:rsidR="00427D41">
        <w:rPr>
          <w:bCs/>
          <w:iCs/>
          <w:szCs w:val="24"/>
        </w:rPr>
        <w:t xml:space="preserve"> </w:t>
      </w:r>
      <w:r w:rsidRPr="00446373">
        <w:rPr>
          <w:bCs/>
          <w:iCs/>
          <w:szCs w:val="24"/>
        </w:rPr>
        <w:t xml:space="preserve">každý rok programového období, příspěvek </w:t>
      </w:r>
      <w:r w:rsidR="00C530CB">
        <w:rPr>
          <w:bCs/>
          <w:iCs/>
          <w:szCs w:val="24"/>
        </w:rPr>
        <w:t>České republiky</w:t>
      </w:r>
      <w:r w:rsidRPr="00446373">
        <w:rPr>
          <w:bCs/>
          <w:iCs/>
          <w:szCs w:val="24"/>
        </w:rPr>
        <w:t xml:space="preserve"> a výkonnostní rezervu. V závislosti na vývoji čerpání </w:t>
      </w:r>
      <w:r w:rsidR="00E531B3">
        <w:rPr>
          <w:szCs w:val="24"/>
        </w:rPr>
        <w:t>peněžních</w:t>
      </w:r>
      <w:r w:rsidR="00E531B3" w:rsidRPr="00446373">
        <w:rPr>
          <w:szCs w:val="24"/>
        </w:rPr>
        <w:t xml:space="preserve"> </w:t>
      </w:r>
      <w:r w:rsidRPr="00446373">
        <w:rPr>
          <w:bCs/>
          <w:iCs/>
          <w:szCs w:val="24"/>
        </w:rPr>
        <w:t>prostředků v průběhu programového období byly jednotlivé alokace následně upravovány</w:t>
      </w:r>
      <w:r w:rsidR="00FF20B6">
        <w:rPr>
          <w:bCs/>
          <w:iCs/>
          <w:szCs w:val="24"/>
        </w:rPr>
        <w:t>.</w:t>
      </w:r>
      <w:r w:rsidRPr="00446373">
        <w:rPr>
          <w:bCs/>
          <w:iCs/>
          <w:szCs w:val="24"/>
        </w:rPr>
        <w:t xml:space="preserve"> </w:t>
      </w:r>
      <w:r>
        <w:rPr>
          <w:bCs/>
          <w:iCs/>
          <w:szCs w:val="24"/>
        </w:rPr>
        <w:t>PD</w:t>
      </w:r>
      <w:r w:rsidRPr="00446373">
        <w:rPr>
          <w:bCs/>
          <w:iCs/>
          <w:szCs w:val="24"/>
        </w:rPr>
        <w:t xml:space="preserve"> byl na základě provedených změn aktualizován celkem čtyřikrát</w:t>
      </w:r>
      <w:r w:rsidR="00807771">
        <w:rPr>
          <w:bCs/>
          <w:iCs/>
          <w:szCs w:val="24"/>
        </w:rPr>
        <w:t>, přičemž p</w:t>
      </w:r>
      <w:r w:rsidRPr="00446373">
        <w:rPr>
          <w:bCs/>
          <w:iCs/>
          <w:szCs w:val="24"/>
        </w:rPr>
        <w:t>oslední aktualizace</w:t>
      </w:r>
      <w:r w:rsidR="00807771">
        <w:rPr>
          <w:bCs/>
          <w:iCs/>
          <w:szCs w:val="24"/>
        </w:rPr>
        <w:t xml:space="preserve"> vyústila</w:t>
      </w:r>
      <w:r w:rsidRPr="00446373">
        <w:rPr>
          <w:bCs/>
          <w:iCs/>
          <w:szCs w:val="24"/>
        </w:rPr>
        <w:t xml:space="preserve"> ve verzi 5.1</w:t>
      </w:r>
      <w:r w:rsidRPr="00446373">
        <w:rPr>
          <w:rStyle w:val="Znakapoznpodarou"/>
          <w:bCs/>
          <w:iCs/>
          <w:szCs w:val="24"/>
        </w:rPr>
        <w:footnoteReference w:id="29"/>
      </w:r>
      <w:r>
        <w:rPr>
          <w:bCs/>
          <w:iCs/>
          <w:szCs w:val="24"/>
        </w:rPr>
        <w:t>.</w:t>
      </w:r>
      <w:r w:rsidR="00807771">
        <w:rPr>
          <w:bCs/>
          <w:iCs/>
          <w:szCs w:val="24"/>
        </w:rPr>
        <w:t xml:space="preserve"> </w:t>
      </w:r>
      <w:r w:rsidRPr="00807771">
        <w:rPr>
          <w:bCs/>
          <w:iCs/>
          <w:szCs w:val="24"/>
        </w:rPr>
        <w:t>Přehled změn v alokacích v rámci jednotlivých PU dle verzí PD OP Rybářství je uveden v</w:t>
      </w:r>
      <w:r w:rsidR="00531076">
        <w:rPr>
          <w:bCs/>
          <w:iCs/>
          <w:szCs w:val="24"/>
        </w:rPr>
        <w:t> příloze č. 6 tohoto kontrolního závěru.</w:t>
      </w:r>
    </w:p>
    <w:p w14:paraId="225913A2" w14:textId="1AFF7D63" w:rsidR="00717386" w:rsidRDefault="00446373" w:rsidP="003021AB">
      <w:pPr>
        <w:spacing w:after="120"/>
        <w:rPr>
          <w:szCs w:val="24"/>
        </w:rPr>
      </w:pPr>
      <w:r w:rsidRPr="003021AB">
        <w:rPr>
          <w:bCs/>
          <w:iCs/>
          <w:szCs w:val="24"/>
        </w:rPr>
        <w:t>Na</w:t>
      </w:r>
      <w:r w:rsidR="00427D41">
        <w:rPr>
          <w:bCs/>
          <w:iCs/>
          <w:szCs w:val="24"/>
        </w:rPr>
        <w:t xml:space="preserve"> </w:t>
      </w:r>
      <w:r w:rsidRPr="003021AB">
        <w:rPr>
          <w:bCs/>
          <w:iCs/>
          <w:szCs w:val="24"/>
        </w:rPr>
        <w:t xml:space="preserve">počátku programového období byly vyhlašovány výzvy z OP Rybářství jen na část alokace tak, aby bylo zajištěno plynulé čerpání v průběhu implementace OP Rybářství a aby nebyly prostředky vyčerpány hned na začátku období. S ohledem na skutečnost, že u již uzavřených výzev nedošlo k vyčerpání všech prostředků, </w:t>
      </w:r>
      <w:r w:rsidR="0076105E">
        <w:rPr>
          <w:bCs/>
          <w:iCs/>
          <w:szCs w:val="24"/>
        </w:rPr>
        <w:t xml:space="preserve">byly </w:t>
      </w:r>
      <w:r w:rsidRPr="003021AB">
        <w:rPr>
          <w:bCs/>
          <w:iCs/>
          <w:szCs w:val="24"/>
        </w:rPr>
        <w:t>nevyužité prostředky plynule přesouv</w:t>
      </w:r>
      <w:r w:rsidR="0076105E">
        <w:rPr>
          <w:bCs/>
          <w:iCs/>
          <w:szCs w:val="24"/>
        </w:rPr>
        <w:t>ány</w:t>
      </w:r>
      <w:r w:rsidRPr="003021AB">
        <w:rPr>
          <w:bCs/>
          <w:iCs/>
          <w:szCs w:val="24"/>
        </w:rPr>
        <w:t xml:space="preserve"> do</w:t>
      </w:r>
      <w:r w:rsidR="000B46AC">
        <w:rPr>
          <w:bCs/>
          <w:iCs/>
          <w:szCs w:val="24"/>
        </w:rPr>
        <w:t xml:space="preserve"> </w:t>
      </w:r>
      <w:r w:rsidRPr="003021AB">
        <w:rPr>
          <w:bCs/>
          <w:iCs/>
          <w:szCs w:val="24"/>
        </w:rPr>
        <w:t>dalších výzev v rámci jednotlivých opatření a záměrů. V průběhu implementace projektů OP</w:t>
      </w:r>
      <w:r w:rsidR="000B46AC">
        <w:rPr>
          <w:bCs/>
          <w:iCs/>
          <w:szCs w:val="24"/>
        </w:rPr>
        <w:t> </w:t>
      </w:r>
      <w:r w:rsidRPr="003021AB">
        <w:rPr>
          <w:bCs/>
          <w:iCs/>
          <w:szCs w:val="24"/>
        </w:rPr>
        <w:t>Rybářství pak docházelo k úsporám (</w:t>
      </w:r>
      <w:r w:rsidR="003105C3">
        <w:rPr>
          <w:bCs/>
          <w:iCs/>
          <w:szCs w:val="24"/>
        </w:rPr>
        <w:t xml:space="preserve">snižování výdajů </w:t>
      </w:r>
      <w:r w:rsidRPr="003021AB">
        <w:rPr>
          <w:bCs/>
          <w:iCs/>
          <w:szCs w:val="24"/>
        </w:rPr>
        <w:t>na projektech, případně žadatelé od projektů odstoupili), a proto byla vyhlášena poslední výzva i</w:t>
      </w:r>
      <w:r w:rsidR="0076105E">
        <w:rPr>
          <w:bCs/>
          <w:iCs/>
          <w:szCs w:val="24"/>
        </w:rPr>
        <w:t> </w:t>
      </w:r>
      <w:r w:rsidRPr="003021AB">
        <w:rPr>
          <w:bCs/>
          <w:iCs/>
          <w:szCs w:val="24"/>
        </w:rPr>
        <w:t xml:space="preserve">v roce 2022. </w:t>
      </w:r>
      <w:r w:rsidR="00714EBC" w:rsidRPr="00714EBC">
        <w:rPr>
          <w:szCs w:val="24"/>
        </w:rPr>
        <w:t>Provedené změny v alokacích a s tím související úpravy podmínek v rámci jednotlivých výzev neměly vliv na kvalitu schvalovaných projektů.</w:t>
      </w:r>
      <w:r w:rsidR="00714EBC">
        <w:rPr>
          <w:szCs w:val="24"/>
        </w:rPr>
        <w:t xml:space="preserve"> </w:t>
      </w:r>
      <w:r w:rsidRPr="003021AB">
        <w:rPr>
          <w:bCs/>
          <w:iCs/>
          <w:szCs w:val="24"/>
        </w:rPr>
        <w:t>V souladu s finančním plánem byly vyhlašovány jednotlivé výzvy k podání žádosti o</w:t>
      </w:r>
      <w:r w:rsidR="00714EBC">
        <w:rPr>
          <w:bCs/>
          <w:iCs/>
          <w:szCs w:val="24"/>
        </w:rPr>
        <w:t> </w:t>
      </w:r>
      <w:r w:rsidRPr="003021AB">
        <w:rPr>
          <w:bCs/>
          <w:iCs/>
          <w:szCs w:val="24"/>
        </w:rPr>
        <w:t>podporu.</w:t>
      </w:r>
      <w:r w:rsidR="00717386">
        <w:rPr>
          <w:bCs/>
          <w:iCs/>
          <w:szCs w:val="24"/>
        </w:rPr>
        <w:t xml:space="preserve"> V roce 2018 byl dosažen </w:t>
      </w:r>
      <w:r w:rsidR="00717386" w:rsidRPr="00717386">
        <w:rPr>
          <w:bCs/>
          <w:iCs/>
          <w:szCs w:val="24"/>
        </w:rPr>
        <w:t xml:space="preserve">výkonnostní </w:t>
      </w:r>
      <w:r w:rsidR="00717386">
        <w:rPr>
          <w:bCs/>
          <w:iCs/>
          <w:szCs w:val="24"/>
        </w:rPr>
        <w:t xml:space="preserve">rámec a </w:t>
      </w:r>
      <w:r w:rsidR="00717386" w:rsidRPr="00717386">
        <w:rPr>
          <w:bCs/>
          <w:iCs/>
          <w:szCs w:val="24"/>
        </w:rPr>
        <w:t>milník</w:t>
      </w:r>
      <w:r w:rsidR="00717386">
        <w:rPr>
          <w:bCs/>
          <w:iCs/>
          <w:szCs w:val="24"/>
        </w:rPr>
        <w:t>y byly splněny</w:t>
      </w:r>
      <w:r w:rsidR="00717386">
        <w:rPr>
          <w:rStyle w:val="Znakapoznpodarou"/>
          <w:bCs/>
          <w:iCs/>
          <w:szCs w:val="24"/>
        </w:rPr>
        <w:footnoteReference w:id="30"/>
      </w:r>
      <w:r w:rsidR="00717386">
        <w:rPr>
          <w:bCs/>
          <w:iCs/>
          <w:szCs w:val="24"/>
        </w:rPr>
        <w:t>.</w:t>
      </w:r>
      <w:r w:rsidR="007213CE">
        <w:rPr>
          <w:bCs/>
          <w:iCs/>
          <w:szCs w:val="24"/>
        </w:rPr>
        <w:t xml:space="preserve"> </w:t>
      </w:r>
      <w:r w:rsidR="007213CE" w:rsidRPr="007213CE">
        <w:rPr>
          <w:szCs w:val="24"/>
        </w:rPr>
        <w:t>Realokaci a úpravu indikátorů řešilo MZe sou</w:t>
      </w:r>
      <w:r w:rsidR="0076105E">
        <w:rPr>
          <w:szCs w:val="24"/>
        </w:rPr>
        <w:t>běžně</w:t>
      </w:r>
      <w:r w:rsidR="007213CE" w:rsidRPr="007213CE">
        <w:rPr>
          <w:szCs w:val="24"/>
        </w:rPr>
        <w:t>. Tam, kde již hodnot bylo dosaženo, a přesto docházelo ke snížení alokace, nebyly hodnoty indikátorů snižovány. V těch případech, kde byl zjištěn vyšší potenciál a docházelo k navyšování finanční alokace, byly</w:t>
      </w:r>
      <w:r w:rsidR="00427D41">
        <w:rPr>
          <w:szCs w:val="24"/>
        </w:rPr>
        <w:t xml:space="preserve"> </w:t>
      </w:r>
      <w:r w:rsidR="007213CE" w:rsidRPr="007213CE">
        <w:rPr>
          <w:szCs w:val="24"/>
        </w:rPr>
        <w:t>cílové hodnoty indikátorů navyšovány.</w:t>
      </w:r>
    </w:p>
    <w:p w14:paraId="1A1DA7B7" w14:textId="1D460B00" w:rsidR="00E6399F" w:rsidRPr="00B909DB" w:rsidRDefault="00E6399F" w:rsidP="00E6399F">
      <w:pPr>
        <w:spacing w:before="120" w:after="120"/>
        <w:rPr>
          <w:rFonts w:eastAsia="Calibri" w:cstheme="minorHAnsi"/>
          <w:color w:val="00B050"/>
        </w:rPr>
      </w:pPr>
      <w:r w:rsidRPr="00B909DB">
        <w:rPr>
          <w:b/>
          <w:bCs/>
          <w:i/>
          <w:color w:val="00B050"/>
          <w:szCs w:val="24"/>
        </w:rPr>
        <w:t xml:space="preserve">→ </w:t>
      </w:r>
      <w:r w:rsidRPr="00B909DB">
        <w:rPr>
          <w:rFonts w:eastAsia="Calibri" w:cstheme="minorHAnsi"/>
          <w:b/>
          <w:i/>
          <w:color w:val="00B050"/>
          <w:szCs w:val="24"/>
        </w:rPr>
        <w:t>Alokace technické pomoci OP Rybářství se snížila z původních 6 % na 4 %.</w:t>
      </w:r>
    </w:p>
    <w:p w14:paraId="2F54CA1C" w14:textId="622BCB69" w:rsidR="007B252C" w:rsidRDefault="001458E3" w:rsidP="00FF19E8">
      <w:pPr>
        <w:spacing w:after="120"/>
        <w:rPr>
          <w:rFonts w:eastAsia="Calibri" w:cstheme="minorHAnsi"/>
        </w:rPr>
      </w:pPr>
      <w:r w:rsidRPr="001458E3">
        <w:rPr>
          <w:szCs w:val="24"/>
        </w:rPr>
        <w:t xml:space="preserve">V jednotlivých letech docházelo dle stanoveného plánu k postupnému dočerpání programu. Na </w:t>
      </w:r>
      <w:r w:rsidR="00865A76">
        <w:rPr>
          <w:szCs w:val="24"/>
        </w:rPr>
        <w:t>peněžní prostředky, které nebyly využity v rámci daných výzev,</w:t>
      </w:r>
      <w:r w:rsidRPr="001458E3">
        <w:rPr>
          <w:szCs w:val="24"/>
        </w:rPr>
        <w:t xml:space="preserve"> byl využíván zásobník projektů. </w:t>
      </w:r>
      <w:r>
        <w:rPr>
          <w:szCs w:val="24"/>
        </w:rPr>
        <w:t>Část</w:t>
      </w:r>
      <w:r w:rsidRPr="001458E3">
        <w:rPr>
          <w:szCs w:val="24"/>
        </w:rPr>
        <w:t xml:space="preserve"> </w:t>
      </w:r>
      <w:r w:rsidR="00E531B3">
        <w:rPr>
          <w:szCs w:val="24"/>
        </w:rPr>
        <w:t>peněžních</w:t>
      </w:r>
      <w:r w:rsidR="00E531B3" w:rsidRPr="00446373">
        <w:rPr>
          <w:szCs w:val="24"/>
        </w:rPr>
        <w:t xml:space="preserve"> </w:t>
      </w:r>
      <w:r w:rsidRPr="001458E3">
        <w:rPr>
          <w:szCs w:val="24"/>
        </w:rPr>
        <w:t>prostředků</w:t>
      </w:r>
      <w:r>
        <w:rPr>
          <w:szCs w:val="24"/>
        </w:rPr>
        <w:t xml:space="preserve"> určených </w:t>
      </w:r>
      <w:r w:rsidRPr="001458E3">
        <w:rPr>
          <w:szCs w:val="24"/>
        </w:rPr>
        <w:t>na</w:t>
      </w:r>
      <w:r w:rsidR="00427D41">
        <w:rPr>
          <w:szCs w:val="24"/>
        </w:rPr>
        <w:t xml:space="preserve"> </w:t>
      </w:r>
      <w:r w:rsidR="00992420">
        <w:rPr>
          <w:bCs/>
          <w:iCs/>
          <w:szCs w:val="24"/>
        </w:rPr>
        <w:t>TP</w:t>
      </w:r>
      <w:r w:rsidR="00427D41">
        <w:rPr>
          <w:bCs/>
          <w:iCs/>
          <w:szCs w:val="24"/>
        </w:rPr>
        <w:t xml:space="preserve"> </w:t>
      </w:r>
      <w:r>
        <w:rPr>
          <w:szCs w:val="24"/>
        </w:rPr>
        <w:t>nebyla</w:t>
      </w:r>
      <w:r w:rsidRPr="001458E3">
        <w:rPr>
          <w:szCs w:val="24"/>
        </w:rPr>
        <w:t xml:space="preserve"> využita </w:t>
      </w:r>
      <w:r>
        <w:rPr>
          <w:szCs w:val="24"/>
        </w:rPr>
        <w:t>a částka</w:t>
      </w:r>
      <w:r w:rsidRPr="001458E3">
        <w:rPr>
          <w:szCs w:val="24"/>
        </w:rPr>
        <w:t xml:space="preserve"> </w:t>
      </w:r>
      <w:r w:rsidR="001722CE">
        <w:rPr>
          <w:szCs w:val="24"/>
        </w:rPr>
        <w:t>cca 0,6</w:t>
      </w:r>
      <w:r w:rsidRPr="001458E3">
        <w:rPr>
          <w:szCs w:val="24"/>
        </w:rPr>
        <w:t xml:space="preserve"> mil. </w:t>
      </w:r>
      <w:r w:rsidR="001722CE" w:rsidRPr="00826453">
        <w:rPr>
          <w:szCs w:val="24"/>
        </w:rPr>
        <w:t>€</w:t>
      </w:r>
      <w:r w:rsidR="001722CE">
        <w:rPr>
          <w:szCs w:val="24"/>
        </w:rPr>
        <w:t xml:space="preserve"> </w:t>
      </w:r>
      <w:r>
        <w:rPr>
          <w:szCs w:val="24"/>
        </w:rPr>
        <w:t>byla přesunuta do</w:t>
      </w:r>
      <w:r w:rsidRPr="001458E3">
        <w:rPr>
          <w:szCs w:val="24"/>
        </w:rPr>
        <w:t xml:space="preserve"> opatření 2.2.a) </w:t>
      </w:r>
      <w:r w:rsidRPr="001458E3">
        <w:rPr>
          <w:i/>
          <w:szCs w:val="24"/>
        </w:rPr>
        <w:t>Investice do</w:t>
      </w:r>
      <w:r w:rsidR="00CA7DB2">
        <w:rPr>
          <w:i/>
          <w:szCs w:val="24"/>
        </w:rPr>
        <w:t xml:space="preserve"> </w:t>
      </w:r>
      <w:r w:rsidRPr="001458E3">
        <w:rPr>
          <w:i/>
          <w:szCs w:val="24"/>
        </w:rPr>
        <w:t>akvakultury</w:t>
      </w:r>
      <w:r w:rsidRPr="001458E3">
        <w:rPr>
          <w:szCs w:val="24"/>
        </w:rPr>
        <w:t xml:space="preserve">, </w:t>
      </w:r>
      <w:r w:rsidR="00992420">
        <w:rPr>
          <w:szCs w:val="24"/>
        </w:rPr>
        <w:t>ve kterém</w:t>
      </w:r>
      <w:r w:rsidRPr="001458E3">
        <w:rPr>
          <w:szCs w:val="24"/>
        </w:rPr>
        <w:t xml:space="preserve"> již finanční prostředky chyběly. Realokací </w:t>
      </w:r>
      <w:r w:rsidR="00E531B3">
        <w:rPr>
          <w:szCs w:val="24"/>
        </w:rPr>
        <w:t>peněžních</w:t>
      </w:r>
      <w:r w:rsidR="00E531B3" w:rsidRPr="00446373">
        <w:rPr>
          <w:szCs w:val="24"/>
        </w:rPr>
        <w:t xml:space="preserve"> </w:t>
      </w:r>
      <w:r w:rsidRPr="001458E3">
        <w:rPr>
          <w:szCs w:val="24"/>
        </w:rPr>
        <w:t>prostředků bylo zajištěno dočerpání TP v rámci OP Rybářstv</w:t>
      </w:r>
      <w:r w:rsidR="00044EB9">
        <w:rPr>
          <w:szCs w:val="24"/>
        </w:rPr>
        <w:t>í</w:t>
      </w:r>
      <w:r w:rsidRPr="001458E3">
        <w:rPr>
          <w:szCs w:val="24"/>
        </w:rPr>
        <w:t>. Alokace TP se tak snížila z původních 6 % na 4 %.</w:t>
      </w:r>
    </w:p>
    <w:p w14:paraId="6488206D" w14:textId="6EFAF502" w:rsidR="00FF19E8" w:rsidRDefault="000B46AC" w:rsidP="000B46AC">
      <w:pPr>
        <w:pStyle w:val="N1"/>
        <w:numPr>
          <w:ilvl w:val="0"/>
          <w:numId w:val="0"/>
        </w:numPr>
        <w:spacing w:after="120"/>
        <w:outlineLvl w:val="1"/>
        <w:rPr>
          <w:rFonts w:asciiTheme="minorHAnsi" w:hAnsiTheme="minorHAnsi" w:cstheme="minorHAnsi"/>
          <w:i w:val="0"/>
          <w:szCs w:val="24"/>
        </w:rPr>
      </w:pPr>
      <w:r>
        <w:rPr>
          <w:rFonts w:asciiTheme="minorHAnsi" w:hAnsiTheme="minorHAnsi" w:cstheme="minorHAnsi"/>
          <w:i w:val="0"/>
          <w:szCs w:val="24"/>
        </w:rPr>
        <w:t xml:space="preserve">2. </w:t>
      </w:r>
      <w:r w:rsidR="00F743F8">
        <w:rPr>
          <w:rFonts w:asciiTheme="minorHAnsi" w:hAnsiTheme="minorHAnsi" w:cstheme="minorHAnsi"/>
          <w:i w:val="0"/>
          <w:szCs w:val="24"/>
        </w:rPr>
        <w:t>Nastavení a plnění</w:t>
      </w:r>
      <w:r w:rsidR="00FF19E8" w:rsidRPr="00A4440A">
        <w:rPr>
          <w:rFonts w:asciiTheme="minorHAnsi" w:hAnsiTheme="minorHAnsi" w:cstheme="minorHAnsi"/>
          <w:i w:val="0"/>
          <w:szCs w:val="24"/>
        </w:rPr>
        <w:t xml:space="preserve"> cílů </w:t>
      </w:r>
      <w:r w:rsidR="00D9660E">
        <w:rPr>
          <w:rFonts w:asciiTheme="minorHAnsi" w:hAnsiTheme="minorHAnsi" w:cstheme="minorHAnsi"/>
          <w:i w:val="0"/>
          <w:szCs w:val="24"/>
        </w:rPr>
        <w:t>a nastavení indikátorů</w:t>
      </w:r>
    </w:p>
    <w:p w14:paraId="464108A8" w14:textId="07F6E03F" w:rsidR="00EE31B2" w:rsidRDefault="00EE31B2" w:rsidP="00F13F75">
      <w:pPr>
        <w:rPr>
          <w:rFonts w:eastAsia="Calibri" w:cstheme="minorHAnsi"/>
        </w:rPr>
      </w:pPr>
      <w:r w:rsidRPr="009335A1">
        <w:rPr>
          <w:rFonts w:eastAsia="Calibri" w:cstheme="minorHAnsi"/>
        </w:rPr>
        <w:t>Jedním ze základních předpokladů zajištění účelnosti poskytování podpory je</w:t>
      </w:r>
      <w:r w:rsidR="00427D41">
        <w:rPr>
          <w:rFonts w:eastAsia="Calibri" w:cstheme="minorHAnsi"/>
        </w:rPr>
        <w:t xml:space="preserve"> </w:t>
      </w:r>
      <w:r w:rsidRPr="009335A1">
        <w:rPr>
          <w:rFonts w:eastAsia="Calibri" w:cstheme="minorHAnsi"/>
        </w:rPr>
        <w:t>správné nastavení cílů podpory a indikátorů stanovených pro jejich sledování. Správně nastavené cíle a</w:t>
      </w:r>
      <w:r w:rsidR="00427D41">
        <w:rPr>
          <w:rFonts w:eastAsia="Calibri" w:cstheme="minorHAnsi"/>
        </w:rPr>
        <w:t> </w:t>
      </w:r>
      <w:r w:rsidRPr="009335A1">
        <w:rPr>
          <w:rFonts w:eastAsia="Calibri" w:cstheme="minorHAnsi"/>
        </w:rPr>
        <w:t>indikátory mají přinášet významné průběžné informace o dosahované účelnosti</w:t>
      </w:r>
      <w:r w:rsidR="00427D41">
        <w:rPr>
          <w:rFonts w:eastAsia="Calibri" w:cstheme="minorHAnsi"/>
        </w:rPr>
        <w:t xml:space="preserve"> </w:t>
      </w:r>
      <w:r w:rsidRPr="009335A1">
        <w:rPr>
          <w:rFonts w:eastAsia="Calibri" w:cstheme="minorHAnsi"/>
        </w:rPr>
        <w:t>poskytované podpory a vést tak případně k jejímu lepšímu zacílení ještě v probíhajícím či</w:t>
      </w:r>
      <w:r w:rsidR="00427D41">
        <w:rPr>
          <w:rFonts w:eastAsia="Calibri" w:cstheme="minorHAnsi"/>
        </w:rPr>
        <w:t xml:space="preserve"> </w:t>
      </w:r>
      <w:r w:rsidRPr="009335A1">
        <w:rPr>
          <w:rFonts w:eastAsia="Calibri" w:cstheme="minorHAnsi"/>
        </w:rPr>
        <w:t>příštím programovém období.</w:t>
      </w:r>
      <w:r>
        <w:rPr>
          <w:rFonts w:eastAsia="Calibri" w:cstheme="minorHAnsi"/>
        </w:rPr>
        <w:t xml:space="preserve"> Pro OP Rybářství je to obzvlášť důležité</w:t>
      </w:r>
      <w:r w:rsidR="00C672C8">
        <w:rPr>
          <w:rFonts w:eastAsia="Calibri" w:cstheme="minorHAnsi"/>
        </w:rPr>
        <w:t>, a to j</w:t>
      </w:r>
      <w:r>
        <w:rPr>
          <w:rFonts w:eastAsia="Calibri" w:cstheme="minorHAnsi"/>
        </w:rPr>
        <w:t>ednak vzhledem k jeho očekávané úloze, tedy zachovat tradiční českou akvakulturu, a</w:t>
      </w:r>
      <w:r w:rsidR="00FA2EFE">
        <w:rPr>
          <w:rFonts w:eastAsia="Calibri" w:cstheme="minorHAnsi"/>
        </w:rPr>
        <w:t> </w:t>
      </w:r>
      <w:r>
        <w:rPr>
          <w:rFonts w:eastAsia="Calibri" w:cstheme="minorHAnsi"/>
        </w:rPr>
        <w:t xml:space="preserve">také k jeho relativně omezené </w:t>
      </w:r>
      <w:r w:rsidR="00B017BD">
        <w:rPr>
          <w:rFonts w:eastAsia="Calibri" w:cstheme="minorHAnsi"/>
        </w:rPr>
        <w:t>alokaci</w:t>
      </w:r>
      <w:r>
        <w:rPr>
          <w:rFonts w:eastAsia="Calibri" w:cstheme="minorHAnsi"/>
        </w:rPr>
        <w:t>.</w:t>
      </w:r>
    </w:p>
    <w:tbl>
      <w:tblPr>
        <w:tblStyle w:val="Mkatabulky"/>
        <w:tblpPr w:leftFromText="141" w:rightFromText="141" w:vertAnchor="text" w:horzAnchor="margin" w:tblpY="287"/>
        <w:tblW w:w="0" w:type="auto"/>
        <w:shd w:val="clear" w:color="auto" w:fill="DBE5F1" w:themeFill="accent1" w:themeFillTint="33"/>
        <w:tblLook w:val="04A0" w:firstRow="1" w:lastRow="0" w:firstColumn="1" w:lastColumn="0" w:noHBand="0" w:noVBand="1"/>
      </w:tblPr>
      <w:tblGrid>
        <w:gridCol w:w="9060"/>
      </w:tblGrid>
      <w:tr w:rsidR="00395169" w14:paraId="0E408BD5" w14:textId="77777777" w:rsidTr="00395169">
        <w:tc>
          <w:tcPr>
            <w:tcW w:w="9060" w:type="dxa"/>
            <w:shd w:val="clear" w:color="auto" w:fill="DBE5F1" w:themeFill="accent1" w:themeFillTint="33"/>
          </w:tcPr>
          <w:p w14:paraId="20419010" w14:textId="6D82322D" w:rsidR="00395169" w:rsidRDefault="00395169" w:rsidP="000B46AC">
            <w:pPr>
              <w:spacing w:before="40" w:after="40"/>
              <w:rPr>
                <w:rFonts w:cstheme="minorHAnsi"/>
              </w:rPr>
            </w:pPr>
            <w:r w:rsidRPr="00982A01">
              <w:rPr>
                <w:b/>
                <w:szCs w:val="24"/>
              </w:rPr>
              <w:t>MZe nastavilo</w:t>
            </w:r>
            <w:r w:rsidR="001B5B2A" w:rsidRPr="00982A01">
              <w:rPr>
                <w:b/>
                <w:szCs w:val="24"/>
              </w:rPr>
              <w:t xml:space="preserve"> </w:t>
            </w:r>
            <w:r w:rsidR="001B5B2A" w:rsidRPr="00982A01">
              <w:rPr>
                <w:b/>
                <w:bCs/>
                <w:szCs w:val="24"/>
              </w:rPr>
              <w:t>pro OP Rybářství konkrétní a měřitelné cíle, které byly dostatečně definované a konkrétně specifikované, a k nim byly stanoveny jednoznačné vstupní a výstupní hodnoty indikátorů definované dle principů SMART</w:t>
            </w:r>
            <w:r w:rsidR="001B5B2A">
              <w:rPr>
                <w:rStyle w:val="Znakapoznpodarou"/>
                <w:bCs/>
                <w:szCs w:val="24"/>
              </w:rPr>
              <w:footnoteReference w:id="31"/>
            </w:r>
            <w:r w:rsidR="001B5B2A" w:rsidRPr="00F9444C">
              <w:rPr>
                <w:bCs/>
                <w:szCs w:val="24"/>
              </w:rPr>
              <w:t>.</w:t>
            </w:r>
          </w:p>
        </w:tc>
      </w:tr>
    </w:tbl>
    <w:p w14:paraId="122DDC40" w14:textId="55B2FF08" w:rsidR="00B775B8" w:rsidRDefault="00B775B8" w:rsidP="000B46AC">
      <w:pPr>
        <w:spacing w:before="240" w:after="120"/>
        <w:rPr>
          <w:szCs w:val="24"/>
        </w:rPr>
      </w:pPr>
      <w:r w:rsidRPr="00B80BB0">
        <w:rPr>
          <w:bCs/>
          <w:szCs w:val="24"/>
        </w:rPr>
        <w:t>NKÚ zjistil, že monitorování a hodnocení dosahování cílů, jakož i návrhy opatření přijatých k</w:t>
      </w:r>
      <w:r>
        <w:rPr>
          <w:bCs/>
          <w:szCs w:val="24"/>
        </w:rPr>
        <w:t> </w:t>
      </w:r>
      <w:r w:rsidRPr="00B80BB0">
        <w:rPr>
          <w:bCs/>
          <w:szCs w:val="24"/>
        </w:rPr>
        <w:t xml:space="preserve">zajištění naplnění stanovených cílů a PU </w:t>
      </w:r>
      <w:r w:rsidR="009D7E4D">
        <w:rPr>
          <w:bCs/>
          <w:szCs w:val="24"/>
        </w:rPr>
        <w:t xml:space="preserve">posuzovalo a přezkoumávalo </w:t>
      </w:r>
      <w:r w:rsidRPr="00B80BB0">
        <w:rPr>
          <w:bCs/>
          <w:szCs w:val="24"/>
        </w:rPr>
        <w:t>MZe</w:t>
      </w:r>
      <w:r w:rsidR="00906DFC">
        <w:rPr>
          <w:bCs/>
          <w:szCs w:val="24"/>
        </w:rPr>
        <w:t>. O</w:t>
      </w:r>
      <w:r w:rsidRPr="00B80BB0">
        <w:rPr>
          <w:bCs/>
          <w:szCs w:val="24"/>
        </w:rPr>
        <w:t xml:space="preserve">bsah </w:t>
      </w:r>
      <w:r>
        <w:rPr>
          <w:bCs/>
          <w:szCs w:val="24"/>
        </w:rPr>
        <w:t>výročních zpráv</w:t>
      </w:r>
      <w:r w:rsidRPr="00B80BB0">
        <w:rPr>
          <w:bCs/>
          <w:szCs w:val="24"/>
        </w:rPr>
        <w:t xml:space="preserve"> schvaloval monitorovací výbor OP</w:t>
      </w:r>
      <w:r w:rsidR="00130777">
        <w:rPr>
          <w:bCs/>
          <w:szCs w:val="24"/>
        </w:rPr>
        <w:t> </w:t>
      </w:r>
      <w:r w:rsidRPr="00B80BB0">
        <w:rPr>
          <w:bCs/>
          <w:szCs w:val="24"/>
        </w:rPr>
        <w:t>Rybářství 2014–2020.</w:t>
      </w:r>
    </w:p>
    <w:p w14:paraId="79D64477" w14:textId="47959DEA" w:rsidR="00B775B8" w:rsidRDefault="00367474" w:rsidP="009335A1">
      <w:pPr>
        <w:spacing w:after="120"/>
        <w:rPr>
          <w:szCs w:val="24"/>
        </w:rPr>
      </w:pPr>
      <w:r>
        <w:rPr>
          <w:szCs w:val="24"/>
        </w:rPr>
        <w:t>Nastavené specifické cíle</w:t>
      </w:r>
      <w:r w:rsidRPr="00367474">
        <w:rPr>
          <w:szCs w:val="24"/>
        </w:rPr>
        <w:t xml:space="preserve"> OP Rybářství jsou průběžně plněny</w:t>
      </w:r>
      <w:r w:rsidR="00CC4428">
        <w:rPr>
          <w:szCs w:val="24"/>
        </w:rPr>
        <w:t xml:space="preserve">, </w:t>
      </w:r>
      <w:r w:rsidR="00CC4428" w:rsidRPr="00CC4428">
        <w:rPr>
          <w:rFonts w:eastAsia="Calibri" w:cstheme="minorHAnsi"/>
        </w:rPr>
        <w:t xml:space="preserve">jsou vzájemně mezi jednotlivými PU provázány </w:t>
      </w:r>
      <w:r>
        <w:rPr>
          <w:szCs w:val="24"/>
        </w:rPr>
        <w:t>a existuje reálný předpoklad pro jejich naplnění</w:t>
      </w:r>
      <w:r w:rsidRPr="00367474">
        <w:rPr>
          <w:szCs w:val="24"/>
        </w:rPr>
        <w:t xml:space="preserve">. Avšak </w:t>
      </w:r>
      <w:r>
        <w:rPr>
          <w:szCs w:val="24"/>
        </w:rPr>
        <w:t>specifický cíl</w:t>
      </w:r>
      <w:r w:rsidRPr="00367474">
        <w:rPr>
          <w:szCs w:val="24"/>
        </w:rPr>
        <w:t xml:space="preserve"> </w:t>
      </w:r>
      <w:r w:rsidRPr="00B75407">
        <w:rPr>
          <w:i/>
          <w:szCs w:val="24"/>
        </w:rPr>
        <w:t>5.A</w:t>
      </w:r>
      <w:r w:rsidRPr="00367474">
        <w:rPr>
          <w:szCs w:val="24"/>
        </w:rPr>
        <w:t xml:space="preserve"> </w:t>
      </w:r>
      <w:r w:rsidRPr="00367474">
        <w:rPr>
          <w:i/>
          <w:szCs w:val="24"/>
        </w:rPr>
        <w:t>Zlepšování organizace trhu s produkty rybolovu a akvakultury</w:t>
      </w:r>
      <w:r w:rsidRPr="00367474">
        <w:rPr>
          <w:szCs w:val="24"/>
        </w:rPr>
        <w:t xml:space="preserve"> je ve vztahu k původně plánovaným hodnotám plněn pouze částečně, neboť záměr založení organizací producentů byl z</w:t>
      </w:r>
      <w:r>
        <w:rPr>
          <w:szCs w:val="24"/>
        </w:rPr>
        <w:t> </w:t>
      </w:r>
      <w:r w:rsidR="00A27095">
        <w:rPr>
          <w:szCs w:val="24"/>
        </w:rPr>
        <w:t>PD</w:t>
      </w:r>
      <w:r w:rsidRPr="00367474">
        <w:rPr>
          <w:szCs w:val="24"/>
        </w:rPr>
        <w:t xml:space="preserve"> </w:t>
      </w:r>
      <w:r>
        <w:rPr>
          <w:szCs w:val="24"/>
        </w:rPr>
        <w:t xml:space="preserve">zcela </w:t>
      </w:r>
      <w:r w:rsidRPr="00367474">
        <w:rPr>
          <w:szCs w:val="24"/>
        </w:rPr>
        <w:t>vypuštěn</w:t>
      </w:r>
      <w:r w:rsidR="008F6042">
        <w:rPr>
          <w:rStyle w:val="Znakapoznpodarou"/>
          <w:szCs w:val="24"/>
        </w:rPr>
        <w:footnoteReference w:id="32"/>
      </w:r>
      <w:r w:rsidR="00D04784">
        <w:rPr>
          <w:szCs w:val="24"/>
        </w:rPr>
        <w:t>, a to z</w:t>
      </w:r>
      <w:r w:rsidR="008E6FFA">
        <w:rPr>
          <w:szCs w:val="24"/>
        </w:rPr>
        <w:t> důvodu neochoty producentů ryb sdružovat se za účelem odbytu (i po následném zjednodušení pravidel MZe a pořádání osvěty v této oblasti).</w:t>
      </w:r>
      <w:r w:rsidRPr="00367474">
        <w:rPr>
          <w:szCs w:val="24"/>
        </w:rPr>
        <w:t xml:space="preserve"> </w:t>
      </w:r>
      <w:r w:rsidR="008636E9">
        <w:rPr>
          <w:szCs w:val="24"/>
        </w:rPr>
        <w:t>To</w:t>
      </w:r>
      <w:r w:rsidR="000B46AC">
        <w:rPr>
          <w:szCs w:val="24"/>
        </w:rPr>
        <w:t xml:space="preserve"> </w:t>
      </w:r>
      <w:r w:rsidR="008636E9">
        <w:rPr>
          <w:szCs w:val="24"/>
        </w:rPr>
        <w:t>znamená</w:t>
      </w:r>
      <w:r w:rsidRPr="00367474">
        <w:rPr>
          <w:szCs w:val="24"/>
        </w:rPr>
        <w:t xml:space="preserve">, že k naplnění </w:t>
      </w:r>
      <w:r w:rsidR="008F6042">
        <w:rPr>
          <w:szCs w:val="24"/>
        </w:rPr>
        <w:t xml:space="preserve">specifického cíle 5.A </w:t>
      </w:r>
      <w:r w:rsidRPr="00367474">
        <w:rPr>
          <w:szCs w:val="24"/>
        </w:rPr>
        <w:t>podle původního záměru, tj.</w:t>
      </w:r>
      <w:r w:rsidR="00A4483E">
        <w:rPr>
          <w:szCs w:val="24"/>
        </w:rPr>
        <w:t> </w:t>
      </w:r>
      <w:r w:rsidRPr="00367474">
        <w:rPr>
          <w:szCs w:val="24"/>
        </w:rPr>
        <w:t>ustavení organizací producentů, již nedojde</w:t>
      </w:r>
      <w:r w:rsidR="008F6042">
        <w:rPr>
          <w:szCs w:val="24"/>
        </w:rPr>
        <w:t>.</w:t>
      </w:r>
    </w:p>
    <w:p w14:paraId="2374BBD2" w14:textId="35171891" w:rsidR="00982A01" w:rsidRDefault="00027AC3" w:rsidP="00EA4D07">
      <w:pPr>
        <w:spacing w:after="120"/>
        <w:rPr>
          <w:szCs w:val="24"/>
        </w:rPr>
      </w:pPr>
      <w:r>
        <w:rPr>
          <w:szCs w:val="24"/>
        </w:rPr>
        <w:t xml:space="preserve">Nedostatky nastavení indikátorů opatření 2.1 </w:t>
      </w:r>
      <w:r w:rsidRPr="00303B6A">
        <w:rPr>
          <w:i/>
          <w:szCs w:val="24"/>
        </w:rPr>
        <w:t>Inovace</w:t>
      </w:r>
      <w:r>
        <w:rPr>
          <w:i/>
          <w:szCs w:val="24"/>
        </w:rPr>
        <w:t xml:space="preserve"> </w:t>
      </w:r>
      <w:r>
        <w:rPr>
          <w:szCs w:val="24"/>
        </w:rPr>
        <w:t>jsou popsány v bodě IV.2. tohoto kontrolního závěru.</w:t>
      </w:r>
    </w:p>
    <w:tbl>
      <w:tblPr>
        <w:tblStyle w:val="Mkatabulky"/>
        <w:tblpPr w:leftFromText="141" w:rightFromText="141" w:vertAnchor="text" w:horzAnchor="margin" w:tblpY="18"/>
        <w:tblW w:w="0" w:type="auto"/>
        <w:shd w:val="clear" w:color="auto" w:fill="DBE5F1" w:themeFill="accent1" w:themeFillTint="33"/>
        <w:tblLook w:val="04A0" w:firstRow="1" w:lastRow="0" w:firstColumn="1" w:lastColumn="0" w:noHBand="0" w:noVBand="1"/>
      </w:tblPr>
      <w:tblGrid>
        <w:gridCol w:w="9060"/>
      </w:tblGrid>
      <w:tr w:rsidR="00982A01" w14:paraId="11F63428" w14:textId="77777777" w:rsidTr="00982A01">
        <w:tc>
          <w:tcPr>
            <w:tcW w:w="9060" w:type="dxa"/>
            <w:shd w:val="clear" w:color="auto" w:fill="DBE5F1" w:themeFill="accent1" w:themeFillTint="33"/>
          </w:tcPr>
          <w:p w14:paraId="5564AAB8" w14:textId="119DAB51" w:rsidR="00982A01" w:rsidRPr="00B909DB" w:rsidRDefault="00982A01" w:rsidP="000B46AC">
            <w:pPr>
              <w:spacing w:before="40" w:after="40"/>
              <w:rPr>
                <w:rFonts w:cstheme="minorHAnsi"/>
                <w:b/>
              </w:rPr>
            </w:pPr>
            <w:r w:rsidRPr="00B909DB">
              <w:rPr>
                <w:b/>
                <w:szCs w:val="24"/>
              </w:rPr>
              <w:t>V průběhu implementace OP Rybářství docházelo k poměrně významným úpravám</w:t>
            </w:r>
            <w:r w:rsidR="00EC1D9E">
              <w:rPr>
                <w:b/>
                <w:szCs w:val="24"/>
              </w:rPr>
              <w:t xml:space="preserve"> cílových hodnot</w:t>
            </w:r>
            <w:r w:rsidRPr="00B909DB">
              <w:rPr>
                <w:b/>
                <w:szCs w:val="24"/>
              </w:rPr>
              <w:t>, a to ať už se jednalo o jejich snižování, ale i o zvyšování.</w:t>
            </w:r>
          </w:p>
        </w:tc>
      </w:tr>
    </w:tbl>
    <w:p w14:paraId="573DA76B" w14:textId="4EEEB849" w:rsidR="00EC04D9" w:rsidRPr="00EC04D9" w:rsidRDefault="007046C6" w:rsidP="000B46AC">
      <w:pPr>
        <w:shd w:val="clear" w:color="auto" w:fill="FFFFFF" w:themeFill="background1"/>
        <w:tabs>
          <w:tab w:val="left" w:pos="695"/>
          <w:tab w:val="left" w:pos="6175"/>
          <w:tab w:val="left" w:pos="10115"/>
          <w:tab w:val="left" w:pos="16335"/>
        </w:tabs>
        <w:spacing w:before="120" w:after="120"/>
        <w:rPr>
          <w:szCs w:val="24"/>
        </w:rPr>
      </w:pPr>
      <w:r>
        <w:rPr>
          <w:szCs w:val="24"/>
        </w:rPr>
        <w:t>Z</w:t>
      </w:r>
      <w:r w:rsidRPr="00AA6C39">
        <w:rPr>
          <w:szCs w:val="24"/>
        </w:rPr>
        <w:t xml:space="preserve">ejména ke konci programového období docházelo k významným úpravám cílových hodnot v řádu </w:t>
      </w:r>
      <w:r w:rsidR="00D80D5B">
        <w:rPr>
          <w:szCs w:val="24"/>
        </w:rPr>
        <w:t>desítek</w:t>
      </w:r>
      <w:r w:rsidRPr="00AA6C39">
        <w:rPr>
          <w:szCs w:val="24"/>
        </w:rPr>
        <w:t xml:space="preserve"> až tisíc</w:t>
      </w:r>
      <w:r w:rsidR="00D80D5B">
        <w:rPr>
          <w:szCs w:val="24"/>
        </w:rPr>
        <w:t>ů</w:t>
      </w:r>
      <w:r w:rsidRPr="00AA6C39">
        <w:rPr>
          <w:szCs w:val="24"/>
        </w:rPr>
        <w:t xml:space="preserve"> procent</w:t>
      </w:r>
      <w:r>
        <w:rPr>
          <w:szCs w:val="24"/>
        </w:rPr>
        <w:t>.</w:t>
      </w:r>
      <w:r w:rsidRPr="003C5C3E">
        <w:rPr>
          <w:szCs w:val="24"/>
        </w:rPr>
        <w:t xml:space="preserve"> </w:t>
      </w:r>
      <w:r w:rsidR="003C5C3E" w:rsidRPr="003C5C3E">
        <w:rPr>
          <w:szCs w:val="24"/>
        </w:rPr>
        <w:t>K</w:t>
      </w:r>
      <w:r w:rsidR="00092F2B">
        <w:rPr>
          <w:szCs w:val="24"/>
        </w:rPr>
        <w:t>e</w:t>
      </w:r>
      <w:r w:rsidR="003C5C3E" w:rsidRPr="003C5C3E">
        <w:rPr>
          <w:szCs w:val="24"/>
        </w:rPr>
        <w:t> </w:t>
      </w:r>
      <w:r w:rsidR="00092F2B" w:rsidRPr="003C5C3E">
        <w:rPr>
          <w:szCs w:val="24"/>
        </w:rPr>
        <w:t>značnému</w:t>
      </w:r>
      <w:r w:rsidR="003C5C3E" w:rsidRPr="003C5C3E">
        <w:rPr>
          <w:szCs w:val="24"/>
        </w:rPr>
        <w:t xml:space="preserve"> snížení došlo u </w:t>
      </w:r>
      <w:r w:rsidR="002E5761">
        <w:rPr>
          <w:szCs w:val="24"/>
        </w:rPr>
        <w:t>indikátorů</w:t>
      </w:r>
      <w:r w:rsidR="003C5C3E" w:rsidRPr="003C5C3E">
        <w:rPr>
          <w:szCs w:val="24"/>
        </w:rPr>
        <w:t xml:space="preserve"> výstupu</w:t>
      </w:r>
      <w:r w:rsidR="00092F2B">
        <w:rPr>
          <w:szCs w:val="24"/>
        </w:rPr>
        <w:t xml:space="preserve">, resp. zvýšení u </w:t>
      </w:r>
      <w:r w:rsidR="002E5761">
        <w:rPr>
          <w:szCs w:val="24"/>
        </w:rPr>
        <w:t>indikátorů</w:t>
      </w:r>
      <w:r w:rsidR="002E5761" w:rsidRPr="003C5C3E">
        <w:rPr>
          <w:szCs w:val="24"/>
        </w:rPr>
        <w:t xml:space="preserve"> </w:t>
      </w:r>
      <w:r w:rsidR="00092F2B">
        <w:rPr>
          <w:szCs w:val="24"/>
        </w:rPr>
        <w:t>výsledků</w:t>
      </w:r>
      <w:r w:rsidR="006F327E">
        <w:rPr>
          <w:szCs w:val="24"/>
        </w:rPr>
        <w:t xml:space="preserve"> (</w:t>
      </w:r>
      <w:r w:rsidR="00712FB4">
        <w:rPr>
          <w:szCs w:val="24"/>
        </w:rPr>
        <w:t>viz t</w:t>
      </w:r>
      <w:r w:rsidR="006F327E">
        <w:rPr>
          <w:szCs w:val="24"/>
        </w:rPr>
        <w:t xml:space="preserve">abulka č. </w:t>
      </w:r>
      <w:r w:rsidR="000369C4">
        <w:rPr>
          <w:szCs w:val="24"/>
        </w:rPr>
        <w:t>2</w:t>
      </w:r>
      <w:r w:rsidR="006F327E">
        <w:rPr>
          <w:szCs w:val="24"/>
        </w:rPr>
        <w:t>)</w:t>
      </w:r>
      <w:r w:rsidR="00AF00AC">
        <w:rPr>
          <w:szCs w:val="24"/>
        </w:rPr>
        <w:t>.</w:t>
      </w:r>
      <w:r w:rsidR="00AA6C39" w:rsidRPr="000C57E6">
        <w:rPr>
          <w:sz w:val="22"/>
          <w:szCs w:val="22"/>
        </w:rPr>
        <w:t xml:space="preserve"> </w:t>
      </w:r>
      <w:r w:rsidR="00AF00AC">
        <w:rPr>
          <w:szCs w:val="24"/>
        </w:rPr>
        <w:t xml:space="preserve">Všechny změny </w:t>
      </w:r>
      <w:r w:rsidR="00AA6C39">
        <w:rPr>
          <w:szCs w:val="24"/>
        </w:rPr>
        <w:t xml:space="preserve">však </w:t>
      </w:r>
      <w:r w:rsidR="00AF00AC">
        <w:rPr>
          <w:szCs w:val="24"/>
        </w:rPr>
        <w:t xml:space="preserve">byly provedeny v souladu s přesuny </w:t>
      </w:r>
      <w:r w:rsidR="00E531B3">
        <w:rPr>
          <w:szCs w:val="24"/>
        </w:rPr>
        <w:t>peněžních</w:t>
      </w:r>
      <w:r w:rsidR="00E531B3" w:rsidRPr="00446373">
        <w:rPr>
          <w:szCs w:val="24"/>
        </w:rPr>
        <w:t xml:space="preserve"> </w:t>
      </w:r>
      <w:r w:rsidR="00AF00AC">
        <w:rPr>
          <w:szCs w:val="24"/>
        </w:rPr>
        <w:t>prostředků mezi PU</w:t>
      </w:r>
      <w:r w:rsidR="00D57F47">
        <w:rPr>
          <w:szCs w:val="24"/>
        </w:rPr>
        <w:t xml:space="preserve"> a v době přípravy revize PD OP Rybářství </w:t>
      </w:r>
      <w:r w:rsidR="009D7E4D">
        <w:rPr>
          <w:szCs w:val="24"/>
        </w:rPr>
        <w:t xml:space="preserve">predikovalo </w:t>
      </w:r>
      <w:r w:rsidR="00D57F47">
        <w:rPr>
          <w:szCs w:val="24"/>
        </w:rPr>
        <w:t xml:space="preserve">MZe novou cílovou hodnotu dle nové alokace. </w:t>
      </w:r>
      <w:r w:rsidR="00D57F47" w:rsidRPr="00D57F47">
        <w:rPr>
          <w:szCs w:val="24"/>
        </w:rPr>
        <w:t xml:space="preserve">Každý </w:t>
      </w:r>
      <w:r w:rsidR="00DD3AFF">
        <w:rPr>
          <w:szCs w:val="24"/>
        </w:rPr>
        <w:t>indikátor</w:t>
      </w:r>
      <w:r w:rsidR="00D57F47" w:rsidRPr="00D57F47">
        <w:rPr>
          <w:szCs w:val="24"/>
        </w:rPr>
        <w:t xml:space="preserve"> byl následně vysvětlen ve zdůvodnění k revizi </w:t>
      </w:r>
      <w:r w:rsidR="00D57F47">
        <w:rPr>
          <w:szCs w:val="24"/>
        </w:rPr>
        <w:t xml:space="preserve">PD </w:t>
      </w:r>
      <w:r w:rsidR="00D57F47" w:rsidRPr="00D57F47">
        <w:rPr>
          <w:szCs w:val="24"/>
        </w:rPr>
        <w:t xml:space="preserve">OP Rybářství a </w:t>
      </w:r>
      <w:r w:rsidR="00B51FE9">
        <w:rPr>
          <w:szCs w:val="24"/>
        </w:rPr>
        <w:t>Evropská komise (dále také „Komise“)</w:t>
      </w:r>
      <w:r w:rsidR="00D57F47" w:rsidRPr="00D57F47">
        <w:rPr>
          <w:szCs w:val="24"/>
        </w:rPr>
        <w:t xml:space="preserve"> tyto změny</w:t>
      </w:r>
      <w:r w:rsidR="00AA6C39">
        <w:rPr>
          <w:szCs w:val="24"/>
        </w:rPr>
        <w:t xml:space="preserve"> beze</w:t>
      </w:r>
      <w:r w:rsidR="00C463B7">
        <w:rPr>
          <w:szCs w:val="24"/>
        </w:rPr>
        <w:t xml:space="preserve"> </w:t>
      </w:r>
      <w:r w:rsidR="00AA6C39">
        <w:rPr>
          <w:szCs w:val="24"/>
        </w:rPr>
        <w:t xml:space="preserve">zbytku </w:t>
      </w:r>
      <w:r w:rsidR="00D57F47" w:rsidRPr="00D57F47">
        <w:rPr>
          <w:szCs w:val="24"/>
        </w:rPr>
        <w:t>schv</w:t>
      </w:r>
      <w:r w:rsidR="00D57F47">
        <w:rPr>
          <w:szCs w:val="24"/>
        </w:rPr>
        <w:t>álila</w:t>
      </w:r>
      <w:r w:rsidR="00D57F47" w:rsidRPr="00D57F47">
        <w:rPr>
          <w:szCs w:val="24"/>
        </w:rPr>
        <w:t>.</w:t>
      </w:r>
      <w:r w:rsidR="00A404D4">
        <w:rPr>
          <w:szCs w:val="24"/>
        </w:rPr>
        <w:t xml:space="preserve"> </w:t>
      </w:r>
      <w:r w:rsidR="00EC04D9" w:rsidRPr="00EC04D9">
        <w:rPr>
          <w:szCs w:val="24"/>
        </w:rPr>
        <w:t xml:space="preserve">Po úpravách PD OP Rybářství </w:t>
      </w:r>
      <w:r w:rsidR="00EC04D9">
        <w:rPr>
          <w:szCs w:val="24"/>
        </w:rPr>
        <w:t xml:space="preserve">jsou </w:t>
      </w:r>
      <w:r w:rsidR="00EC04D9" w:rsidRPr="00EC04D9">
        <w:rPr>
          <w:szCs w:val="24"/>
        </w:rPr>
        <w:t>cílové hodnoty dosažitelné.</w:t>
      </w:r>
    </w:p>
    <w:p w14:paraId="6EFEEE6A" w14:textId="1E08DDAD" w:rsidR="00092F2B" w:rsidRPr="00D651C5" w:rsidRDefault="00092F2B" w:rsidP="000B46AC">
      <w:pPr>
        <w:shd w:val="clear" w:color="auto" w:fill="FFFFFF" w:themeFill="background1"/>
        <w:tabs>
          <w:tab w:val="left" w:pos="695"/>
          <w:tab w:val="left" w:pos="6175"/>
          <w:tab w:val="left" w:pos="10115"/>
          <w:tab w:val="left" w:pos="16335"/>
        </w:tabs>
        <w:spacing w:before="120" w:after="40"/>
        <w:rPr>
          <w:b/>
          <w:szCs w:val="24"/>
        </w:rPr>
      </w:pPr>
      <w:r w:rsidRPr="00D651C5">
        <w:rPr>
          <w:b/>
          <w:szCs w:val="24"/>
        </w:rPr>
        <w:t xml:space="preserve">Tabulka č. </w:t>
      </w:r>
      <w:r w:rsidR="000369C4">
        <w:rPr>
          <w:b/>
          <w:szCs w:val="24"/>
        </w:rPr>
        <w:t>2</w:t>
      </w:r>
      <w:r w:rsidRPr="00D651C5">
        <w:rPr>
          <w:b/>
          <w:szCs w:val="24"/>
        </w:rPr>
        <w:t>: Změny cílových hodnot OP Rybářství</w:t>
      </w:r>
    </w:p>
    <w:tbl>
      <w:tblPr>
        <w:tblStyle w:val="Mkatabulky"/>
        <w:tblW w:w="9067" w:type="dxa"/>
        <w:jc w:val="center"/>
        <w:tblLook w:val="04A0" w:firstRow="1" w:lastRow="0" w:firstColumn="1" w:lastColumn="0" w:noHBand="0" w:noVBand="1"/>
      </w:tblPr>
      <w:tblGrid>
        <w:gridCol w:w="454"/>
        <w:gridCol w:w="7054"/>
        <w:gridCol w:w="1559"/>
      </w:tblGrid>
      <w:tr w:rsidR="00092F2B" w:rsidRPr="00C579E9" w14:paraId="1A6EACA7" w14:textId="35710559" w:rsidTr="008743CF">
        <w:trPr>
          <w:trHeight w:val="283"/>
          <w:jc w:val="center"/>
        </w:trPr>
        <w:tc>
          <w:tcPr>
            <w:tcW w:w="454" w:type="dxa"/>
            <w:shd w:val="clear" w:color="auto" w:fill="E5F1FF"/>
            <w:vAlign w:val="center"/>
          </w:tcPr>
          <w:p w14:paraId="0B21D86B" w14:textId="32EF9037" w:rsidR="00092F2B" w:rsidRPr="00C579E9" w:rsidRDefault="00874DAF" w:rsidP="008743CF">
            <w:pPr>
              <w:rPr>
                <w:b/>
                <w:sz w:val="20"/>
              </w:rPr>
            </w:pPr>
            <w:r>
              <w:rPr>
                <w:b/>
                <w:sz w:val="20"/>
              </w:rPr>
              <w:t>PU</w:t>
            </w:r>
          </w:p>
        </w:tc>
        <w:tc>
          <w:tcPr>
            <w:tcW w:w="7054" w:type="dxa"/>
            <w:shd w:val="clear" w:color="auto" w:fill="E5F1FF"/>
            <w:vAlign w:val="center"/>
          </w:tcPr>
          <w:p w14:paraId="2C7833F9" w14:textId="5785FEBD" w:rsidR="00092F2B" w:rsidRPr="00C579E9" w:rsidRDefault="006520CA" w:rsidP="008743CF">
            <w:pPr>
              <w:jc w:val="left"/>
              <w:rPr>
                <w:b/>
                <w:sz w:val="20"/>
              </w:rPr>
            </w:pPr>
            <w:r>
              <w:rPr>
                <w:b/>
                <w:sz w:val="20"/>
              </w:rPr>
              <w:t>Indikátor</w:t>
            </w:r>
            <w:r w:rsidR="00874DAF">
              <w:rPr>
                <w:b/>
                <w:sz w:val="20"/>
              </w:rPr>
              <w:t xml:space="preserve"> výstupu</w:t>
            </w:r>
            <w:r w:rsidR="00232AAD">
              <w:rPr>
                <w:rStyle w:val="Znakapoznpodarou"/>
                <w:b/>
                <w:sz w:val="20"/>
              </w:rPr>
              <w:footnoteReference w:id="33"/>
            </w:r>
          </w:p>
        </w:tc>
        <w:tc>
          <w:tcPr>
            <w:tcW w:w="1559" w:type="dxa"/>
            <w:shd w:val="clear" w:color="auto" w:fill="E5F1FF"/>
            <w:vAlign w:val="center"/>
          </w:tcPr>
          <w:p w14:paraId="6D7B9B67" w14:textId="347E0704" w:rsidR="00874DAF" w:rsidRPr="00C579E9" w:rsidRDefault="00874DAF" w:rsidP="008743CF">
            <w:pPr>
              <w:jc w:val="center"/>
              <w:rPr>
                <w:b/>
                <w:sz w:val="20"/>
              </w:rPr>
            </w:pPr>
            <w:r w:rsidRPr="00C579E9">
              <w:rPr>
                <w:b/>
                <w:sz w:val="20"/>
              </w:rPr>
              <w:t>Změna</w:t>
            </w:r>
            <w:r>
              <w:rPr>
                <w:rStyle w:val="Znakapoznpodarou"/>
                <w:b/>
                <w:sz w:val="20"/>
              </w:rPr>
              <w:footnoteReference w:id="34"/>
            </w:r>
          </w:p>
        </w:tc>
      </w:tr>
      <w:tr w:rsidR="00092F2B" w:rsidRPr="00C579E9" w14:paraId="3A02A584" w14:textId="0395FFD8" w:rsidTr="008743CF">
        <w:trPr>
          <w:trHeight w:val="283"/>
          <w:jc w:val="center"/>
        </w:trPr>
        <w:tc>
          <w:tcPr>
            <w:tcW w:w="454" w:type="dxa"/>
            <w:vAlign w:val="center"/>
          </w:tcPr>
          <w:p w14:paraId="22E24A4D" w14:textId="6981A398" w:rsidR="00092F2B" w:rsidRPr="00C579E9" w:rsidRDefault="00712FB4" w:rsidP="008743CF">
            <w:pPr>
              <w:rPr>
                <w:sz w:val="20"/>
              </w:rPr>
            </w:pPr>
            <w:r>
              <w:rPr>
                <w:sz w:val="20"/>
              </w:rPr>
              <w:t>2</w:t>
            </w:r>
          </w:p>
        </w:tc>
        <w:tc>
          <w:tcPr>
            <w:tcW w:w="7054" w:type="dxa"/>
            <w:vAlign w:val="center"/>
          </w:tcPr>
          <w:p w14:paraId="5E493853" w14:textId="2D4B5F5C" w:rsidR="00092F2B" w:rsidRPr="00C579E9" w:rsidRDefault="00874DAF" w:rsidP="008743CF">
            <w:pPr>
              <w:jc w:val="left"/>
              <w:rPr>
                <w:sz w:val="20"/>
              </w:rPr>
            </w:pPr>
            <w:r w:rsidRPr="00C579E9">
              <w:rPr>
                <w:i/>
                <w:sz w:val="20"/>
              </w:rPr>
              <w:t>2.5 Počet projektů zaměřených na obecnou podporu lidského kapitálu v oblasti akvakultury a nových chovatelů v oblasti akvakultury</w:t>
            </w:r>
          </w:p>
        </w:tc>
        <w:tc>
          <w:tcPr>
            <w:tcW w:w="1559" w:type="dxa"/>
            <w:vAlign w:val="center"/>
          </w:tcPr>
          <w:p w14:paraId="2175899F" w14:textId="65D42AB6" w:rsidR="00874DAF" w:rsidRPr="00C579E9" w:rsidRDefault="009D7E4D" w:rsidP="008743CF">
            <w:pPr>
              <w:ind w:right="179"/>
              <w:jc w:val="right"/>
              <w:rPr>
                <w:sz w:val="20"/>
              </w:rPr>
            </w:pPr>
            <w:r>
              <w:rPr>
                <w:rFonts w:cstheme="minorHAnsi"/>
                <w:sz w:val="20"/>
              </w:rPr>
              <w:t>−</w:t>
            </w:r>
            <w:r w:rsidR="00874DAF" w:rsidRPr="00C579E9">
              <w:rPr>
                <w:sz w:val="20"/>
              </w:rPr>
              <w:t>90,0 %</w:t>
            </w:r>
          </w:p>
        </w:tc>
      </w:tr>
      <w:tr w:rsidR="00092F2B" w:rsidRPr="00C579E9" w14:paraId="0E258F18" w14:textId="18FD0EF6" w:rsidTr="008743CF">
        <w:trPr>
          <w:trHeight w:val="283"/>
          <w:jc w:val="center"/>
        </w:trPr>
        <w:tc>
          <w:tcPr>
            <w:tcW w:w="454" w:type="dxa"/>
            <w:vAlign w:val="center"/>
          </w:tcPr>
          <w:p w14:paraId="129478DF" w14:textId="25F18F91" w:rsidR="00092F2B" w:rsidRPr="00C579E9" w:rsidRDefault="00586C3A" w:rsidP="008743CF">
            <w:pPr>
              <w:rPr>
                <w:sz w:val="20"/>
              </w:rPr>
            </w:pPr>
            <w:r>
              <w:rPr>
                <w:sz w:val="20"/>
              </w:rPr>
              <w:t>2</w:t>
            </w:r>
          </w:p>
        </w:tc>
        <w:tc>
          <w:tcPr>
            <w:tcW w:w="7054" w:type="dxa"/>
            <w:vAlign w:val="center"/>
          </w:tcPr>
          <w:p w14:paraId="64EDB42A" w14:textId="1777773D" w:rsidR="00092F2B" w:rsidRPr="00C579E9" w:rsidRDefault="00874DAF" w:rsidP="008743CF">
            <w:pPr>
              <w:jc w:val="left"/>
              <w:rPr>
                <w:sz w:val="20"/>
              </w:rPr>
            </w:pPr>
            <w:r w:rsidRPr="00C579E9">
              <w:rPr>
                <w:sz w:val="20"/>
              </w:rPr>
              <w:t xml:space="preserve">2.1 </w:t>
            </w:r>
            <w:r w:rsidRPr="00C579E9">
              <w:rPr>
                <w:i/>
                <w:sz w:val="20"/>
              </w:rPr>
              <w:t>Změna objemu produkce akvakultury</w:t>
            </w:r>
          </w:p>
        </w:tc>
        <w:tc>
          <w:tcPr>
            <w:tcW w:w="1559" w:type="dxa"/>
            <w:vAlign w:val="center"/>
          </w:tcPr>
          <w:p w14:paraId="5FE56686" w14:textId="1ACAD030" w:rsidR="00874DAF" w:rsidRPr="00C579E9" w:rsidRDefault="009D7E4D" w:rsidP="008743CF">
            <w:pPr>
              <w:ind w:right="179"/>
              <w:jc w:val="right"/>
              <w:rPr>
                <w:sz w:val="20"/>
              </w:rPr>
            </w:pPr>
            <w:r>
              <w:rPr>
                <w:rFonts w:cstheme="minorHAnsi"/>
                <w:sz w:val="20"/>
              </w:rPr>
              <w:t>−</w:t>
            </w:r>
            <w:r w:rsidR="00874DAF" w:rsidRPr="00C579E9">
              <w:rPr>
                <w:sz w:val="20"/>
              </w:rPr>
              <w:t>81,9 %</w:t>
            </w:r>
          </w:p>
        </w:tc>
      </w:tr>
      <w:tr w:rsidR="00092F2B" w:rsidRPr="00C579E9" w14:paraId="23788150" w14:textId="0897AD25" w:rsidTr="008743CF">
        <w:trPr>
          <w:trHeight w:val="283"/>
          <w:jc w:val="center"/>
        </w:trPr>
        <w:tc>
          <w:tcPr>
            <w:tcW w:w="454" w:type="dxa"/>
            <w:vAlign w:val="center"/>
          </w:tcPr>
          <w:p w14:paraId="51EF4B68" w14:textId="3F1D6785" w:rsidR="00092F2B" w:rsidRPr="00C579E9" w:rsidRDefault="00586C3A" w:rsidP="008743CF">
            <w:pPr>
              <w:rPr>
                <w:sz w:val="20"/>
              </w:rPr>
            </w:pPr>
            <w:r>
              <w:rPr>
                <w:sz w:val="20"/>
              </w:rPr>
              <w:t>2</w:t>
            </w:r>
          </w:p>
        </w:tc>
        <w:tc>
          <w:tcPr>
            <w:tcW w:w="7054" w:type="dxa"/>
            <w:vAlign w:val="center"/>
          </w:tcPr>
          <w:p w14:paraId="642CBDC1" w14:textId="71A186F8" w:rsidR="00092F2B" w:rsidRPr="00C579E9" w:rsidRDefault="00874DAF" w:rsidP="008743CF">
            <w:pPr>
              <w:jc w:val="left"/>
              <w:rPr>
                <w:sz w:val="20"/>
              </w:rPr>
            </w:pPr>
            <w:r w:rsidRPr="00C579E9">
              <w:rPr>
                <w:sz w:val="20"/>
              </w:rPr>
              <w:t xml:space="preserve">2.2 </w:t>
            </w:r>
            <w:r w:rsidRPr="00C579E9">
              <w:rPr>
                <w:i/>
                <w:sz w:val="20"/>
              </w:rPr>
              <w:t>Změna hodnoty produkce akvakultury</w:t>
            </w:r>
          </w:p>
        </w:tc>
        <w:tc>
          <w:tcPr>
            <w:tcW w:w="1559" w:type="dxa"/>
            <w:vAlign w:val="center"/>
          </w:tcPr>
          <w:p w14:paraId="47EB21E7" w14:textId="5DC9CA53" w:rsidR="00874DAF" w:rsidRPr="00C579E9" w:rsidRDefault="009D7E4D" w:rsidP="008743CF">
            <w:pPr>
              <w:ind w:right="179"/>
              <w:jc w:val="right"/>
              <w:rPr>
                <w:sz w:val="20"/>
              </w:rPr>
            </w:pPr>
            <w:r>
              <w:rPr>
                <w:rFonts w:cstheme="minorHAnsi"/>
                <w:sz w:val="20"/>
              </w:rPr>
              <w:t>−</w:t>
            </w:r>
            <w:r w:rsidR="00874DAF" w:rsidRPr="00C579E9">
              <w:rPr>
                <w:sz w:val="20"/>
              </w:rPr>
              <w:t>81,6 %</w:t>
            </w:r>
          </w:p>
        </w:tc>
      </w:tr>
      <w:tr w:rsidR="007E0997" w:rsidRPr="00C579E9" w14:paraId="295AC80C" w14:textId="599AAE96" w:rsidTr="008743CF">
        <w:trPr>
          <w:trHeight w:val="283"/>
          <w:jc w:val="center"/>
        </w:trPr>
        <w:tc>
          <w:tcPr>
            <w:tcW w:w="454" w:type="dxa"/>
            <w:vAlign w:val="center"/>
          </w:tcPr>
          <w:p w14:paraId="610598A0" w14:textId="66193BD8" w:rsidR="007E0997" w:rsidRPr="00C579E9" w:rsidRDefault="00586C3A" w:rsidP="008743CF">
            <w:pPr>
              <w:rPr>
                <w:sz w:val="20"/>
              </w:rPr>
            </w:pPr>
            <w:r>
              <w:rPr>
                <w:sz w:val="20"/>
              </w:rPr>
              <w:t>3</w:t>
            </w:r>
          </w:p>
        </w:tc>
        <w:tc>
          <w:tcPr>
            <w:tcW w:w="7054" w:type="dxa"/>
            <w:vAlign w:val="center"/>
          </w:tcPr>
          <w:p w14:paraId="2EBD25AA" w14:textId="2163B4E9" w:rsidR="007E0997" w:rsidRPr="00C579E9" w:rsidRDefault="00874DAF" w:rsidP="008743CF">
            <w:pPr>
              <w:jc w:val="left"/>
              <w:rPr>
                <w:sz w:val="20"/>
              </w:rPr>
            </w:pPr>
            <w:r w:rsidRPr="00C579E9">
              <w:rPr>
                <w:sz w:val="20"/>
              </w:rPr>
              <w:t xml:space="preserve">97501 </w:t>
            </w:r>
            <w:r w:rsidR="009D7E4D">
              <w:rPr>
                <w:sz w:val="20"/>
              </w:rPr>
              <w:t>–</w:t>
            </w:r>
            <w:r w:rsidRPr="00C579E9">
              <w:rPr>
                <w:sz w:val="20"/>
              </w:rPr>
              <w:t xml:space="preserve"> </w:t>
            </w:r>
            <w:r w:rsidRPr="00C579E9">
              <w:rPr>
                <w:i/>
                <w:sz w:val="20"/>
              </w:rPr>
              <w:t>Počet provedených kontrol v rámci softwaru pro sledovatelnost produktů akvakultury</w:t>
            </w:r>
          </w:p>
        </w:tc>
        <w:tc>
          <w:tcPr>
            <w:tcW w:w="1559" w:type="dxa"/>
            <w:vAlign w:val="center"/>
          </w:tcPr>
          <w:p w14:paraId="71173F26" w14:textId="0920118F" w:rsidR="00874DAF" w:rsidRPr="00C579E9" w:rsidRDefault="009D7E4D" w:rsidP="008743CF">
            <w:pPr>
              <w:ind w:right="179"/>
              <w:jc w:val="right"/>
              <w:rPr>
                <w:sz w:val="20"/>
              </w:rPr>
            </w:pPr>
            <w:r>
              <w:rPr>
                <w:rFonts w:cstheme="minorHAnsi"/>
                <w:sz w:val="20"/>
              </w:rPr>
              <w:t>−</w:t>
            </w:r>
            <w:r w:rsidR="00874DAF" w:rsidRPr="00C579E9">
              <w:rPr>
                <w:sz w:val="20"/>
              </w:rPr>
              <w:t>97,5 %</w:t>
            </w:r>
          </w:p>
        </w:tc>
      </w:tr>
      <w:tr w:rsidR="00D204F1" w:rsidRPr="00C579E9" w14:paraId="4C4A7A83" w14:textId="370C73C3" w:rsidTr="008743CF">
        <w:trPr>
          <w:trHeight w:val="283"/>
          <w:jc w:val="center"/>
        </w:trPr>
        <w:tc>
          <w:tcPr>
            <w:tcW w:w="454" w:type="dxa"/>
            <w:shd w:val="clear" w:color="auto" w:fill="E5F1FF"/>
            <w:vAlign w:val="center"/>
          </w:tcPr>
          <w:p w14:paraId="4023918D" w14:textId="3100C6AE" w:rsidR="00D204F1" w:rsidRPr="00C579E9" w:rsidRDefault="00D204F1" w:rsidP="008743CF">
            <w:pPr>
              <w:rPr>
                <w:sz w:val="20"/>
              </w:rPr>
            </w:pPr>
          </w:p>
        </w:tc>
        <w:tc>
          <w:tcPr>
            <w:tcW w:w="7054" w:type="dxa"/>
            <w:shd w:val="clear" w:color="auto" w:fill="E5F1FF"/>
            <w:vAlign w:val="center"/>
          </w:tcPr>
          <w:p w14:paraId="2F939867" w14:textId="49E2996B" w:rsidR="00D204F1" w:rsidRPr="00C579E9" w:rsidRDefault="006520CA" w:rsidP="008743CF">
            <w:pPr>
              <w:jc w:val="left"/>
              <w:rPr>
                <w:sz w:val="20"/>
              </w:rPr>
            </w:pPr>
            <w:r>
              <w:rPr>
                <w:b/>
                <w:sz w:val="20"/>
              </w:rPr>
              <w:t>Indikátor</w:t>
            </w:r>
            <w:r w:rsidR="00874DAF">
              <w:rPr>
                <w:b/>
                <w:sz w:val="20"/>
              </w:rPr>
              <w:t xml:space="preserve"> výsledku</w:t>
            </w:r>
            <w:r w:rsidR="00D043EF">
              <w:rPr>
                <w:rStyle w:val="Znakapoznpodarou"/>
                <w:b/>
                <w:sz w:val="20"/>
              </w:rPr>
              <w:footnoteReference w:id="35"/>
            </w:r>
          </w:p>
        </w:tc>
        <w:tc>
          <w:tcPr>
            <w:tcW w:w="1559" w:type="dxa"/>
            <w:shd w:val="clear" w:color="auto" w:fill="E5F1FF"/>
            <w:vAlign w:val="center"/>
          </w:tcPr>
          <w:p w14:paraId="355536C0" w14:textId="47BDE923" w:rsidR="00874DAF" w:rsidRPr="00C579E9" w:rsidRDefault="00874DAF" w:rsidP="008743CF">
            <w:pPr>
              <w:jc w:val="center"/>
              <w:rPr>
                <w:b/>
                <w:sz w:val="20"/>
              </w:rPr>
            </w:pPr>
            <w:r w:rsidRPr="00C579E9">
              <w:rPr>
                <w:b/>
                <w:sz w:val="20"/>
              </w:rPr>
              <w:t>Změna</w:t>
            </w:r>
          </w:p>
        </w:tc>
      </w:tr>
      <w:tr w:rsidR="00D204F1" w:rsidRPr="00C579E9" w14:paraId="5C5C03EA" w14:textId="525BE903" w:rsidTr="008743CF">
        <w:trPr>
          <w:trHeight w:val="283"/>
          <w:jc w:val="center"/>
        </w:trPr>
        <w:tc>
          <w:tcPr>
            <w:tcW w:w="454" w:type="dxa"/>
            <w:vAlign w:val="center"/>
          </w:tcPr>
          <w:p w14:paraId="1AB92D4F" w14:textId="0E0E6C14" w:rsidR="00D204F1" w:rsidRPr="00C579E9" w:rsidRDefault="002E585F" w:rsidP="008743CF">
            <w:pPr>
              <w:rPr>
                <w:sz w:val="20"/>
              </w:rPr>
            </w:pPr>
            <w:r>
              <w:rPr>
                <w:sz w:val="20"/>
              </w:rPr>
              <w:t>2</w:t>
            </w:r>
          </w:p>
        </w:tc>
        <w:tc>
          <w:tcPr>
            <w:tcW w:w="7054" w:type="dxa"/>
            <w:vAlign w:val="center"/>
          </w:tcPr>
          <w:p w14:paraId="4D0BE4F9" w14:textId="2E4E564B" w:rsidR="00D204F1" w:rsidRPr="00C579E9" w:rsidRDefault="00874DAF" w:rsidP="008743CF">
            <w:pPr>
              <w:jc w:val="left"/>
              <w:rPr>
                <w:sz w:val="20"/>
              </w:rPr>
            </w:pPr>
            <w:r w:rsidRPr="00C579E9">
              <w:rPr>
                <w:sz w:val="20"/>
              </w:rPr>
              <w:t xml:space="preserve">2.3 </w:t>
            </w:r>
            <w:r w:rsidRPr="00C579E9">
              <w:rPr>
                <w:i/>
                <w:sz w:val="20"/>
              </w:rPr>
              <w:t>Změna čistého zisku</w:t>
            </w:r>
          </w:p>
        </w:tc>
        <w:tc>
          <w:tcPr>
            <w:tcW w:w="1559" w:type="dxa"/>
            <w:vAlign w:val="center"/>
          </w:tcPr>
          <w:p w14:paraId="7D95A5F1" w14:textId="0E514FB2" w:rsidR="00874DAF" w:rsidRPr="00C579E9" w:rsidRDefault="00874DAF" w:rsidP="008743CF">
            <w:pPr>
              <w:ind w:right="179"/>
              <w:jc w:val="right"/>
              <w:rPr>
                <w:sz w:val="20"/>
              </w:rPr>
            </w:pPr>
            <w:r w:rsidRPr="00C579E9">
              <w:rPr>
                <w:sz w:val="20"/>
              </w:rPr>
              <w:t>+2 356,9 %</w:t>
            </w:r>
          </w:p>
        </w:tc>
      </w:tr>
      <w:tr w:rsidR="00D204F1" w:rsidRPr="00C579E9" w14:paraId="22A4124B" w14:textId="7012959C" w:rsidTr="008743CF">
        <w:trPr>
          <w:trHeight w:val="283"/>
          <w:jc w:val="center"/>
        </w:trPr>
        <w:tc>
          <w:tcPr>
            <w:tcW w:w="454" w:type="dxa"/>
            <w:vAlign w:val="center"/>
          </w:tcPr>
          <w:p w14:paraId="510F1195" w14:textId="5A54E945" w:rsidR="00D204F1" w:rsidRPr="00C579E9" w:rsidRDefault="002E585F" w:rsidP="008743CF">
            <w:pPr>
              <w:rPr>
                <w:sz w:val="20"/>
              </w:rPr>
            </w:pPr>
            <w:r>
              <w:rPr>
                <w:sz w:val="20"/>
              </w:rPr>
              <w:t>2</w:t>
            </w:r>
          </w:p>
        </w:tc>
        <w:tc>
          <w:tcPr>
            <w:tcW w:w="7054" w:type="dxa"/>
            <w:vAlign w:val="center"/>
          </w:tcPr>
          <w:p w14:paraId="4A225858" w14:textId="606B07F9" w:rsidR="00D204F1" w:rsidRPr="00C579E9" w:rsidRDefault="00874DAF" w:rsidP="008743CF">
            <w:pPr>
              <w:jc w:val="left"/>
              <w:rPr>
                <w:sz w:val="20"/>
              </w:rPr>
            </w:pPr>
            <w:r w:rsidRPr="00C579E9">
              <w:rPr>
                <w:sz w:val="20"/>
              </w:rPr>
              <w:t xml:space="preserve">2.9 </w:t>
            </w:r>
            <w:r w:rsidRPr="00C579E9">
              <w:rPr>
                <w:i/>
                <w:sz w:val="20"/>
              </w:rPr>
              <w:t>Udržená pracovní místa</w:t>
            </w:r>
          </w:p>
        </w:tc>
        <w:tc>
          <w:tcPr>
            <w:tcW w:w="1559" w:type="dxa"/>
            <w:vAlign w:val="center"/>
          </w:tcPr>
          <w:p w14:paraId="4B297D0F" w14:textId="051DD106" w:rsidR="00874DAF" w:rsidRPr="00C579E9" w:rsidRDefault="00874DAF" w:rsidP="008743CF">
            <w:pPr>
              <w:ind w:right="179"/>
              <w:jc w:val="right"/>
              <w:rPr>
                <w:sz w:val="20"/>
              </w:rPr>
            </w:pPr>
            <w:r w:rsidRPr="00C579E9">
              <w:rPr>
                <w:sz w:val="20"/>
              </w:rPr>
              <w:t>+2 350,0 %</w:t>
            </w:r>
          </w:p>
        </w:tc>
      </w:tr>
      <w:tr w:rsidR="00D204F1" w:rsidRPr="00C579E9" w14:paraId="2BFCE941" w14:textId="19D38EDF" w:rsidTr="008743CF">
        <w:trPr>
          <w:trHeight w:val="283"/>
          <w:jc w:val="center"/>
        </w:trPr>
        <w:tc>
          <w:tcPr>
            <w:tcW w:w="454" w:type="dxa"/>
            <w:vAlign w:val="center"/>
          </w:tcPr>
          <w:p w14:paraId="0B5E976C" w14:textId="0685EA24" w:rsidR="00D204F1" w:rsidRPr="00C579E9" w:rsidRDefault="002E585F" w:rsidP="008743CF">
            <w:pPr>
              <w:rPr>
                <w:sz w:val="20"/>
              </w:rPr>
            </w:pPr>
            <w:r>
              <w:rPr>
                <w:sz w:val="20"/>
              </w:rPr>
              <w:t>2</w:t>
            </w:r>
          </w:p>
        </w:tc>
        <w:tc>
          <w:tcPr>
            <w:tcW w:w="7054" w:type="dxa"/>
            <w:vAlign w:val="center"/>
          </w:tcPr>
          <w:p w14:paraId="46E3CB59" w14:textId="63E8866E" w:rsidR="00D204F1" w:rsidRPr="00C579E9" w:rsidRDefault="00874DAF" w:rsidP="008743CF">
            <w:pPr>
              <w:jc w:val="left"/>
              <w:rPr>
                <w:sz w:val="20"/>
              </w:rPr>
            </w:pPr>
            <w:r w:rsidRPr="00C579E9">
              <w:rPr>
                <w:sz w:val="20"/>
              </w:rPr>
              <w:t xml:space="preserve">95515 </w:t>
            </w:r>
            <w:r w:rsidR="009D7E4D">
              <w:rPr>
                <w:sz w:val="20"/>
              </w:rPr>
              <w:t>–</w:t>
            </w:r>
            <w:r w:rsidRPr="00C579E9">
              <w:rPr>
                <w:sz w:val="20"/>
              </w:rPr>
              <w:t xml:space="preserve"> </w:t>
            </w:r>
            <w:r w:rsidRPr="00C579E9">
              <w:rPr>
                <w:i/>
                <w:sz w:val="20"/>
              </w:rPr>
              <w:t>Udržení objemu akvakulturní produkce</w:t>
            </w:r>
          </w:p>
        </w:tc>
        <w:tc>
          <w:tcPr>
            <w:tcW w:w="1559" w:type="dxa"/>
            <w:vAlign w:val="center"/>
          </w:tcPr>
          <w:p w14:paraId="33C86749" w14:textId="04212CE3" w:rsidR="00874DAF" w:rsidRPr="00C579E9" w:rsidRDefault="00874DAF" w:rsidP="008743CF">
            <w:pPr>
              <w:ind w:right="179"/>
              <w:jc w:val="right"/>
              <w:rPr>
                <w:sz w:val="20"/>
              </w:rPr>
            </w:pPr>
            <w:r w:rsidRPr="00C579E9">
              <w:rPr>
                <w:sz w:val="20"/>
              </w:rPr>
              <w:t>+1 415,4 %</w:t>
            </w:r>
          </w:p>
        </w:tc>
      </w:tr>
    </w:tbl>
    <w:p w14:paraId="6C46FEA3" w14:textId="14754FC0" w:rsidR="00092F2B" w:rsidRPr="000B46AC" w:rsidRDefault="00092F2B" w:rsidP="000B46AC">
      <w:pPr>
        <w:autoSpaceDE w:val="0"/>
        <w:autoSpaceDN w:val="0"/>
        <w:adjustRightInd w:val="0"/>
        <w:spacing w:before="40" w:after="120"/>
        <w:rPr>
          <w:sz w:val="20"/>
        </w:rPr>
      </w:pPr>
      <w:r w:rsidRPr="000B46AC">
        <w:rPr>
          <w:b/>
          <w:sz w:val="20"/>
        </w:rPr>
        <w:t>Zdroj:</w:t>
      </w:r>
      <w:r w:rsidRPr="000B46AC">
        <w:rPr>
          <w:sz w:val="20"/>
        </w:rPr>
        <w:t xml:space="preserve"> </w:t>
      </w:r>
      <w:r w:rsidR="009D7E4D">
        <w:rPr>
          <w:sz w:val="20"/>
        </w:rPr>
        <w:t xml:space="preserve">vypracoval NKÚ podle </w:t>
      </w:r>
      <w:r w:rsidRPr="000B46AC">
        <w:rPr>
          <w:sz w:val="20"/>
        </w:rPr>
        <w:t>dotčen</w:t>
      </w:r>
      <w:r w:rsidR="009D7E4D">
        <w:rPr>
          <w:sz w:val="20"/>
        </w:rPr>
        <w:t>ých</w:t>
      </w:r>
      <w:r w:rsidRPr="000B46AC">
        <w:rPr>
          <w:sz w:val="20"/>
        </w:rPr>
        <w:t xml:space="preserve"> verz</w:t>
      </w:r>
      <w:r w:rsidR="009D7E4D">
        <w:rPr>
          <w:sz w:val="20"/>
        </w:rPr>
        <w:t>í</w:t>
      </w:r>
      <w:r w:rsidRPr="000B46AC">
        <w:rPr>
          <w:sz w:val="20"/>
        </w:rPr>
        <w:t xml:space="preserve"> PD OP Rybářství</w:t>
      </w:r>
      <w:r w:rsidR="004A2E91" w:rsidRPr="000B46AC">
        <w:rPr>
          <w:sz w:val="20"/>
        </w:rPr>
        <w:t>.</w:t>
      </w:r>
    </w:p>
    <w:p w14:paraId="0BA55E5B" w14:textId="738135D0" w:rsidR="00303B6A" w:rsidRPr="004C131A" w:rsidRDefault="00303B6A" w:rsidP="00303B6A">
      <w:pPr>
        <w:shd w:val="clear" w:color="auto" w:fill="FFFFFF" w:themeFill="background1"/>
        <w:tabs>
          <w:tab w:val="left" w:pos="695"/>
          <w:tab w:val="left" w:pos="6175"/>
          <w:tab w:val="left" w:pos="10115"/>
          <w:tab w:val="left" w:pos="16335"/>
        </w:tabs>
        <w:spacing w:before="120"/>
        <w:rPr>
          <w:szCs w:val="24"/>
        </w:rPr>
      </w:pPr>
      <w:r w:rsidRPr="004C131A">
        <w:rPr>
          <w:szCs w:val="24"/>
        </w:rPr>
        <w:t>S výhradou opatření 2.1</w:t>
      </w:r>
      <w:r>
        <w:rPr>
          <w:szCs w:val="24"/>
        </w:rPr>
        <w:t xml:space="preserve"> </w:t>
      </w:r>
      <w:r w:rsidRPr="00303B6A">
        <w:rPr>
          <w:i/>
          <w:szCs w:val="24"/>
        </w:rPr>
        <w:t>Inovace</w:t>
      </w:r>
      <w:r w:rsidRPr="004C131A">
        <w:rPr>
          <w:szCs w:val="24"/>
        </w:rPr>
        <w:t xml:space="preserve"> </w:t>
      </w:r>
      <w:r w:rsidR="009D7E4D" w:rsidRPr="004C131A">
        <w:rPr>
          <w:szCs w:val="24"/>
        </w:rPr>
        <w:t xml:space="preserve">nastavilo </w:t>
      </w:r>
      <w:r w:rsidRPr="004C131A">
        <w:rPr>
          <w:szCs w:val="24"/>
        </w:rPr>
        <w:t>MZe pro sledování plnění cílů podpory rybářství podle OP Rybářství odpovídající indikátory pro měření cíle a průběžně sleduje a</w:t>
      </w:r>
      <w:r w:rsidR="009D7E4D">
        <w:rPr>
          <w:szCs w:val="24"/>
        </w:rPr>
        <w:t> </w:t>
      </w:r>
      <w:r w:rsidRPr="004C131A">
        <w:rPr>
          <w:szCs w:val="24"/>
        </w:rPr>
        <w:t>vyhodnocuje dosahování míry naplnění prostřednictvím monitorovacích indikátorů a postup realizace OP</w:t>
      </w:r>
      <w:r w:rsidR="008621BE">
        <w:rPr>
          <w:szCs w:val="24"/>
        </w:rPr>
        <w:t> </w:t>
      </w:r>
      <w:r w:rsidRPr="004C131A">
        <w:rPr>
          <w:szCs w:val="24"/>
        </w:rPr>
        <w:t>Rybářství.</w:t>
      </w:r>
    </w:p>
    <w:p w14:paraId="4A85DA22" w14:textId="66F7358A" w:rsidR="00A16099" w:rsidRDefault="00A16099" w:rsidP="00A16099">
      <w:pPr>
        <w:shd w:val="clear" w:color="auto" w:fill="FFFFFF" w:themeFill="background1"/>
        <w:tabs>
          <w:tab w:val="left" w:pos="695"/>
          <w:tab w:val="left" w:pos="6175"/>
          <w:tab w:val="left" w:pos="10115"/>
          <w:tab w:val="left" w:pos="16335"/>
        </w:tabs>
        <w:spacing w:before="120"/>
        <w:rPr>
          <w:szCs w:val="24"/>
        </w:rPr>
      </w:pPr>
      <w:r w:rsidRPr="00A16099">
        <w:rPr>
          <w:szCs w:val="24"/>
        </w:rPr>
        <w:t>Opatření 2.1 je zaměřeno na produktové a procesní inovace vedoucí ke zvýšení konkurenceschopnosti rybářských subjektů prostřednictvím aplikace nových metod chovu a</w:t>
      </w:r>
      <w:r w:rsidR="00951870">
        <w:rPr>
          <w:szCs w:val="24"/>
        </w:rPr>
        <w:t> </w:t>
      </w:r>
      <w:r w:rsidRPr="00A16099">
        <w:rPr>
          <w:szCs w:val="24"/>
        </w:rPr>
        <w:t>nakládání s rybami, zavádění nových nebo podstatně zlepšených produktů, nových akvakulturních druhů s dobrým tržním potenciálem, nových nebo zdokonalených řídicích a</w:t>
      </w:r>
      <w:r w:rsidR="00951870">
        <w:rPr>
          <w:szCs w:val="24"/>
        </w:rPr>
        <w:t> </w:t>
      </w:r>
      <w:r w:rsidRPr="00A16099">
        <w:rPr>
          <w:szCs w:val="24"/>
        </w:rPr>
        <w:t>organizačních systémů, které budou pro příjemce podpory nové nebo významně zlepšené.</w:t>
      </w:r>
    </w:p>
    <w:p w14:paraId="421449A2" w14:textId="77777777" w:rsidR="00836D3A" w:rsidRDefault="00836D3A" w:rsidP="00E5089D">
      <w:pPr>
        <w:spacing w:before="120" w:after="120"/>
        <w:rPr>
          <w:rFonts w:eastAsia="Calibri" w:cstheme="minorHAnsi"/>
        </w:rPr>
      </w:pPr>
      <w:r>
        <w:rPr>
          <w:b/>
          <w:bCs/>
          <w:i/>
          <w:color w:val="FF0000"/>
          <w:szCs w:val="24"/>
        </w:rPr>
        <w:t xml:space="preserve">→ </w:t>
      </w:r>
      <w:r>
        <w:rPr>
          <w:rFonts w:eastAsia="Calibri" w:cstheme="minorHAnsi"/>
          <w:b/>
          <w:i/>
          <w:color w:val="FF0000"/>
          <w:szCs w:val="24"/>
        </w:rPr>
        <w:t xml:space="preserve">MZe </w:t>
      </w:r>
      <w:r>
        <w:rPr>
          <w:b/>
          <w:bCs/>
          <w:i/>
          <w:color w:val="FF0000"/>
        </w:rPr>
        <w:t>nestanovilo indikátory v opatření na podporu inovací tak, aby přinášely dostatečné informace o tom, jakých přínosů je dosahováno pro podniky akvakultury.</w:t>
      </w:r>
    </w:p>
    <w:p w14:paraId="7A61E229" w14:textId="38EE7438" w:rsidR="00836D3A" w:rsidRDefault="00836D3A" w:rsidP="00A16099">
      <w:pPr>
        <w:shd w:val="clear" w:color="auto" w:fill="FFFFFF" w:themeFill="background1"/>
        <w:tabs>
          <w:tab w:val="left" w:pos="695"/>
          <w:tab w:val="left" w:pos="6175"/>
          <w:tab w:val="left" w:pos="10115"/>
          <w:tab w:val="left" w:pos="16335"/>
        </w:tabs>
        <w:spacing w:before="120"/>
        <w:rPr>
          <w:szCs w:val="24"/>
        </w:rPr>
      </w:pPr>
      <w:r>
        <w:rPr>
          <w:szCs w:val="24"/>
        </w:rPr>
        <w:t xml:space="preserve">V případě, že mají projekty </w:t>
      </w:r>
      <w:r w:rsidR="00E95154">
        <w:rPr>
          <w:szCs w:val="24"/>
        </w:rPr>
        <w:t xml:space="preserve">přispívat k </w:t>
      </w:r>
      <w:r w:rsidR="0069735D">
        <w:rPr>
          <w:szCs w:val="24"/>
        </w:rPr>
        <w:t>uplatňování</w:t>
      </w:r>
      <w:r>
        <w:rPr>
          <w:szCs w:val="24"/>
        </w:rPr>
        <w:t xml:space="preserve"> inovativních výsledků, je vyžadován</w:t>
      </w:r>
      <w:r w:rsidR="00712FB4">
        <w:rPr>
          <w:szCs w:val="24"/>
        </w:rPr>
        <w:t>o</w:t>
      </w:r>
      <w:r>
        <w:rPr>
          <w:szCs w:val="24"/>
        </w:rPr>
        <w:t xml:space="preserve"> jejich šíření. Účinné šíření podporuje </w:t>
      </w:r>
      <w:r w:rsidR="001929E3">
        <w:rPr>
          <w:szCs w:val="24"/>
        </w:rPr>
        <w:t>opětovné využití</w:t>
      </w:r>
      <w:r>
        <w:rPr>
          <w:szCs w:val="24"/>
        </w:rPr>
        <w:t xml:space="preserve"> a rozvoj projektových výsledků. Mělo by být dobře zacíleno, účinně prováděno a také monitorováno.</w:t>
      </w:r>
    </w:p>
    <w:p w14:paraId="38B0AE01" w14:textId="7CD8B45F" w:rsidR="00C83428" w:rsidRDefault="00836D3A" w:rsidP="00836D3A">
      <w:pPr>
        <w:shd w:val="clear" w:color="auto" w:fill="FFFFFF" w:themeFill="background1"/>
        <w:tabs>
          <w:tab w:val="left" w:pos="695"/>
          <w:tab w:val="left" w:pos="6175"/>
          <w:tab w:val="left" w:pos="10115"/>
          <w:tab w:val="left" w:pos="16335"/>
        </w:tabs>
        <w:spacing w:before="120"/>
        <w:rPr>
          <w:szCs w:val="24"/>
        </w:rPr>
      </w:pPr>
      <w:r w:rsidRPr="001C626A">
        <w:rPr>
          <w:szCs w:val="24"/>
        </w:rPr>
        <w:t>Výstupem po realizaci projektů je mj. technická zpráva, kterou MZe zveřejňuje na svých webových stránkách</w:t>
      </w:r>
      <w:r w:rsidRPr="001C626A">
        <w:rPr>
          <w:rStyle w:val="Znakapoznpodarou"/>
          <w:szCs w:val="24"/>
        </w:rPr>
        <w:footnoteReference w:id="36"/>
      </w:r>
      <w:r w:rsidRPr="001C626A">
        <w:rPr>
          <w:szCs w:val="24"/>
        </w:rPr>
        <w:t>. Dále jsou výsledky představovány na </w:t>
      </w:r>
      <w:r w:rsidR="00DA422E">
        <w:rPr>
          <w:szCs w:val="24"/>
        </w:rPr>
        <w:t>v</w:t>
      </w:r>
      <w:r w:rsidRPr="001C626A">
        <w:rPr>
          <w:szCs w:val="24"/>
        </w:rPr>
        <w:t>ýroční konferenci OP Rybářství a na Rybářské konferenci pořádané Jihočeskou univerzitou v Českých Budějovicích či</w:t>
      </w:r>
      <w:r>
        <w:rPr>
          <w:szCs w:val="24"/>
        </w:rPr>
        <w:t> </w:t>
      </w:r>
      <w:r w:rsidRPr="001C626A">
        <w:rPr>
          <w:szCs w:val="24"/>
        </w:rPr>
        <w:t>Rybářským sdružením ČR.</w:t>
      </w:r>
      <w:r w:rsidR="00C51292">
        <w:rPr>
          <w:szCs w:val="24"/>
        </w:rPr>
        <w:t xml:space="preserve"> </w:t>
      </w:r>
      <w:r w:rsidR="00625C10">
        <w:rPr>
          <w:szCs w:val="24"/>
        </w:rPr>
        <w:t>P</w:t>
      </w:r>
      <w:r w:rsidR="00C51292">
        <w:rPr>
          <w:szCs w:val="24"/>
        </w:rPr>
        <w:t>o</w:t>
      </w:r>
      <w:r w:rsidR="00625C10">
        <w:rPr>
          <w:szCs w:val="24"/>
        </w:rPr>
        <w:t xml:space="preserve"> skončení projektů však MZe neprovádí žádnou aktualizaci těchto informací, která by zohlednila problémy či úspěchy v přímé souvislosti s výsledky nebo udržitelností a </w:t>
      </w:r>
      <w:r w:rsidR="001929E3">
        <w:rPr>
          <w:szCs w:val="24"/>
        </w:rPr>
        <w:t>opětovným využitím</w:t>
      </w:r>
      <w:r w:rsidR="00625C10">
        <w:rPr>
          <w:szCs w:val="24"/>
        </w:rPr>
        <w:t xml:space="preserve"> projektů.</w:t>
      </w:r>
    </w:p>
    <w:p w14:paraId="2C303FE4" w14:textId="3EFA6E30" w:rsidR="00C83428" w:rsidRDefault="00C83428" w:rsidP="00C83428">
      <w:pPr>
        <w:shd w:val="clear" w:color="auto" w:fill="FFFFFF" w:themeFill="background1"/>
        <w:tabs>
          <w:tab w:val="left" w:pos="695"/>
          <w:tab w:val="left" w:pos="6175"/>
          <w:tab w:val="left" w:pos="10115"/>
          <w:tab w:val="left" w:pos="16335"/>
        </w:tabs>
        <w:spacing w:before="120"/>
        <w:rPr>
          <w:szCs w:val="24"/>
        </w:rPr>
      </w:pPr>
      <w:r w:rsidRPr="00C83428">
        <w:rPr>
          <w:szCs w:val="24"/>
        </w:rPr>
        <w:t xml:space="preserve">Při kontrole realizace projektů u vybraného vzorku projektů </w:t>
      </w:r>
      <w:r w:rsidR="002B12DF">
        <w:rPr>
          <w:szCs w:val="24"/>
        </w:rPr>
        <w:t>zjistil</w:t>
      </w:r>
      <w:r w:rsidR="00DA422E" w:rsidRPr="00DA422E">
        <w:rPr>
          <w:szCs w:val="24"/>
        </w:rPr>
        <w:t xml:space="preserve"> </w:t>
      </w:r>
      <w:r w:rsidR="00DA422E">
        <w:rPr>
          <w:szCs w:val="24"/>
        </w:rPr>
        <w:t>NKÚ</w:t>
      </w:r>
      <w:r w:rsidRPr="00C83428">
        <w:rPr>
          <w:szCs w:val="24"/>
        </w:rPr>
        <w:t>, že</w:t>
      </w:r>
      <w:r w:rsidR="0069735D">
        <w:rPr>
          <w:szCs w:val="24"/>
        </w:rPr>
        <w:t> </w:t>
      </w:r>
      <w:r w:rsidR="00AC5F65">
        <w:rPr>
          <w:szCs w:val="24"/>
        </w:rPr>
        <w:t xml:space="preserve">ač příjemce podpory vykazoval cílové indikátory v souladu s pravidly, MZe z nich nebylo schopno sledovat </w:t>
      </w:r>
      <w:r w:rsidR="008D348F">
        <w:rPr>
          <w:szCs w:val="24"/>
        </w:rPr>
        <w:t xml:space="preserve">další </w:t>
      </w:r>
      <w:r w:rsidR="00AC5F65">
        <w:rPr>
          <w:szCs w:val="24"/>
        </w:rPr>
        <w:t xml:space="preserve">využití </w:t>
      </w:r>
      <w:r w:rsidR="008D348F">
        <w:rPr>
          <w:szCs w:val="24"/>
        </w:rPr>
        <w:t xml:space="preserve">výsledků projektů jinými </w:t>
      </w:r>
      <w:r w:rsidR="00B75407">
        <w:rPr>
          <w:szCs w:val="24"/>
        </w:rPr>
        <w:t>subjekty – viz</w:t>
      </w:r>
      <w:r w:rsidR="008D348F">
        <w:rPr>
          <w:szCs w:val="24"/>
        </w:rPr>
        <w:t xml:space="preserve"> příklad </w:t>
      </w:r>
      <w:r w:rsidRPr="00C83428">
        <w:rPr>
          <w:szCs w:val="24"/>
        </w:rPr>
        <w:t xml:space="preserve">č. </w:t>
      </w:r>
      <w:r>
        <w:rPr>
          <w:szCs w:val="24"/>
        </w:rPr>
        <w:t>1</w:t>
      </w:r>
      <w:r w:rsidRPr="00C83428">
        <w:rPr>
          <w:szCs w:val="24"/>
        </w:rPr>
        <w:t>:</w:t>
      </w:r>
    </w:p>
    <w:p w14:paraId="2E3F86FC" w14:textId="65A4C890" w:rsidR="002C27AB" w:rsidRDefault="002C27AB"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after="0"/>
        <w:rPr>
          <w:b/>
          <w:color w:val="004595"/>
        </w:rPr>
      </w:pPr>
      <w:r>
        <w:rPr>
          <w:b/>
          <w:color w:val="004595"/>
        </w:rPr>
        <w:t>Příklad č. </w:t>
      </w:r>
      <w:r w:rsidR="00845B9B">
        <w:rPr>
          <w:b/>
          <w:color w:val="004595"/>
        </w:rPr>
        <w:t>1</w:t>
      </w:r>
    </w:p>
    <w:p w14:paraId="573A9171" w14:textId="7911F2C8" w:rsidR="000817B6" w:rsidRPr="000817B6" w:rsidRDefault="00C83428"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after="120"/>
        <w:rPr>
          <w:i/>
        </w:rPr>
      </w:pPr>
      <w:r>
        <w:rPr>
          <w:i/>
        </w:rPr>
        <w:t>Cílem projektu</w:t>
      </w:r>
      <w:r w:rsidR="00B85B6F">
        <w:rPr>
          <w:i/>
        </w:rPr>
        <w:t xml:space="preserve">, na který byla poskytnuta dotace v celkové výši </w:t>
      </w:r>
      <w:r w:rsidR="002B58EC">
        <w:rPr>
          <w:i/>
        </w:rPr>
        <w:t>1,1 mil. Kč</w:t>
      </w:r>
      <w:r w:rsidR="00B85B6F">
        <w:rPr>
          <w:i/>
        </w:rPr>
        <w:t>,</w:t>
      </w:r>
      <w:r>
        <w:rPr>
          <w:i/>
        </w:rPr>
        <w:t xml:space="preserve"> byla inovace </w:t>
      </w:r>
      <w:r w:rsidR="000817B6">
        <w:rPr>
          <w:i/>
        </w:rPr>
        <w:t xml:space="preserve">rybích výrobků s </w:t>
      </w:r>
      <w:r w:rsidR="000817B6" w:rsidRPr="000817B6">
        <w:rPr>
          <w:i/>
        </w:rPr>
        <w:t>částečným zaměřením na využití přírodních</w:t>
      </w:r>
      <w:r w:rsidR="000817B6">
        <w:rPr>
          <w:i/>
        </w:rPr>
        <w:t xml:space="preserve"> </w:t>
      </w:r>
      <w:r w:rsidR="000817B6" w:rsidRPr="000817B6">
        <w:rPr>
          <w:i/>
        </w:rPr>
        <w:t>antioxidantů a doplňků zdravé stravy.</w:t>
      </w:r>
    </w:p>
    <w:p w14:paraId="7F2A6721" w14:textId="122A6FF3" w:rsidR="00353B7B" w:rsidRDefault="00353B7B"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after="120"/>
        <w:rPr>
          <w:i/>
        </w:rPr>
      </w:pPr>
      <w:r w:rsidRPr="00353B7B">
        <w:rPr>
          <w:i/>
        </w:rPr>
        <w:t>Výsledkem projektu</w:t>
      </w:r>
      <w:r w:rsidR="00D820F0">
        <w:rPr>
          <w:i/>
        </w:rPr>
        <w:t xml:space="preserve"> </w:t>
      </w:r>
      <w:r w:rsidRPr="00353B7B">
        <w:rPr>
          <w:i/>
        </w:rPr>
        <w:t xml:space="preserve">byly </w:t>
      </w:r>
      <w:r w:rsidR="00725637">
        <w:rPr>
          <w:i/>
        </w:rPr>
        <w:t>dva</w:t>
      </w:r>
      <w:r w:rsidRPr="00353B7B">
        <w:rPr>
          <w:i/>
        </w:rPr>
        <w:t xml:space="preserve"> nové druhy rybích pomazánek a </w:t>
      </w:r>
      <w:r w:rsidR="00725637">
        <w:rPr>
          <w:i/>
        </w:rPr>
        <w:t>dva</w:t>
      </w:r>
      <w:r w:rsidRPr="00353B7B">
        <w:rPr>
          <w:i/>
        </w:rPr>
        <w:t xml:space="preserve"> nové druhy rybích salátů. </w:t>
      </w:r>
      <w:r w:rsidR="00EE55A2">
        <w:rPr>
          <w:i/>
        </w:rPr>
        <w:t>Příjemce podpory předával r</w:t>
      </w:r>
      <w:r w:rsidRPr="00353B7B">
        <w:rPr>
          <w:i/>
        </w:rPr>
        <w:t>eceptury produkčnímu sektoru v rámci seminářů a workshopů pořádaných pro provozovatele</w:t>
      </w:r>
      <w:r w:rsidR="00D820F0">
        <w:rPr>
          <w:i/>
        </w:rPr>
        <w:t xml:space="preserve"> </w:t>
      </w:r>
      <w:r w:rsidRPr="00353B7B">
        <w:rPr>
          <w:i/>
        </w:rPr>
        <w:t>cateringových společností</w:t>
      </w:r>
      <w:r w:rsidR="00D820F0">
        <w:rPr>
          <w:i/>
        </w:rPr>
        <w:t>.</w:t>
      </w:r>
      <w:r w:rsidRPr="00353B7B">
        <w:rPr>
          <w:i/>
        </w:rPr>
        <w:t xml:space="preserve"> Výrobky </w:t>
      </w:r>
      <w:r w:rsidR="00D820F0">
        <w:rPr>
          <w:i/>
        </w:rPr>
        <w:t>byly</w:t>
      </w:r>
      <w:r w:rsidRPr="00353B7B">
        <w:rPr>
          <w:i/>
        </w:rPr>
        <w:t xml:space="preserve"> rovněž prezentovány v</w:t>
      </w:r>
      <w:r w:rsidR="008743CF">
        <w:rPr>
          <w:i/>
        </w:rPr>
        <w:t> </w:t>
      </w:r>
      <w:r w:rsidRPr="00353B7B">
        <w:rPr>
          <w:i/>
        </w:rPr>
        <w:t xml:space="preserve">prodejně rybích výrobků </w:t>
      </w:r>
      <w:r w:rsidR="00664D9E">
        <w:rPr>
          <w:i/>
        </w:rPr>
        <w:t>J</w:t>
      </w:r>
      <w:r w:rsidR="00664D9E" w:rsidRPr="00664D9E">
        <w:rPr>
          <w:i/>
        </w:rPr>
        <w:t>ihočesk</w:t>
      </w:r>
      <w:r w:rsidR="00664D9E">
        <w:rPr>
          <w:i/>
        </w:rPr>
        <w:t>é</w:t>
      </w:r>
      <w:r w:rsidR="00664D9E" w:rsidRPr="00664D9E">
        <w:rPr>
          <w:i/>
        </w:rPr>
        <w:t xml:space="preserve"> univerzit</w:t>
      </w:r>
      <w:r w:rsidR="00664D9E">
        <w:rPr>
          <w:i/>
        </w:rPr>
        <w:t>y</w:t>
      </w:r>
      <w:r w:rsidR="00664D9E" w:rsidRPr="00664D9E">
        <w:rPr>
          <w:i/>
        </w:rPr>
        <w:t xml:space="preserve"> v Českých Budějovicích</w:t>
      </w:r>
      <w:r w:rsidRPr="00353B7B">
        <w:rPr>
          <w:i/>
        </w:rPr>
        <w:t>.</w:t>
      </w:r>
      <w:r w:rsidR="00664D9E">
        <w:rPr>
          <w:i/>
        </w:rPr>
        <w:t xml:space="preserve"> </w:t>
      </w:r>
      <w:r w:rsidRPr="00353B7B">
        <w:rPr>
          <w:i/>
        </w:rPr>
        <w:t>Dále byla navázána spolupráce s</w:t>
      </w:r>
      <w:r w:rsidR="00D104F5">
        <w:rPr>
          <w:i/>
        </w:rPr>
        <w:t> </w:t>
      </w:r>
      <w:r w:rsidRPr="00353B7B">
        <w:rPr>
          <w:i/>
        </w:rPr>
        <w:t>Asociací kuchařů a cukrářů ČR, kde jsou připravována školení</w:t>
      </w:r>
      <w:r w:rsidR="00664D9E">
        <w:rPr>
          <w:i/>
        </w:rPr>
        <w:t xml:space="preserve"> </w:t>
      </w:r>
      <w:r w:rsidRPr="00353B7B">
        <w:rPr>
          <w:i/>
        </w:rPr>
        <w:t>zaměřená na způsoby inovace výrobků tak, jak byly testovány v rámci řešeného projektu.</w:t>
      </w:r>
      <w:r w:rsidR="00664D9E">
        <w:rPr>
          <w:i/>
        </w:rPr>
        <w:t xml:space="preserve"> </w:t>
      </w:r>
      <w:r w:rsidRPr="00353B7B">
        <w:rPr>
          <w:i/>
        </w:rPr>
        <w:t>Projekt plní účel, na který byla podpora poskytnuta i po ukončení realizace.</w:t>
      </w:r>
    </w:p>
    <w:p w14:paraId="6F03EF89" w14:textId="68DE9F09" w:rsidR="00D104F5" w:rsidRPr="00D104F5" w:rsidRDefault="00D104F5"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before="0" w:after="0"/>
        <w:rPr>
          <w:i/>
        </w:rPr>
      </w:pPr>
      <w:r w:rsidRPr="00D104F5">
        <w:rPr>
          <w:i/>
        </w:rPr>
        <w:t xml:space="preserve">Poskytovatel </w:t>
      </w:r>
      <w:r>
        <w:rPr>
          <w:i/>
        </w:rPr>
        <w:t xml:space="preserve">podpory </w:t>
      </w:r>
      <w:r w:rsidRPr="00D104F5">
        <w:rPr>
          <w:i/>
        </w:rPr>
        <w:t>stanovil příjemci podpory dosažení těchto hodnot cílových indikátorů:</w:t>
      </w:r>
    </w:p>
    <w:p w14:paraId="050956B4" w14:textId="067DE89B" w:rsidR="00D104F5" w:rsidRPr="00D104F5" w:rsidRDefault="00D104F5"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before="0" w:after="0"/>
        <w:rPr>
          <w:i/>
        </w:rPr>
      </w:pPr>
      <w:r w:rsidRPr="00D104F5">
        <w:rPr>
          <w:i/>
        </w:rPr>
        <w:t>• Počet projektů zaměřených na inovace, poradenství a pojištění: 1</w:t>
      </w:r>
      <w:r w:rsidR="00DA422E">
        <w:rPr>
          <w:i/>
        </w:rPr>
        <w:t>.</w:t>
      </w:r>
    </w:p>
    <w:p w14:paraId="1A8A4A96" w14:textId="1B78E78A" w:rsidR="00353B7B" w:rsidRDefault="00D104F5"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before="0" w:after="120"/>
        <w:rPr>
          <w:i/>
        </w:rPr>
      </w:pPr>
      <w:r w:rsidRPr="00D104F5">
        <w:rPr>
          <w:i/>
        </w:rPr>
        <w:t>• Počet realizovaných produktových inovací: 4 inovace.</w:t>
      </w:r>
    </w:p>
    <w:p w14:paraId="438C32AB" w14:textId="58C77D45" w:rsidR="00625C10" w:rsidRPr="00D104F5" w:rsidRDefault="007D1306" w:rsidP="00312C8E">
      <w:pPr>
        <w:pStyle w:val="JK4"/>
        <w:keepNext w:val="0"/>
        <w:numPr>
          <w:ilvl w:val="0"/>
          <w:numId w:val="0"/>
        </w:numPr>
        <w:pBdr>
          <w:top w:val="single" w:sz="4" w:space="1" w:color="000000" w:themeColor="text1"/>
          <w:left w:val="single" w:sz="4" w:space="1" w:color="000000" w:themeColor="text1"/>
          <w:bottom w:val="single" w:sz="4" w:space="1" w:color="000000" w:themeColor="text1"/>
          <w:right w:val="single" w:sz="4" w:space="0" w:color="000000" w:themeColor="text1"/>
        </w:pBdr>
        <w:spacing w:before="0" w:after="0"/>
        <w:rPr>
          <w:i/>
        </w:rPr>
      </w:pPr>
      <w:r>
        <w:rPr>
          <w:i/>
        </w:rPr>
        <w:t>Ačkoliv projekt splnil svůj účel i cíl, s</w:t>
      </w:r>
      <w:r w:rsidR="004E3D51">
        <w:rPr>
          <w:i/>
        </w:rPr>
        <w:t xml:space="preserve">tanovené indikátory </w:t>
      </w:r>
      <w:r w:rsidR="00A37210">
        <w:rPr>
          <w:i/>
        </w:rPr>
        <w:t xml:space="preserve">neposkytují data o kvalitě realizovaného projektu, pomocí indikátorů MZe </w:t>
      </w:r>
      <w:r w:rsidR="00B64B41">
        <w:rPr>
          <w:i/>
        </w:rPr>
        <w:t xml:space="preserve">dále </w:t>
      </w:r>
      <w:r w:rsidR="00A37210">
        <w:rPr>
          <w:i/>
        </w:rPr>
        <w:t xml:space="preserve">nesleduje </w:t>
      </w:r>
      <w:r w:rsidR="00B64B41">
        <w:rPr>
          <w:i/>
        </w:rPr>
        <w:t xml:space="preserve">a nevyhodnocuje případné </w:t>
      </w:r>
      <w:r w:rsidR="00A37210">
        <w:rPr>
          <w:i/>
        </w:rPr>
        <w:t>rozšíření realizovaných produktových inovací</w:t>
      </w:r>
      <w:r w:rsidR="00B64B41">
        <w:rPr>
          <w:i/>
        </w:rPr>
        <w:t xml:space="preserve"> v praxi.</w:t>
      </w:r>
      <w:r w:rsidR="00B63BA0">
        <w:rPr>
          <w:i/>
        </w:rPr>
        <w:t xml:space="preserve"> </w:t>
      </w:r>
      <w:r w:rsidR="00B63BA0" w:rsidRPr="00DE759A">
        <w:rPr>
          <w:i/>
        </w:rPr>
        <w:t>MZe nemá přehled,</w:t>
      </w:r>
      <w:r w:rsidR="00B63BA0" w:rsidRPr="00202F87">
        <w:rPr>
          <w:i/>
        </w:rPr>
        <w:t xml:space="preserve"> zda a v jaké míře jsou výsledky projektů inovací ve</w:t>
      </w:r>
      <w:r w:rsidR="00B63BA0">
        <w:rPr>
          <w:i/>
        </w:rPr>
        <w:t xml:space="preserve"> skutečnosti</w:t>
      </w:r>
      <w:r w:rsidR="00B63BA0" w:rsidRPr="00202F87">
        <w:rPr>
          <w:i/>
        </w:rPr>
        <w:t xml:space="preserve"> vůbec používány.</w:t>
      </w:r>
    </w:p>
    <w:p w14:paraId="70C277CC" w14:textId="34CB81FB" w:rsidR="00303B6A" w:rsidRDefault="00D17943" w:rsidP="00AA6C39">
      <w:pPr>
        <w:shd w:val="clear" w:color="auto" w:fill="FFFFFF" w:themeFill="background1"/>
        <w:tabs>
          <w:tab w:val="left" w:pos="695"/>
          <w:tab w:val="left" w:pos="6175"/>
          <w:tab w:val="left" w:pos="10115"/>
          <w:tab w:val="left" w:pos="16335"/>
        </w:tabs>
        <w:spacing w:before="120"/>
        <w:rPr>
          <w:szCs w:val="24"/>
        </w:rPr>
      </w:pPr>
      <w:r>
        <w:rPr>
          <w:szCs w:val="24"/>
        </w:rPr>
        <w:t>Stanovenými</w:t>
      </w:r>
      <w:r w:rsidRPr="008842C3">
        <w:rPr>
          <w:szCs w:val="24"/>
        </w:rPr>
        <w:t xml:space="preserve"> indikátory opatření 2.1 jsou sledovány mj. procesní a produktové inovace v rámci projektu. Jedná </w:t>
      </w:r>
      <w:r>
        <w:rPr>
          <w:szCs w:val="24"/>
        </w:rPr>
        <w:t xml:space="preserve">se pouze </w:t>
      </w:r>
      <w:r w:rsidRPr="008842C3">
        <w:rPr>
          <w:szCs w:val="24"/>
        </w:rPr>
        <w:t>o kvantitativní údaje, jako jsou hodnoty produkce (Kč) nebo objemy</w:t>
      </w:r>
      <w:r>
        <w:rPr>
          <w:szCs w:val="24"/>
        </w:rPr>
        <w:t xml:space="preserve"> produkce (tuny) nebo </w:t>
      </w:r>
      <w:r w:rsidRPr="008842C3">
        <w:rPr>
          <w:szCs w:val="24"/>
        </w:rPr>
        <w:t xml:space="preserve">počty </w:t>
      </w:r>
      <w:r>
        <w:rPr>
          <w:szCs w:val="24"/>
        </w:rPr>
        <w:t>inovací</w:t>
      </w:r>
      <w:r w:rsidRPr="008842C3">
        <w:rPr>
          <w:szCs w:val="24"/>
        </w:rPr>
        <w:t xml:space="preserve">. </w:t>
      </w:r>
      <w:r>
        <w:rPr>
          <w:szCs w:val="24"/>
        </w:rPr>
        <w:t xml:space="preserve">MZe nestanovilo </w:t>
      </w:r>
      <w:r w:rsidRPr="008842C3">
        <w:rPr>
          <w:szCs w:val="24"/>
        </w:rPr>
        <w:t xml:space="preserve">indikátory ke sledování rozšíření inovací, které byly výsledkem projektů s pozitivním efektem na celé odvětví akvakultury. Stanovené </w:t>
      </w:r>
      <w:r>
        <w:rPr>
          <w:szCs w:val="24"/>
        </w:rPr>
        <w:t>indikátory</w:t>
      </w:r>
      <w:r w:rsidRPr="008842C3">
        <w:rPr>
          <w:szCs w:val="24"/>
        </w:rPr>
        <w:t xml:space="preserve"> poskytují pouhý přehled o vývoji počtu projektů (popřípadě i subjektů)</w:t>
      </w:r>
      <w:r>
        <w:rPr>
          <w:szCs w:val="24"/>
        </w:rPr>
        <w:t>,</w:t>
      </w:r>
      <w:r w:rsidRPr="008842C3">
        <w:rPr>
          <w:szCs w:val="24"/>
        </w:rPr>
        <w:t xml:space="preserve"> u nichž např. došlo k nárůstu, příp. udržení produkce</w:t>
      </w:r>
      <w:r w:rsidR="00022E3D">
        <w:rPr>
          <w:szCs w:val="24"/>
        </w:rPr>
        <w:t>,</w:t>
      </w:r>
      <w:r w:rsidRPr="008842C3">
        <w:rPr>
          <w:szCs w:val="24"/>
        </w:rPr>
        <w:t xml:space="preserve"> nebo subjektů pobírajících podporu. Indikátory tohoto typu neposkytují data o kvalitě realizace </w:t>
      </w:r>
      <w:r>
        <w:rPr>
          <w:szCs w:val="24"/>
        </w:rPr>
        <w:t>projektů</w:t>
      </w:r>
      <w:r w:rsidRPr="008842C3">
        <w:rPr>
          <w:szCs w:val="24"/>
        </w:rPr>
        <w:t xml:space="preserve"> ve vztahu např. k PU, tedy </w:t>
      </w:r>
      <w:r>
        <w:rPr>
          <w:szCs w:val="24"/>
        </w:rPr>
        <w:t xml:space="preserve">neposkytují informace o </w:t>
      </w:r>
      <w:r w:rsidR="00BF24D7">
        <w:rPr>
          <w:szCs w:val="24"/>
        </w:rPr>
        <w:t>přínosec</w:t>
      </w:r>
      <w:r w:rsidR="00261D7B">
        <w:rPr>
          <w:szCs w:val="24"/>
        </w:rPr>
        <w:t>h</w:t>
      </w:r>
      <w:r w:rsidR="00261D7B" w:rsidDel="00261D7B">
        <w:rPr>
          <w:szCs w:val="24"/>
        </w:rPr>
        <w:t xml:space="preserve"> </w:t>
      </w:r>
      <w:r>
        <w:rPr>
          <w:szCs w:val="24"/>
        </w:rPr>
        <w:t>poskytované podpory na inovace.</w:t>
      </w:r>
      <w:r w:rsidRPr="008842C3">
        <w:rPr>
          <w:szCs w:val="24"/>
        </w:rPr>
        <w:t xml:space="preserve"> </w:t>
      </w:r>
      <w:r w:rsidR="006D4878">
        <w:rPr>
          <w:szCs w:val="24"/>
        </w:rPr>
        <w:t xml:space="preserve">Omezené šíření informací ohrožuje možnosti </w:t>
      </w:r>
      <w:r w:rsidR="0003156F">
        <w:rPr>
          <w:szCs w:val="24"/>
        </w:rPr>
        <w:t>opětovného využití</w:t>
      </w:r>
      <w:r w:rsidR="006D4878">
        <w:rPr>
          <w:szCs w:val="24"/>
        </w:rPr>
        <w:t xml:space="preserve"> výsledků </w:t>
      </w:r>
      <w:r w:rsidR="0003156F">
        <w:rPr>
          <w:szCs w:val="24"/>
        </w:rPr>
        <w:t>pro plnění</w:t>
      </w:r>
      <w:r w:rsidR="006D4878">
        <w:rPr>
          <w:szCs w:val="24"/>
        </w:rPr>
        <w:t xml:space="preserve"> </w:t>
      </w:r>
      <w:r w:rsidR="0003156F">
        <w:rPr>
          <w:szCs w:val="24"/>
        </w:rPr>
        <w:t>jednoho z cílů</w:t>
      </w:r>
      <w:r w:rsidR="006D4878">
        <w:rPr>
          <w:szCs w:val="24"/>
        </w:rPr>
        <w:t xml:space="preserve"> opatření 2.1.</w:t>
      </w:r>
    </w:p>
    <w:p w14:paraId="222AF74E" w14:textId="27B5E52B" w:rsidR="00A077BA" w:rsidRPr="00A077BA" w:rsidRDefault="008743CF" w:rsidP="008743CF">
      <w:pPr>
        <w:pStyle w:val="N1"/>
        <w:numPr>
          <w:ilvl w:val="0"/>
          <w:numId w:val="0"/>
        </w:numPr>
        <w:spacing w:after="120"/>
        <w:outlineLvl w:val="1"/>
        <w:rPr>
          <w:rFonts w:asciiTheme="minorHAnsi" w:hAnsiTheme="minorHAnsi" w:cstheme="minorHAnsi"/>
          <w:i w:val="0"/>
          <w:szCs w:val="24"/>
        </w:rPr>
      </w:pPr>
      <w:r>
        <w:rPr>
          <w:rFonts w:asciiTheme="minorHAnsi" w:hAnsiTheme="minorHAnsi" w:cstheme="minorHAnsi"/>
          <w:i w:val="0"/>
          <w:szCs w:val="24"/>
        </w:rPr>
        <w:t xml:space="preserve">3. </w:t>
      </w:r>
      <w:r w:rsidR="00A077BA" w:rsidRPr="00A077BA">
        <w:rPr>
          <w:rFonts w:asciiTheme="minorHAnsi" w:hAnsiTheme="minorHAnsi" w:cstheme="minorHAnsi"/>
          <w:i w:val="0"/>
          <w:szCs w:val="24"/>
        </w:rPr>
        <w:t>Nastavení podmínek podpory</w:t>
      </w:r>
    </w:p>
    <w:p w14:paraId="655E39C9" w14:textId="5B5DBC93" w:rsidR="00A077BA" w:rsidRPr="00A077BA" w:rsidRDefault="0023286F" w:rsidP="00A077BA">
      <w:pPr>
        <w:shd w:val="clear" w:color="auto" w:fill="FFFFFF" w:themeFill="background1"/>
        <w:tabs>
          <w:tab w:val="left" w:pos="695"/>
          <w:tab w:val="left" w:pos="6175"/>
          <w:tab w:val="left" w:pos="10115"/>
          <w:tab w:val="left" w:pos="16335"/>
        </w:tabs>
        <w:spacing w:before="120"/>
        <w:rPr>
          <w:rFonts w:eastAsia="Calibri" w:cstheme="minorHAnsi"/>
        </w:rPr>
      </w:pPr>
      <w:r w:rsidRPr="0023286F">
        <w:rPr>
          <w:szCs w:val="24"/>
        </w:rPr>
        <w:t xml:space="preserve">Poskytovatel dotace má povinnost nastavit podmínky pro užití dotací v souladu s principy účelnosti, hospodárnosti a efektivnosti. </w:t>
      </w:r>
      <w:r w:rsidR="00C52802">
        <w:rPr>
          <w:szCs w:val="24"/>
        </w:rPr>
        <w:t xml:space="preserve">Je žádoucí, aby </w:t>
      </w:r>
      <w:r w:rsidRPr="0023286F">
        <w:rPr>
          <w:szCs w:val="24"/>
        </w:rPr>
        <w:t xml:space="preserve">MZe </w:t>
      </w:r>
      <w:r w:rsidR="00C52802">
        <w:rPr>
          <w:szCs w:val="24"/>
        </w:rPr>
        <w:t>nastavilo</w:t>
      </w:r>
      <w:r w:rsidRPr="0023286F">
        <w:rPr>
          <w:szCs w:val="24"/>
        </w:rPr>
        <w:t xml:space="preserve"> postupy, jak ověřovat splnění stanovených podmínek, zejména přiměřenost způsobilých výdajů, a zajišťovat tak hospodárné vynakládání veřejných prostředků. Vyplacené prostředky </w:t>
      </w:r>
      <w:r w:rsidR="00C82C3A">
        <w:rPr>
          <w:szCs w:val="24"/>
        </w:rPr>
        <w:t>pak mají</w:t>
      </w:r>
      <w:r w:rsidRPr="0023286F">
        <w:rPr>
          <w:szCs w:val="24"/>
        </w:rPr>
        <w:t xml:space="preserve"> směřovat k naplnění cílů a účelu podpory i k naplňování strategických cílů.</w:t>
      </w:r>
      <w:r>
        <w:rPr>
          <w:szCs w:val="24"/>
        </w:rPr>
        <w:t xml:space="preserve"> </w:t>
      </w:r>
      <w:r w:rsidR="00A077BA" w:rsidRPr="00A077BA">
        <w:rPr>
          <w:rFonts w:eastAsia="Calibri" w:cstheme="minorHAnsi"/>
        </w:rPr>
        <w:t>Administrace projektů se řídí pravidly, kterými se stanovují podmínky pro poskytnutí podpory z OP Rybářství.</w:t>
      </w:r>
    </w:p>
    <w:p w14:paraId="6ADBB4AD" w14:textId="4F7A99E6" w:rsidR="00A077BA" w:rsidRPr="00FF331E" w:rsidRDefault="00A077BA" w:rsidP="00FF331E">
      <w:pPr>
        <w:spacing w:before="120" w:after="120"/>
        <w:rPr>
          <w:b/>
          <w:bCs/>
          <w:i/>
          <w:color w:val="FF0000"/>
        </w:rPr>
      </w:pPr>
      <w:r w:rsidRPr="00FF331E">
        <w:rPr>
          <w:b/>
          <w:bCs/>
          <w:i/>
          <w:color w:val="FF0000"/>
        </w:rPr>
        <w:t>→ MZe v pravidlech pro žadatele nenastavilo u některých výdajů finanční limity</w:t>
      </w:r>
      <w:r w:rsidR="0045109D">
        <w:rPr>
          <w:b/>
          <w:bCs/>
          <w:i/>
          <w:color w:val="FF0000"/>
        </w:rPr>
        <w:t>.</w:t>
      </w:r>
    </w:p>
    <w:p w14:paraId="54C2E338" w14:textId="67B95EE3" w:rsidR="00A077BA" w:rsidRPr="00A077BA" w:rsidRDefault="00A077BA" w:rsidP="00A077BA">
      <w:pPr>
        <w:shd w:val="clear" w:color="auto" w:fill="FFFFFF" w:themeFill="background1"/>
        <w:tabs>
          <w:tab w:val="left" w:pos="695"/>
          <w:tab w:val="left" w:pos="6175"/>
          <w:tab w:val="left" w:pos="10115"/>
          <w:tab w:val="left" w:pos="16335"/>
        </w:tabs>
        <w:spacing w:before="120"/>
        <w:rPr>
          <w:rFonts w:eastAsia="Calibri" w:cstheme="minorHAnsi"/>
        </w:rPr>
      </w:pPr>
      <w:r w:rsidRPr="00A077BA">
        <w:rPr>
          <w:rFonts w:eastAsia="Calibri" w:cstheme="minorHAnsi"/>
        </w:rPr>
        <w:t xml:space="preserve">Ve specifické části pravidel opatření 5.2. b) </w:t>
      </w:r>
      <w:r w:rsidRPr="00BA0945">
        <w:rPr>
          <w:rFonts w:eastAsia="Calibri" w:cstheme="minorHAnsi"/>
          <w:i/>
        </w:rPr>
        <w:t>Propagační kampaně</w:t>
      </w:r>
      <w:r w:rsidRPr="00A077BA">
        <w:rPr>
          <w:rFonts w:eastAsia="Calibri" w:cstheme="minorHAnsi"/>
        </w:rPr>
        <w:t xml:space="preserve"> jsou definovány způsobilé výdaje, kdy jejich prostřednictvím lze realizovat regionální, celostátní komunikační a</w:t>
      </w:r>
      <w:r w:rsidR="002922CB">
        <w:rPr>
          <w:rFonts w:eastAsia="Calibri" w:cstheme="minorHAnsi"/>
        </w:rPr>
        <w:t> </w:t>
      </w:r>
      <w:r w:rsidRPr="00A077BA">
        <w:rPr>
          <w:rFonts w:eastAsia="Calibri" w:cstheme="minorHAnsi"/>
        </w:rPr>
        <w:t>propagační kampaně, pořádat konference a semináře, pořádat a účastnit se veletrhů a</w:t>
      </w:r>
      <w:r w:rsidR="002922CB">
        <w:rPr>
          <w:rFonts w:eastAsia="Calibri" w:cstheme="minorHAnsi"/>
        </w:rPr>
        <w:t> </w:t>
      </w:r>
      <w:r w:rsidRPr="00A077BA">
        <w:rPr>
          <w:rFonts w:eastAsia="Calibri" w:cstheme="minorHAnsi"/>
        </w:rPr>
        <w:t>výstav a vydávat odborné publikace. V pravidlech však MZe nenastavilo finanční ani početní limity těchto definovaných způsobilých výdajů.</w:t>
      </w:r>
    </w:p>
    <w:p w14:paraId="5393BBC7" w14:textId="543C426D" w:rsidR="00A077BA" w:rsidRDefault="00A077BA" w:rsidP="00A077BA">
      <w:pPr>
        <w:shd w:val="clear" w:color="auto" w:fill="FFFFFF" w:themeFill="background1"/>
        <w:tabs>
          <w:tab w:val="left" w:pos="695"/>
          <w:tab w:val="left" w:pos="6175"/>
          <w:tab w:val="left" w:pos="10115"/>
          <w:tab w:val="left" w:pos="16335"/>
        </w:tabs>
        <w:spacing w:before="120"/>
        <w:rPr>
          <w:rFonts w:eastAsia="Calibri" w:cstheme="minorHAnsi"/>
        </w:rPr>
      </w:pPr>
      <w:r w:rsidRPr="00A077BA">
        <w:rPr>
          <w:rFonts w:eastAsia="Calibri" w:cstheme="minorHAnsi"/>
        </w:rPr>
        <w:t xml:space="preserve">NKÚ k tomu uvádí jako příklad dobré praxe nastavení maximálních limitů u vybraných obdobných způsobilých výdajů u </w:t>
      </w:r>
      <w:r w:rsidR="00843984" w:rsidRPr="00F77CB7">
        <w:rPr>
          <w:rFonts w:eastAsia="Calibri" w:cstheme="minorHAnsi"/>
          <w:i/>
        </w:rPr>
        <w:t>Programu rozvoje venkova 2014</w:t>
      </w:r>
      <w:r w:rsidR="008847E8" w:rsidRPr="00F77CB7">
        <w:rPr>
          <w:rFonts w:eastAsia="Calibri" w:cstheme="minorHAnsi"/>
          <w:i/>
        </w:rPr>
        <w:t>–</w:t>
      </w:r>
      <w:r w:rsidR="00843984" w:rsidRPr="00F77CB7">
        <w:rPr>
          <w:rFonts w:eastAsia="Calibri" w:cstheme="minorHAnsi"/>
          <w:i/>
        </w:rPr>
        <w:t>2020</w:t>
      </w:r>
      <w:r w:rsidRPr="00A077BA">
        <w:rPr>
          <w:rFonts w:eastAsia="Calibri" w:cstheme="minorHAnsi"/>
        </w:rPr>
        <w:t xml:space="preserve"> opatření 1</w:t>
      </w:r>
      <w:r w:rsidR="00DA422E">
        <w:rPr>
          <w:rFonts w:eastAsia="Calibri" w:cstheme="minorHAnsi"/>
        </w:rPr>
        <w:t>.</w:t>
      </w:r>
      <w:r w:rsidRPr="00A077BA">
        <w:rPr>
          <w:rFonts w:eastAsia="Calibri" w:cstheme="minorHAnsi"/>
        </w:rPr>
        <w:t xml:space="preserve"> </w:t>
      </w:r>
      <w:r w:rsidRPr="009B0F26">
        <w:rPr>
          <w:rFonts w:eastAsia="Calibri" w:cstheme="minorHAnsi"/>
          <w:i/>
        </w:rPr>
        <w:t>Předávání znalostí a</w:t>
      </w:r>
      <w:r w:rsidR="009B0F26" w:rsidRPr="009B0F26">
        <w:rPr>
          <w:rFonts w:eastAsia="Calibri" w:cstheme="minorHAnsi"/>
          <w:i/>
        </w:rPr>
        <w:t> </w:t>
      </w:r>
      <w:r w:rsidRPr="009B0F26">
        <w:rPr>
          <w:rFonts w:eastAsia="Calibri" w:cstheme="minorHAnsi"/>
          <w:i/>
        </w:rPr>
        <w:t>informační akce</w:t>
      </w:r>
      <w:r w:rsidRPr="00A077BA">
        <w:rPr>
          <w:rFonts w:eastAsia="Calibri" w:cstheme="minorHAnsi"/>
        </w:rPr>
        <w:t xml:space="preserve">, </w:t>
      </w:r>
      <w:r w:rsidR="00B26F65">
        <w:rPr>
          <w:rFonts w:eastAsia="Calibri" w:cstheme="minorHAnsi"/>
        </w:rPr>
        <w:t>p</w:t>
      </w:r>
      <w:r w:rsidRPr="00A077BA">
        <w:rPr>
          <w:rFonts w:eastAsia="Calibri" w:cstheme="minorHAnsi"/>
        </w:rPr>
        <w:t xml:space="preserve">odopatření 1.1 </w:t>
      </w:r>
      <w:r w:rsidRPr="009B0F26">
        <w:rPr>
          <w:rFonts w:eastAsia="Calibri" w:cstheme="minorHAnsi"/>
          <w:i/>
        </w:rPr>
        <w:t>Podpora činností v oblasti odborného vzdělávání a</w:t>
      </w:r>
      <w:r w:rsidR="009B0F26">
        <w:rPr>
          <w:rFonts w:eastAsia="Calibri" w:cstheme="minorHAnsi"/>
          <w:i/>
        </w:rPr>
        <w:t> </w:t>
      </w:r>
      <w:r w:rsidRPr="009B0F26">
        <w:rPr>
          <w:rFonts w:eastAsia="Calibri" w:cstheme="minorHAnsi"/>
          <w:i/>
        </w:rPr>
        <w:t>získávání dovedností</w:t>
      </w:r>
      <w:r w:rsidRPr="00A077BA">
        <w:rPr>
          <w:rFonts w:eastAsia="Calibri" w:cstheme="minorHAnsi"/>
        </w:rPr>
        <w:t xml:space="preserve"> a </w:t>
      </w:r>
      <w:r w:rsidR="00B26F65">
        <w:rPr>
          <w:rFonts w:eastAsia="Calibri" w:cstheme="minorHAnsi"/>
        </w:rPr>
        <w:t>p</w:t>
      </w:r>
      <w:r w:rsidRPr="00A077BA">
        <w:rPr>
          <w:rFonts w:eastAsia="Calibri" w:cstheme="minorHAnsi"/>
        </w:rPr>
        <w:t xml:space="preserve">odopatření 1.2 </w:t>
      </w:r>
      <w:r w:rsidRPr="009B0F26">
        <w:rPr>
          <w:rFonts w:eastAsia="Calibri" w:cstheme="minorHAnsi"/>
          <w:i/>
        </w:rPr>
        <w:t>Podpora demonstračních činností a informačních akcí</w:t>
      </w:r>
      <w:r w:rsidRPr="00A077BA">
        <w:rPr>
          <w:rFonts w:eastAsia="Calibri" w:cstheme="minorHAnsi"/>
        </w:rPr>
        <w:t xml:space="preserve">, </w:t>
      </w:r>
      <w:r w:rsidR="00B26F65">
        <w:rPr>
          <w:rFonts w:eastAsia="Calibri" w:cstheme="minorHAnsi"/>
        </w:rPr>
        <w:t>o</w:t>
      </w:r>
      <w:r w:rsidRPr="00A077BA">
        <w:rPr>
          <w:rFonts w:eastAsia="Calibri" w:cstheme="minorHAnsi"/>
        </w:rPr>
        <w:t xml:space="preserve">perace 1.1.1 </w:t>
      </w:r>
      <w:r w:rsidRPr="009B0F26">
        <w:rPr>
          <w:rFonts w:eastAsia="Calibri" w:cstheme="minorHAnsi"/>
          <w:i/>
        </w:rPr>
        <w:t>Vzdělávací akce</w:t>
      </w:r>
      <w:r w:rsidRPr="00A077BA">
        <w:rPr>
          <w:rFonts w:eastAsia="Calibri" w:cstheme="minorHAnsi"/>
        </w:rPr>
        <w:t xml:space="preserve"> a </w:t>
      </w:r>
      <w:r w:rsidR="00B26F65">
        <w:rPr>
          <w:rFonts w:eastAsia="Calibri" w:cstheme="minorHAnsi"/>
        </w:rPr>
        <w:t>o</w:t>
      </w:r>
      <w:r w:rsidRPr="00A077BA">
        <w:rPr>
          <w:rFonts w:eastAsia="Calibri" w:cstheme="minorHAnsi"/>
        </w:rPr>
        <w:t xml:space="preserve">perace 1.2.1 </w:t>
      </w:r>
      <w:r w:rsidRPr="009B0F26">
        <w:rPr>
          <w:rFonts w:eastAsia="Calibri" w:cstheme="minorHAnsi"/>
          <w:i/>
        </w:rPr>
        <w:t>Informační akce</w:t>
      </w:r>
      <w:r w:rsidRPr="00A077BA">
        <w:rPr>
          <w:rFonts w:eastAsia="Calibri" w:cstheme="minorHAnsi"/>
        </w:rPr>
        <w:t>. Přitom NKÚ si je současně vědom nestejného rozsahu akcí ve smyslu jejich podrobností a</w:t>
      </w:r>
      <w:r w:rsidR="0069483D">
        <w:rPr>
          <w:rFonts w:eastAsia="Calibri" w:cstheme="minorHAnsi"/>
        </w:rPr>
        <w:t> </w:t>
      </w:r>
      <w:r w:rsidRPr="00A077BA">
        <w:rPr>
          <w:rFonts w:eastAsia="Calibri" w:cstheme="minorHAnsi"/>
        </w:rPr>
        <w:t>zajišťovaných služeb.</w:t>
      </w:r>
    </w:p>
    <w:p w14:paraId="6597925D" w14:textId="5598DCEA" w:rsidR="00A077BA" w:rsidRPr="00513A86" w:rsidRDefault="00A077BA" w:rsidP="00513A86">
      <w:pPr>
        <w:spacing w:before="120" w:after="120"/>
        <w:rPr>
          <w:b/>
          <w:bCs/>
          <w:i/>
          <w:color w:val="FF0000"/>
        </w:rPr>
      </w:pPr>
      <w:r w:rsidRPr="00513A86">
        <w:rPr>
          <w:b/>
          <w:bCs/>
          <w:i/>
          <w:color w:val="FF0000"/>
        </w:rPr>
        <w:t xml:space="preserve">→ Požadavek na vedení </w:t>
      </w:r>
      <w:r w:rsidR="0043169E">
        <w:rPr>
          <w:b/>
          <w:bCs/>
          <w:i/>
          <w:color w:val="FF0000"/>
        </w:rPr>
        <w:t>příjmů z akvakultury byl stanoven nejednoznačně.</w:t>
      </w:r>
    </w:p>
    <w:p w14:paraId="02D6E829" w14:textId="31233C6B" w:rsidR="00A077BA" w:rsidRPr="00A077BA" w:rsidRDefault="00A077BA" w:rsidP="00A077BA">
      <w:pPr>
        <w:shd w:val="clear" w:color="auto" w:fill="FFFFFF" w:themeFill="background1"/>
        <w:tabs>
          <w:tab w:val="left" w:pos="695"/>
          <w:tab w:val="left" w:pos="6175"/>
          <w:tab w:val="left" w:pos="10115"/>
          <w:tab w:val="left" w:pos="16335"/>
        </w:tabs>
        <w:spacing w:before="120"/>
        <w:rPr>
          <w:rFonts w:eastAsia="Calibri" w:cstheme="minorHAnsi"/>
        </w:rPr>
      </w:pPr>
      <w:r w:rsidRPr="00A077BA">
        <w:rPr>
          <w:rFonts w:eastAsia="Calibri" w:cstheme="minorHAnsi"/>
        </w:rPr>
        <w:t xml:space="preserve">Ustanovení </w:t>
      </w:r>
      <w:r w:rsidR="00DA422E">
        <w:rPr>
          <w:rFonts w:eastAsia="Calibri" w:cstheme="minorHAnsi"/>
        </w:rPr>
        <w:t>p</w:t>
      </w:r>
      <w:r w:rsidRPr="00A077BA">
        <w:rPr>
          <w:rFonts w:eastAsia="Calibri" w:cstheme="minorHAnsi"/>
        </w:rPr>
        <w:t xml:space="preserve">ravidel pro žadatele v opatření 2.2 </w:t>
      </w:r>
      <w:r w:rsidRPr="00F77CB7">
        <w:rPr>
          <w:rFonts w:eastAsia="Calibri" w:cstheme="minorHAnsi"/>
          <w:i/>
        </w:rPr>
        <w:t>Produktivní investice do akvakultury</w:t>
      </w:r>
      <w:r w:rsidRPr="00A077BA">
        <w:rPr>
          <w:rFonts w:eastAsia="Calibri" w:cstheme="minorHAnsi"/>
        </w:rPr>
        <w:t xml:space="preserve">, záměr b) </w:t>
      </w:r>
      <w:r w:rsidRPr="00F77CB7">
        <w:rPr>
          <w:rFonts w:eastAsia="Calibri" w:cstheme="minorHAnsi"/>
          <w:i/>
        </w:rPr>
        <w:t>Diverzifikace akvakultury</w:t>
      </w:r>
      <w:r w:rsidRPr="00A077BA">
        <w:rPr>
          <w:rFonts w:eastAsia="Calibri" w:cstheme="minorHAnsi"/>
        </w:rPr>
        <w:t xml:space="preserve">, v </w:t>
      </w:r>
      <w:r w:rsidR="00DA422E">
        <w:rPr>
          <w:rFonts w:eastAsia="Calibri" w:cstheme="minorHAnsi"/>
        </w:rPr>
        <w:t>p</w:t>
      </w:r>
      <w:r w:rsidRPr="00A077BA">
        <w:rPr>
          <w:rFonts w:eastAsia="Calibri" w:cstheme="minorHAnsi"/>
        </w:rPr>
        <w:t xml:space="preserve">říloze 15 v </w:t>
      </w:r>
      <w:r w:rsidR="00DA422E">
        <w:rPr>
          <w:rFonts w:eastAsia="Calibri" w:cstheme="minorHAnsi"/>
        </w:rPr>
        <w:t>d</w:t>
      </w:r>
      <w:r w:rsidRPr="00A077BA">
        <w:rPr>
          <w:rFonts w:eastAsia="Calibri" w:cstheme="minorHAnsi"/>
        </w:rPr>
        <w:t xml:space="preserve">efinici indikátoru </w:t>
      </w:r>
      <w:r w:rsidR="00DA422E">
        <w:rPr>
          <w:rFonts w:eastAsia="Calibri" w:cstheme="minorHAnsi"/>
        </w:rPr>
        <w:t>„</w:t>
      </w:r>
      <w:r w:rsidRPr="00A077BA">
        <w:rPr>
          <w:rFonts w:eastAsia="Calibri" w:cstheme="minorHAnsi"/>
        </w:rPr>
        <w:t>Příjmy z podpořených doplňkových aktivit – diverzifikace v rámci rybářské turistiky</w:t>
      </w:r>
      <w:r w:rsidR="00DA422E">
        <w:rPr>
          <w:rFonts w:eastAsia="Calibri" w:cstheme="minorHAnsi"/>
        </w:rPr>
        <w:t>“</w:t>
      </w:r>
      <w:r w:rsidRPr="00A077BA">
        <w:rPr>
          <w:rFonts w:eastAsia="Calibri" w:cstheme="minorHAnsi"/>
        </w:rPr>
        <w:t xml:space="preserve"> (výstupový indikátor)</w:t>
      </w:r>
      <w:r w:rsidR="00DA422E">
        <w:rPr>
          <w:rFonts w:eastAsia="Calibri" w:cstheme="minorHAnsi"/>
        </w:rPr>
        <w:t>,</w:t>
      </w:r>
      <w:r w:rsidRPr="00A077BA">
        <w:rPr>
          <w:rFonts w:eastAsia="Calibri" w:cstheme="minorHAnsi"/>
        </w:rPr>
        <w:t xml:space="preserve"> kód </w:t>
      </w:r>
      <w:r w:rsidR="00090B58">
        <w:rPr>
          <w:rFonts w:eastAsia="Calibri" w:cstheme="minorHAnsi"/>
        </w:rPr>
        <w:t>Národního číselníku indikátoru</w:t>
      </w:r>
      <w:r w:rsidR="00090B58" w:rsidRPr="00A077BA">
        <w:rPr>
          <w:rFonts w:eastAsia="Calibri" w:cstheme="minorHAnsi"/>
        </w:rPr>
        <w:t xml:space="preserve"> </w:t>
      </w:r>
      <w:r w:rsidRPr="00A077BA">
        <w:rPr>
          <w:rFonts w:eastAsia="Calibri" w:cstheme="minorHAnsi"/>
        </w:rPr>
        <w:t>96503, stanoví:</w:t>
      </w:r>
    </w:p>
    <w:p w14:paraId="09950F5D" w14:textId="2FD1B023" w:rsidR="00A077BA" w:rsidRPr="00A077BA" w:rsidRDefault="00A077BA" w:rsidP="00A077BA">
      <w:pPr>
        <w:shd w:val="clear" w:color="auto" w:fill="FFFFFF" w:themeFill="background1"/>
        <w:tabs>
          <w:tab w:val="left" w:pos="695"/>
          <w:tab w:val="left" w:pos="6175"/>
          <w:tab w:val="left" w:pos="10115"/>
          <w:tab w:val="left" w:pos="16335"/>
        </w:tabs>
        <w:spacing w:before="120"/>
        <w:rPr>
          <w:rFonts w:eastAsia="Calibri" w:cstheme="minorHAnsi"/>
        </w:rPr>
      </w:pPr>
      <w:r w:rsidRPr="00A077BA">
        <w:rPr>
          <w:rFonts w:eastAsia="Calibri" w:cstheme="minorHAnsi"/>
        </w:rPr>
        <w:t>„</w:t>
      </w:r>
      <w:r w:rsidRPr="00AD7E54">
        <w:rPr>
          <w:rFonts w:eastAsia="Calibri" w:cstheme="minorHAnsi"/>
          <w:i/>
        </w:rPr>
        <w:t>Příjmy akvakulturních podniků v Kč z dalších forem podnikání spojených s diverzifikací příjmů v oblasti rybářské turistiky. Příjmy budou sledovány v samostatném účetnictví podniku nebo střediska</w:t>
      </w:r>
      <w:r w:rsidRPr="00A077BA">
        <w:rPr>
          <w:rFonts w:eastAsia="Calibri" w:cstheme="minorHAnsi"/>
        </w:rPr>
        <w:t>.</w:t>
      </w:r>
      <w:r w:rsidR="00DA422E">
        <w:rPr>
          <w:rFonts w:eastAsia="Calibri" w:cstheme="minorHAnsi"/>
        </w:rPr>
        <w:t>“</w:t>
      </w:r>
    </w:p>
    <w:p w14:paraId="6AEFAADB" w14:textId="37E6CE0D" w:rsidR="00A077BA" w:rsidRDefault="00A077BA" w:rsidP="00A077BA">
      <w:pPr>
        <w:shd w:val="clear" w:color="auto" w:fill="FFFFFF" w:themeFill="background1"/>
        <w:tabs>
          <w:tab w:val="left" w:pos="695"/>
          <w:tab w:val="left" w:pos="6175"/>
          <w:tab w:val="left" w:pos="10115"/>
          <w:tab w:val="left" w:pos="16335"/>
        </w:tabs>
        <w:spacing w:before="120"/>
        <w:rPr>
          <w:rFonts w:eastAsia="Calibri" w:cstheme="minorHAnsi"/>
        </w:rPr>
      </w:pPr>
      <w:r w:rsidRPr="00A077BA">
        <w:rPr>
          <w:rFonts w:eastAsia="Calibri" w:cstheme="minorHAnsi"/>
        </w:rPr>
        <w:t>Podmínk</w:t>
      </w:r>
      <w:r w:rsidR="00110979">
        <w:rPr>
          <w:rFonts w:eastAsia="Calibri" w:cstheme="minorHAnsi"/>
        </w:rPr>
        <w:t>a</w:t>
      </w:r>
      <w:r w:rsidRPr="00A077BA">
        <w:rPr>
          <w:rFonts w:eastAsia="Calibri" w:cstheme="minorHAnsi"/>
        </w:rPr>
        <w:t xml:space="preserve"> sledování příjmů v samostatném účetnictví podniku </w:t>
      </w:r>
      <w:r w:rsidR="00110979">
        <w:rPr>
          <w:rFonts w:eastAsia="Calibri" w:cstheme="minorHAnsi"/>
        </w:rPr>
        <w:t>je stanovena nejednoznačně a neumožňuje jasný výklad.</w:t>
      </w:r>
    </w:p>
    <w:p w14:paraId="04A5F00A" w14:textId="730A4443" w:rsidR="001B7F38" w:rsidRPr="001B7F38" w:rsidRDefault="00557C4A" w:rsidP="00557C4A">
      <w:pPr>
        <w:pStyle w:val="N1"/>
        <w:numPr>
          <w:ilvl w:val="0"/>
          <w:numId w:val="0"/>
        </w:numPr>
        <w:spacing w:after="0"/>
        <w:outlineLvl w:val="1"/>
        <w:rPr>
          <w:rFonts w:asciiTheme="minorHAnsi" w:hAnsiTheme="minorHAnsi" w:cstheme="minorHAnsi"/>
          <w:i w:val="0"/>
          <w:szCs w:val="24"/>
        </w:rPr>
      </w:pPr>
      <w:r>
        <w:rPr>
          <w:rFonts w:asciiTheme="minorHAnsi" w:hAnsiTheme="minorHAnsi" w:cstheme="minorHAnsi"/>
          <w:i w:val="0"/>
          <w:szCs w:val="24"/>
        </w:rPr>
        <w:t xml:space="preserve">4. </w:t>
      </w:r>
      <w:r w:rsidR="001B7F38">
        <w:rPr>
          <w:rFonts w:asciiTheme="minorHAnsi" w:hAnsiTheme="minorHAnsi" w:cstheme="minorHAnsi"/>
          <w:i w:val="0"/>
          <w:szCs w:val="24"/>
        </w:rPr>
        <w:t>Administrace projektů a kontrol</w:t>
      </w:r>
      <w:r w:rsidR="00BF3E2C">
        <w:rPr>
          <w:rFonts w:asciiTheme="minorHAnsi" w:hAnsiTheme="minorHAnsi" w:cstheme="minorHAnsi"/>
          <w:i w:val="0"/>
          <w:szCs w:val="24"/>
        </w:rPr>
        <w:t>y</w:t>
      </w:r>
    </w:p>
    <w:p w14:paraId="698854E9" w14:textId="6A2877E0" w:rsidR="0046577A" w:rsidRDefault="00BF5C03" w:rsidP="00BF5C03">
      <w:pPr>
        <w:shd w:val="clear" w:color="auto" w:fill="FFFFFF" w:themeFill="background1"/>
        <w:tabs>
          <w:tab w:val="left" w:pos="695"/>
          <w:tab w:val="left" w:pos="6175"/>
          <w:tab w:val="left" w:pos="10115"/>
          <w:tab w:val="left" w:pos="16335"/>
        </w:tabs>
        <w:spacing w:before="120" w:after="120"/>
        <w:rPr>
          <w:szCs w:val="24"/>
        </w:rPr>
      </w:pPr>
      <w:r w:rsidRPr="00BF5C03">
        <w:rPr>
          <w:szCs w:val="24"/>
        </w:rPr>
        <w:t>Hodnocení formálních náležitostí a přijatelnosti provádí nezávisle dva hodnotitelé SZIF a</w:t>
      </w:r>
      <w:r w:rsidR="009520C3">
        <w:rPr>
          <w:szCs w:val="24"/>
        </w:rPr>
        <w:t> </w:t>
      </w:r>
      <w:r w:rsidRPr="00BF5C03">
        <w:rPr>
          <w:szCs w:val="24"/>
        </w:rPr>
        <w:t>v</w:t>
      </w:r>
      <w:r w:rsidR="009520C3">
        <w:rPr>
          <w:szCs w:val="24"/>
        </w:rPr>
        <w:t> </w:t>
      </w:r>
      <w:r w:rsidRPr="00BF5C03">
        <w:rPr>
          <w:szCs w:val="24"/>
        </w:rPr>
        <w:t>případě neshody rozhoduje arbitr</w:t>
      </w:r>
      <w:r w:rsidR="00677241">
        <w:rPr>
          <w:rStyle w:val="Znakapoznpodarou"/>
          <w:szCs w:val="24"/>
        </w:rPr>
        <w:footnoteReference w:id="37"/>
      </w:r>
      <w:r w:rsidRPr="00BF5C03">
        <w:rPr>
          <w:szCs w:val="24"/>
        </w:rPr>
        <w:t>. MZe nastavilo kritéria přijatelnosti vztahující se</w:t>
      </w:r>
      <w:r w:rsidR="00557C4A">
        <w:rPr>
          <w:szCs w:val="24"/>
        </w:rPr>
        <w:t xml:space="preserve"> </w:t>
      </w:r>
      <w:r w:rsidRPr="00BF5C03">
        <w:rPr>
          <w:szCs w:val="24"/>
        </w:rPr>
        <w:t>k</w:t>
      </w:r>
      <w:r w:rsidR="009520C3">
        <w:rPr>
          <w:szCs w:val="24"/>
        </w:rPr>
        <w:t> </w:t>
      </w:r>
      <w:r w:rsidRPr="00BF5C03">
        <w:rPr>
          <w:szCs w:val="24"/>
        </w:rPr>
        <w:t>všeobecným podmínkám dotační</w:t>
      </w:r>
      <w:r>
        <w:rPr>
          <w:szCs w:val="24"/>
        </w:rPr>
        <w:t>ch</w:t>
      </w:r>
      <w:r w:rsidRPr="00BF5C03">
        <w:rPr>
          <w:szCs w:val="24"/>
        </w:rPr>
        <w:t xml:space="preserve"> titul</w:t>
      </w:r>
      <w:r>
        <w:rPr>
          <w:szCs w:val="24"/>
        </w:rPr>
        <w:t>ů OP Rybářství.</w:t>
      </w:r>
      <w:r w:rsidR="0046577A">
        <w:rPr>
          <w:szCs w:val="24"/>
        </w:rPr>
        <w:t xml:space="preserve"> </w:t>
      </w:r>
      <w:r w:rsidR="0046577A" w:rsidRPr="0046577A">
        <w:rPr>
          <w:szCs w:val="24"/>
        </w:rPr>
        <w:t>V rámci kritérií se používá binární hodnocení ano/ne a v případě negativního hodnocení je</w:t>
      </w:r>
      <w:r w:rsidR="00557C4A">
        <w:rPr>
          <w:szCs w:val="24"/>
        </w:rPr>
        <w:t xml:space="preserve"> </w:t>
      </w:r>
      <w:r w:rsidR="0046577A" w:rsidRPr="0046577A">
        <w:rPr>
          <w:szCs w:val="24"/>
        </w:rPr>
        <w:t xml:space="preserve">projektu ukončena administrace. </w:t>
      </w:r>
      <w:r w:rsidR="0046577A">
        <w:rPr>
          <w:szCs w:val="24"/>
        </w:rPr>
        <w:t>S</w:t>
      </w:r>
      <w:r w:rsidR="0046577A" w:rsidRPr="0046577A">
        <w:rPr>
          <w:szCs w:val="24"/>
        </w:rPr>
        <w:t>pecifická kritéria přijatelnosti jsou promítnuta do aspektů věcného hodnocení</w:t>
      </w:r>
      <w:r w:rsidR="0046577A">
        <w:rPr>
          <w:szCs w:val="24"/>
        </w:rPr>
        <w:t>.</w:t>
      </w:r>
    </w:p>
    <w:p w14:paraId="342401F1" w14:textId="1A5EEB56" w:rsidR="00EA1250" w:rsidRPr="00EA1250" w:rsidRDefault="00F3162E" w:rsidP="00EA1250">
      <w:pPr>
        <w:shd w:val="clear" w:color="auto" w:fill="FFFFFF" w:themeFill="background1"/>
        <w:tabs>
          <w:tab w:val="left" w:pos="695"/>
          <w:tab w:val="left" w:pos="6175"/>
          <w:tab w:val="left" w:pos="10115"/>
          <w:tab w:val="left" w:pos="16335"/>
        </w:tabs>
        <w:spacing w:before="120" w:after="120"/>
        <w:rPr>
          <w:szCs w:val="24"/>
        </w:rPr>
      </w:pPr>
      <w:r>
        <w:rPr>
          <w:szCs w:val="24"/>
        </w:rPr>
        <w:t>NKÚ ověřil, že h</w:t>
      </w:r>
      <w:r w:rsidR="00EA1250" w:rsidRPr="00EA1250">
        <w:rPr>
          <w:szCs w:val="24"/>
        </w:rPr>
        <w:t>odnot</w:t>
      </w:r>
      <w:r w:rsidR="00A7706F">
        <w:rPr>
          <w:szCs w:val="24"/>
        </w:rPr>
        <w:t>i</w:t>
      </w:r>
      <w:r w:rsidR="00EA1250" w:rsidRPr="00EA1250">
        <w:rPr>
          <w:szCs w:val="24"/>
        </w:rPr>
        <w:t>cí kritéria projekt</w:t>
      </w:r>
      <w:r>
        <w:rPr>
          <w:szCs w:val="24"/>
        </w:rPr>
        <w:t>ů</w:t>
      </w:r>
      <w:r w:rsidR="00EA1250" w:rsidRPr="00EA1250">
        <w:rPr>
          <w:szCs w:val="24"/>
        </w:rPr>
        <w:t xml:space="preserve"> jsou stanovena tak, </w:t>
      </w:r>
      <w:r w:rsidR="00AF2228">
        <w:rPr>
          <w:szCs w:val="24"/>
        </w:rPr>
        <w:t>že</w:t>
      </w:r>
      <w:r w:rsidR="00EA1250" w:rsidRPr="00EA1250">
        <w:rPr>
          <w:szCs w:val="24"/>
        </w:rPr>
        <w:t xml:space="preserve"> respekt</w:t>
      </w:r>
      <w:r w:rsidR="00AF2228">
        <w:rPr>
          <w:szCs w:val="24"/>
        </w:rPr>
        <w:t>ují</w:t>
      </w:r>
      <w:r w:rsidR="00EA1250" w:rsidRPr="00EA1250">
        <w:rPr>
          <w:szCs w:val="24"/>
        </w:rPr>
        <w:t xml:space="preserve"> účelnost, potřebnost, efektivnost, hospodárnost a proveditelnost projektu a soulad projektu s</w:t>
      </w:r>
      <w:r>
        <w:rPr>
          <w:szCs w:val="24"/>
        </w:rPr>
        <w:t> </w:t>
      </w:r>
      <w:r w:rsidR="00EA1250" w:rsidRPr="00EA1250">
        <w:rPr>
          <w:szCs w:val="24"/>
        </w:rPr>
        <w:t>horizontálními principy</w:t>
      </w:r>
      <w:r w:rsidR="00E55B1B">
        <w:rPr>
          <w:rStyle w:val="Znakapoznpodarou"/>
          <w:szCs w:val="24"/>
        </w:rPr>
        <w:footnoteReference w:id="38"/>
      </w:r>
      <w:r w:rsidR="00EA1250" w:rsidRPr="00EA1250">
        <w:rPr>
          <w:szCs w:val="24"/>
        </w:rPr>
        <w:t>.</w:t>
      </w:r>
      <w:r w:rsidR="00573EDE">
        <w:rPr>
          <w:szCs w:val="24"/>
        </w:rPr>
        <w:t xml:space="preserve"> Tím nejsou dotčena zjištění uvedená v </w:t>
      </w:r>
      <w:r w:rsidR="00FD25E9">
        <w:rPr>
          <w:szCs w:val="24"/>
        </w:rPr>
        <w:t>kapitole IV</w:t>
      </w:r>
      <w:r w:rsidR="00305326">
        <w:rPr>
          <w:szCs w:val="24"/>
        </w:rPr>
        <w:t>, v bodu</w:t>
      </w:r>
      <w:r w:rsidR="00573EDE">
        <w:rPr>
          <w:szCs w:val="24"/>
        </w:rPr>
        <w:t xml:space="preserve"> 3</w:t>
      </w:r>
      <w:r w:rsidR="00033EA8">
        <w:rPr>
          <w:szCs w:val="24"/>
        </w:rPr>
        <w:t xml:space="preserve"> tohoto kontrolního závěru.</w:t>
      </w:r>
    </w:p>
    <w:p w14:paraId="14928BFC" w14:textId="477F274B" w:rsidR="00F3162E" w:rsidRDefault="00876493" w:rsidP="00876493">
      <w:pPr>
        <w:shd w:val="clear" w:color="auto" w:fill="FFFFFF" w:themeFill="background1"/>
        <w:tabs>
          <w:tab w:val="left" w:pos="695"/>
          <w:tab w:val="left" w:pos="6175"/>
          <w:tab w:val="left" w:pos="10115"/>
          <w:tab w:val="left" w:pos="16335"/>
        </w:tabs>
        <w:spacing w:before="120" w:after="120"/>
        <w:rPr>
          <w:szCs w:val="24"/>
        </w:rPr>
      </w:pPr>
      <w:r>
        <w:rPr>
          <w:szCs w:val="24"/>
        </w:rPr>
        <w:t>NKÚ ověřil</w:t>
      </w:r>
      <w:r w:rsidRPr="00876493">
        <w:rPr>
          <w:szCs w:val="24"/>
        </w:rPr>
        <w:t xml:space="preserve">, že </w:t>
      </w:r>
      <w:r w:rsidR="001D5B05">
        <w:rPr>
          <w:szCs w:val="24"/>
        </w:rPr>
        <w:t>MZe</w:t>
      </w:r>
      <w:r w:rsidRPr="00876493">
        <w:rPr>
          <w:szCs w:val="24"/>
        </w:rPr>
        <w:t xml:space="preserve"> dodrže</w:t>
      </w:r>
      <w:r w:rsidR="001D5B05">
        <w:rPr>
          <w:szCs w:val="24"/>
        </w:rPr>
        <w:t>lo</w:t>
      </w:r>
      <w:r w:rsidRPr="00876493">
        <w:rPr>
          <w:szCs w:val="24"/>
        </w:rPr>
        <w:t xml:space="preserve"> předepsaný postup </w:t>
      </w:r>
      <w:r w:rsidR="001D5B05">
        <w:rPr>
          <w:szCs w:val="24"/>
        </w:rPr>
        <w:t xml:space="preserve">pro výběr projektů </w:t>
      </w:r>
      <w:r w:rsidRPr="00876493">
        <w:rPr>
          <w:szCs w:val="24"/>
        </w:rPr>
        <w:t>a vyd</w:t>
      </w:r>
      <w:r w:rsidR="001D5B05">
        <w:rPr>
          <w:szCs w:val="24"/>
        </w:rPr>
        <w:t>alo</w:t>
      </w:r>
      <w:r w:rsidRPr="00876493">
        <w:rPr>
          <w:szCs w:val="24"/>
        </w:rPr>
        <w:t xml:space="preserve"> </w:t>
      </w:r>
      <w:r w:rsidR="00A7706F">
        <w:rPr>
          <w:szCs w:val="24"/>
        </w:rPr>
        <w:t>r</w:t>
      </w:r>
      <w:r w:rsidR="008A5A44">
        <w:rPr>
          <w:szCs w:val="24"/>
        </w:rPr>
        <w:t>ozh</w:t>
      </w:r>
      <w:r w:rsidR="007211F4">
        <w:rPr>
          <w:szCs w:val="24"/>
        </w:rPr>
        <w:t>o</w:t>
      </w:r>
      <w:r w:rsidR="008A5A44">
        <w:rPr>
          <w:szCs w:val="24"/>
        </w:rPr>
        <w:t>dnutí</w:t>
      </w:r>
      <w:r w:rsidRPr="00876493">
        <w:rPr>
          <w:szCs w:val="24"/>
        </w:rPr>
        <w:t xml:space="preserve"> </w:t>
      </w:r>
      <w:r w:rsidR="00AB21BE">
        <w:rPr>
          <w:szCs w:val="24"/>
        </w:rPr>
        <w:t>o</w:t>
      </w:r>
      <w:r w:rsidR="00C77C70">
        <w:rPr>
          <w:szCs w:val="24"/>
        </w:rPr>
        <w:t> </w:t>
      </w:r>
      <w:r w:rsidR="00AB21BE">
        <w:rPr>
          <w:szCs w:val="24"/>
        </w:rPr>
        <w:t xml:space="preserve">poskytnutí dotace </w:t>
      </w:r>
      <w:r w:rsidR="00051955">
        <w:rPr>
          <w:szCs w:val="24"/>
        </w:rPr>
        <w:t>(dále také „</w:t>
      </w:r>
      <w:r w:rsidR="00A7706F">
        <w:rPr>
          <w:szCs w:val="24"/>
        </w:rPr>
        <w:t>r</w:t>
      </w:r>
      <w:r w:rsidR="00051955">
        <w:rPr>
          <w:szCs w:val="24"/>
        </w:rPr>
        <w:t xml:space="preserve">ozhodnutí“) </w:t>
      </w:r>
      <w:r w:rsidR="001D5B05">
        <w:rPr>
          <w:szCs w:val="24"/>
        </w:rPr>
        <w:t>pouze</w:t>
      </w:r>
      <w:r w:rsidRPr="00876493">
        <w:rPr>
          <w:szCs w:val="24"/>
        </w:rPr>
        <w:t xml:space="preserve"> </w:t>
      </w:r>
      <w:r w:rsidR="00AB21BE">
        <w:rPr>
          <w:szCs w:val="24"/>
        </w:rPr>
        <w:t xml:space="preserve">žadatelům, jejichž projekty byly doporučeny </w:t>
      </w:r>
      <w:r w:rsidRPr="00876493">
        <w:rPr>
          <w:szCs w:val="24"/>
        </w:rPr>
        <w:t>k podpoře.</w:t>
      </w:r>
      <w:r>
        <w:rPr>
          <w:szCs w:val="24"/>
        </w:rPr>
        <w:t xml:space="preserve"> </w:t>
      </w:r>
      <w:r w:rsidR="001B7F38" w:rsidRPr="00876493">
        <w:rPr>
          <w:szCs w:val="24"/>
        </w:rPr>
        <w:t>MZe</w:t>
      </w:r>
      <w:r w:rsidR="007B294B">
        <w:rPr>
          <w:szCs w:val="24"/>
        </w:rPr>
        <w:t xml:space="preserve"> a SZIF</w:t>
      </w:r>
      <w:r w:rsidR="001B7F38" w:rsidRPr="00876493">
        <w:rPr>
          <w:szCs w:val="24"/>
        </w:rPr>
        <w:t xml:space="preserve"> postupoval</w:t>
      </w:r>
      <w:r w:rsidR="007B294B">
        <w:rPr>
          <w:szCs w:val="24"/>
        </w:rPr>
        <w:t>y</w:t>
      </w:r>
      <w:r w:rsidR="001B7F38" w:rsidRPr="00876493">
        <w:rPr>
          <w:szCs w:val="24"/>
        </w:rPr>
        <w:t xml:space="preserve"> při vykonávání činností v souladu s právními předpisy, a v souladu s metodickými pokyny a</w:t>
      </w:r>
      <w:r>
        <w:rPr>
          <w:szCs w:val="24"/>
        </w:rPr>
        <w:t> </w:t>
      </w:r>
      <w:r w:rsidR="001B7F38" w:rsidRPr="00876493">
        <w:rPr>
          <w:szCs w:val="24"/>
        </w:rPr>
        <w:t xml:space="preserve">pravidly </w:t>
      </w:r>
      <w:r w:rsidR="00A7706F">
        <w:rPr>
          <w:szCs w:val="24"/>
        </w:rPr>
        <w:t>j</w:t>
      </w:r>
      <w:r w:rsidR="001B7F38" w:rsidRPr="00876493">
        <w:rPr>
          <w:szCs w:val="24"/>
        </w:rPr>
        <w:t xml:space="preserve">ednotného metodického prostředí ve vztahu k poskytování podpory z OP Rybářství. </w:t>
      </w:r>
    </w:p>
    <w:p w14:paraId="30CF18DE" w14:textId="741352B7" w:rsidR="00876493" w:rsidRDefault="000D24D4" w:rsidP="00876493">
      <w:pPr>
        <w:shd w:val="clear" w:color="auto" w:fill="FFFFFF" w:themeFill="background1"/>
        <w:tabs>
          <w:tab w:val="left" w:pos="695"/>
          <w:tab w:val="left" w:pos="6175"/>
          <w:tab w:val="left" w:pos="10115"/>
          <w:tab w:val="left" w:pos="16335"/>
        </w:tabs>
        <w:spacing w:before="120" w:after="120"/>
        <w:rPr>
          <w:szCs w:val="24"/>
        </w:rPr>
      </w:pPr>
      <w:r>
        <w:rPr>
          <w:szCs w:val="24"/>
        </w:rPr>
        <w:t>MZe a SZIF</w:t>
      </w:r>
      <w:r w:rsidR="007B294B">
        <w:rPr>
          <w:szCs w:val="24"/>
        </w:rPr>
        <w:t xml:space="preserve"> </w:t>
      </w:r>
      <w:r w:rsidR="007B294B" w:rsidRPr="00893DE2">
        <w:rPr>
          <w:szCs w:val="24"/>
        </w:rPr>
        <w:t>prováděl</w:t>
      </w:r>
      <w:r w:rsidR="00305326">
        <w:rPr>
          <w:szCs w:val="24"/>
        </w:rPr>
        <w:t>y</w:t>
      </w:r>
      <w:r w:rsidR="007B294B" w:rsidRPr="00893DE2">
        <w:rPr>
          <w:szCs w:val="24"/>
        </w:rPr>
        <w:t xml:space="preserve"> kontroly žádostí</w:t>
      </w:r>
      <w:r>
        <w:rPr>
          <w:szCs w:val="24"/>
        </w:rPr>
        <w:t xml:space="preserve">, </w:t>
      </w:r>
      <w:r w:rsidR="007B294B" w:rsidRPr="00CF4FF8">
        <w:rPr>
          <w:szCs w:val="24"/>
        </w:rPr>
        <w:t>dokumentů a činností souvisejících s jejich administrací</w:t>
      </w:r>
      <w:r w:rsidR="007B294B">
        <w:rPr>
          <w:szCs w:val="24"/>
        </w:rPr>
        <w:t>. V</w:t>
      </w:r>
      <w:r w:rsidR="007B294B" w:rsidRPr="00893DE2">
        <w:rPr>
          <w:szCs w:val="24"/>
        </w:rPr>
        <w:t>ykonával</w:t>
      </w:r>
      <w:r w:rsidR="00305326">
        <w:rPr>
          <w:szCs w:val="24"/>
        </w:rPr>
        <w:t>y</w:t>
      </w:r>
      <w:r w:rsidR="007B294B" w:rsidRPr="00893DE2">
        <w:rPr>
          <w:szCs w:val="24"/>
        </w:rPr>
        <w:t xml:space="preserve"> kontroly na místě na jednotlivých projektech</w:t>
      </w:r>
      <w:r w:rsidR="007B294B">
        <w:rPr>
          <w:szCs w:val="24"/>
        </w:rPr>
        <w:t>, u nichž prováděl</w:t>
      </w:r>
      <w:r w:rsidR="00305326">
        <w:rPr>
          <w:szCs w:val="24"/>
        </w:rPr>
        <w:t>y</w:t>
      </w:r>
      <w:r w:rsidR="00F3162E">
        <w:rPr>
          <w:szCs w:val="24"/>
        </w:rPr>
        <w:t xml:space="preserve"> </w:t>
      </w:r>
      <w:r w:rsidR="007B294B">
        <w:rPr>
          <w:szCs w:val="24"/>
        </w:rPr>
        <w:t>řádnou formální a věcnou kontrolu žádostí</w:t>
      </w:r>
      <w:r w:rsidR="007B294B" w:rsidRPr="00893DE2">
        <w:rPr>
          <w:szCs w:val="24"/>
        </w:rPr>
        <w:t>.</w:t>
      </w:r>
      <w:r w:rsidR="00D40D56">
        <w:rPr>
          <w:szCs w:val="24"/>
        </w:rPr>
        <w:t xml:space="preserve"> </w:t>
      </w:r>
      <w:r w:rsidR="00876493" w:rsidRPr="00876493">
        <w:rPr>
          <w:szCs w:val="24"/>
        </w:rPr>
        <w:t>NKÚ na vzorku 39 projektů ověř</w:t>
      </w:r>
      <w:r w:rsidR="00876493">
        <w:rPr>
          <w:szCs w:val="24"/>
        </w:rPr>
        <w:t>il</w:t>
      </w:r>
      <w:r w:rsidR="00876493" w:rsidRPr="00876493">
        <w:rPr>
          <w:szCs w:val="24"/>
        </w:rPr>
        <w:t xml:space="preserve">, že </w:t>
      </w:r>
      <w:r w:rsidR="00F3162E">
        <w:rPr>
          <w:szCs w:val="24"/>
        </w:rPr>
        <w:t xml:space="preserve">MZe a </w:t>
      </w:r>
      <w:r w:rsidR="00876493" w:rsidRPr="00876493">
        <w:rPr>
          <w:szCs w:val="24"/>
        </w:rPr>
        <w:t xml:space="preserve">SZIF </w:t>
      </w:r>
      <w:r w:rsidR="00876493">
        <w:rPr>
          <w:szCs w:val="24"/>
        </w:rPr>
        <w:t>mají</w:t>
      </w:r>
      <w:r w:rsidR="00876493" w:rsidRPr="00876493">
        <w:rPr>
          <w:szCs w:val="24"/>
        </w:rPr>
        <w:t xml:space="preserve"> nastaveny a aplikuj</w:t>
      </w:r>
      <w:r w:rsidR="00876493">
        <w:rPr>
          <w:szCs w:val="24"/>
        </w:rPr>
        <w:t>í</w:t>
      </w:r>
      <w:r w:rsidR="00876493" w:rsidRPr="00876493">
        <w:rPr>
          <w:szCs w:val="24"/>
        </w:rPr>
        <w:t xml:space="preserve"> vnitřní procesy administrace </w:t>
      </w:r>
      <w:r w:rsidR="00876493">
        <w:rPr>
          <w:szCs w:val="24"/>
        </w:rPr>
        <w:t>žádostí</w:t>
      </w:r>
      <w:r w:rsidR="00AF2228">
        <w:rPr>
          <w:szCs w:val="24"/>
        </w:rPr>
        <w:t xml:space="preserve"> a </w:t>
      </w:r>
      <w:r w:rsidR="00876493" w:rsidRPr="00876493">
        <w:rPr>
          <w:szCs w:val="24"/>
        </w:rPr>
        <w:t>postupoval</w:t>
      </w:r>
      <w:r w:rsidR="00BF3E2C">
        <w:rPr>
          <w:szCs w:val="24"/>
        </w:rPr>
        <w:t>y</w:t>
      </w:r>
      <w:r w:rsidR="00876493" w:rsidRPr="00876493">
        <w:rPr>
          <w:szCs w:val="24"/>
        </w:rPr>
        <w:t xml:space="preserve"> jednotně u</w:t>
      </w:r>
      <w:r w:rsidR="00876493">
        <w:rPr>
          <w:szCs w:val="24"/>
        </w:rPr>
        <w:t> </w:t>
      </w:r>
      <w:r w:rsidR="00876493" w:rsidRPr="00876493">
        <w:rPr>
          <w:szCs w:val="24"/>
        </w:rPr>
        <w:t>všech projektů v kontrolním vzorku.</w:t>
      </w:r>
      <w:r w:rsidR="00BF3E2C">
        <w:rPr>
          <w:szCs w:val="24"/>
        </w:rPr>
        <w:t xml:space="preserve"> </w:t>
      </w:r>
      <w:r w:rsidR="00BF3E2C" w:rsidRPr="00876493">
        <w:rPr>
          <w:szCs w:val="24"/>
        </w:rPr>
        <w:t>Kontrolovaní příjemci podpory při realizaci projektů postupovali v</w:t>
      </w:r>
      <w:r w:rsidR="00680937">
        <w:rPr>
          <w:szCs w:val="24"/>
        </w:rPr>
        <w:t> </w:t>
      </w:r>
      <w:r w:rsidR="00BF3E2C" w:rsidRPr="00876493">
        <w:rPr>
          <w:szCs w:val="24"/>
        </w:rPr>
        <w:t>souladu s právními předpisy a stanovenými podmínkami</w:t>
      </w:r>
      <w:r w:rsidR="00161BE0">
        <w:rPr>
          <w:szCs w:val="24"/>
        </w:rPr>
        <w:t>.</w:t>
      </w:r>
      <w:r w:rsidR="00B50826">
        <w:rPr>
          <w:szCs w:val="24"/>
        </w:rPr>
        <w:t xml:space="preserve"> NKÚ kontrolu nezjistil žádné nedostatky.</w:t>
      </w:r>
    </w:p>
    <w:p w14:paraId="54B43C5A" w14:textId="15E98AC5" w:rsidR="00FF19E8" w:rsidRDefault="00557C4A" w:rsidP="00557C4A">
      <w:pPr>
        <w:pStyle w:val="N1"/>
        <w:numPr>
          <w:ilvl w:val="0"/>
          <w:numId w:val="0"/>
        </w:numPr>
        <w:spacing w:after="0"/>
        <w:outlineLvl w:val="1"/>
        <w:rPr>
          <w:rFonts w:asciiTheme="minorHAnsi" w:hAnsiTheme="minorHAnsi" w:cstheme="minorHAnsi"/>
          <w:i w:val="0"/>
          <w:szCs w:val="24"/>
        </w:rPr>
      </w:pPr>
      <w:r>
        <w:rPr>
          <w:rFonts w:asciiTheme="minorHAnsi" w:hAnsiTheme="minorHAnsi" w:cstheme="minorHAnsi"/>
          <w:i w:val="0"/>
          <w:szCs w:val="24"/>
        </w:rPr>
        <w:t xml:space="preserve">5. </w:t>
      </w:r>
      <w:r w:rsidR="00FF19E8" w:rsidRPr="00A4440A">
        <w:rPr>
          <w:rFonts w:asciiTheme="minorHAnsi" w:hAnsiTheme="minorHAnsi" w:cstheme="minorHAnsi"/>
          <w:i w:val="0"/>
          <w:szCs w:val="24"/>
        </w:rPr>
        <w:t>Organizace producentů</w:t>
      </w:r>
    </w:p>
    <w:p w14:paraId="631F090D" w14:textId="2CA7FCA8" w:rsidR="007168D4" w:rsidRDefault="000729BF" w:rsidP="00CD35F1">
      <w:pPr>
        <w:shd w:val="clear" w:color="auto" w:fill="FFFFFF" w:themeFill="background1"/>
        <w:tabs>
          <w:tab w:val="left" w:pos="695"/>
          <w:tab w:val="left" w:pos="6175"/>
          <w:tab w:val="left" w:pos="10115"/>
          <w:tab w:val="left" w:pos="16335"/>
        </w:tabs>
        <w:spacing w:before="120" w:after="120"/>
        <w:rPr>
          <w:szCs w:val="24"/>
        </w:rPr>
      </w:pPr>
      <w:r>
        <w:rPr>
          <w:szCs w:val="24"/>
        </w:rPr>
        <w:t>Jedním ze záměrů OP Rybářství bylo v ČR vytvořit organizac</w:t>
      </w:r>
      <w:r w:rsidR="0048407E">
        <w:rPr>
          <w:szCs w:val="24"/>
        </w:rPr>
        <w:t>e</w:t>
      </w:r>
      <w:r>
        <w:rPr>
          <w:szCs w:val="24"/>
        </w:rPr>
        <w:t xml:space="preserve"> producentů. </w:t>
      </w:r>
      <w:r w:rsidR="00BC17F8">
        <w:rPr>
          <w:szCs w:val="24"/>
        </w:rPr>
        <w:t>Deklarovanou</w:t>
      </w:r>
      <w:r w:rsidR="00BC17F8" w:rsidRPr="00B308BE">
        <w:rPr>
          <w:szCs w:val="24"/>
        </w:rPr>
        <w:t xml:space="preserve"> </w:t>
      </w:r>
      <w:r w:rsidR="00B308BE" w:rsidRPr="00B308BE">
        <w:rPr>
          <w:szCs w:val="24"/>
        </w:rPr>
        <w:t>výhodou organizací producentů je možnost optimálního zhodnocení produktové nabídky a</w:t>
      </w:r>
      <w:r w:rsidR="00680BAE">
        <w:rPr>
          <w:szCs w:val="24"/>
        </w:rPr>
        <w:t> </w:t>
      </w:r>
      <w:r w:rsidR="00B308BE" w:rsidRPr="00B308BE">
        <w:rPr>
          <w:szCs w:val="24"/>
        </w:rPr>
        <w:t xml:space="preserve">také zvýhodnění pozice při jednání, zejména se silnými obchodními řetězci. Náplní je především centralizovaný nákup a prodej produktů, usměrňování rozsahu a zaměření produkce v souladu s poptávkou trhu, posilování cash </w:t>
      </w:r>
      <w:proofErr w:type="spellStart"/>
      <w:r w:rsidR="00B308BE" w:rsidRPr="00B308BE">
        <w:rPr>
          <w:szCs w:val="24"/>
        </w:rPr>
        <w:t>flow</w:t>
      </w:r>
      <w:proofErr w:type="spellEnd"/>
      <w:r w:rsidR="00067214">
        <w:rPr>
          <w:rStyle w:val="Znakapoznpodarou"/>
          <w:szCs w:val="24"/>
        </w:rPr>
        <w:footnoteReference w:id="39"/>
      </w:r>
      <w:r w:rsidR="00B308BE" w:rsidRPr="00B308BE">
        <w:rPr>
          <w:szCs w:val="24"/>
        </w:rPr>
        <w:t xml:space="preserve"> a poradenská činnost, především v</w:t>
      </w:r>
      <w:r w:rsidR="00B308BE">
        <w:rPr>
          <w:szCs w:val="24"/>
        </w:rPr>
        <w:t> </w:t>
      </w:r>
      <w:r w:rsidR="00B308BE" w:rsidRPr="00B308BE">
        <w:rPr>
          <w:szCs w:val="24"/>
        </w:rPr>
        <w:t>oblasti dodržování norem výroby zdravotně nezávadných potravin.</w:t>
      </w:r>
    </w:p>
    <w:p w14:paraId="0054A5B7" w14:textId="0E3781E1" w:rsidR="005E48D0" w:rsidRPr="00EF7ABF" w:rsidRDefault="005E48D0" w:rsidP="005E48D0">
      <w:pPr>
        <w:spacing w:after="120"/>
        <w:rPr>
          <w:szCs w:val="24"/>
        </w:rPr>
      </w:pPr>
      <w:r w:rsidRPr="00EF7ABF">
        <w:rPr>
          <w:szCs w:val="24"/>
        </w:rPr>
        <w:t xml:space="preserve">V OP Rybářství byla implementována </w:t>
      </w:r>
      <w:r w:rsidR="00F44421">
        <w:rPr>
          <w:szCs w:val="24"/>
        </w:rPr>
        <w:t>o</w:t>
      </w:r>
      <w:r w:rsidRPr="00EF7ABF">
        <w:rPr>
          <w:szCs w:val="24"/>
        </w:rPr>
        <w:t xml:space="preserve">patření 5.1 </w:t>
      </w:r>
      <w:r w:rsidRPr="00EF7ABF">
        <w:rPr>
          <w:i/>
          <w:szCs w:val="24"/>
        </w:rPr>
        <w:t>Plány produkce</w:t>
      </w:r>
      <w:r w:rsidRPr="00EF7ABF">
        <w:rPr>
          <w:szCs w:val="24"/>
        </w:rPr>
        <w:t xml:space="preserve"> a</w:t>
      </w:r>
      <w:r w:rsidR="00B85507">
        <w:rPr>
          <w:szCs w:val="24"/>
        </w:rPr>
        <w:t> </w:t>
      </w:r>
      <w:r w:rsidR="00F44421">
        <w:rPr>
          <w:szCs w:val="24"/>
        </w:rPr>
        <w:t>o</w:t>
      </w:r>
      <w:r w:rsidRPr="00EF7ABF">
        <w:rPr>
          <w:szCs w:val="24"/>
        </w:rPr>
        <w:t xml:space="preserve">patření 5.2 </w:t>
      </w:r>
      <w:r w:rsidRPr="006846F9">
        <w:rPr>
          <w:i/>
          <w:szCs w:val="24"/>
        </w:rPr>
        <w:t>Uvádění produktů na trh</w:t>
      </w:r>
      <w:r w:rsidRPr="00EF7ABF">
        <w:rPr>
          <w:szCs w:val="24"/>
        </w:rPr>
        <w:t xml:space="preserve"> záměr a) </w:t>
      </w:r>
      <w:r w:rsidRPr="00EF7ABF">
        <w:rPr>
          <w:i/>
          <w:szCs w:val="24"/>
        </w:rPr>
        <w:t>Vytváření organizace producentů</w:t>
      </w:r>
      <w:r w:rsidRPr="00EF7ABF">
        <w:rPr>
          <w:szCs w:val="24"/>
        </w:rPr>
        <w:t>.</w:t>
      </w:r>
    </w:p>
    <w:p w14:paraId="4A6602B8" w14:textId="4C8FC2BE" w:rsidR="005E48D0" w:rsidRPr="00EF7ABF" w:rsidRDefault="005E48D0" w:rsidP="005E48D0">
      <w:pPr>
        <w:spacing w:after="120"/>
        <w:rPr>
          <w:szCs w:val="24"/>
        </w:rPr>
      </w:pPr>
      <w:r w:rsidRPr="00EF7ABF">
        <w:rPr>
          <w:szCs w:val="24"/>
        </w:rPr>
        <w:t>Opatření 5.1 je zaměřeno na zefektivnění organizace, plánování a uvádění produkce akvakultury na trh, rovnováhu nabídky a poptávky na trhu. Dotaci lze poskytnout na přípravu a provádění plánů produkce a plánů uvádění produktů na trh</w:t>
      </w:r>
      <w:r w:rsidR="00F06066" w:rsidRPr="00EF7ABF">
        <w:rPr>
          <w:szCs w:val="24"/>
        </w:rPr>
        <w:t>.</w:t>
      </w:r>
    </w:p>
    <w:p w14:paraId="46833140" w14:textId="0F3032AC" w:rsidR="005E48D0" w:rsidRPr="00EF7ABF" w:rsidRDefault="005E48D0" w:rsidP="005E48D0">
      <w:pPr>
        <w:spacing w:after="120"/>
        <w:rPr>
          <w:szCs w:val="24"/>
        </w:rPr>
      </w:pPr>
      <w:r w:rsidRPr="00EF7ABF">
        <w:rPr>
          <w:szCs w:val="24"/>
        </w:rPr>
        <w:t>Opatření 5.2.a) je zaměřeno na zlepšení postupů při zavádění opatření k racionálnímu řízení zdrojů, vytváření přidané hodnoty produktům akvakultury a stabilizaci trhů prostřednictvím organizací producentů, informovanost spotřebitele v návaznosti na požadavky zdravé výživy a</w:t>
      </w:r>
      <w:r w:rsidR="00E542D4">
        <w:rPr>
          <w:szCs w:val="24"/>
        </w:rPr>
        <w:t> </w:t>
      </w:r>
      <w:r w:rsidRPr="00EF7ABF">
        <w:rPr>
          <w:szCs w:val="24"/>
        </w:rPr>
        <w:t>zdravého životního stylu ve vztahu k produktům akvakultury.</w:t>
      </w:r>
    </w:p>
    <w:p w14:paraId="6E566150" w14:textId="518D7115" w:rsidR="000D58EC" w:rsidRPr="00EF7ABF" w:rsidRDefault="000D58EC" w:rsidP="000D58EC">
      <w:pPr>
        <w:spacing w:after="120"/>
        <w:rPr>
          <w:szCs w:val="24"/>
        </w:rPr>
      </w:pPr>
      <w:r w:rsidRPr="00EF7ABF">
        <w:rPr>
          <w:szCs w:val="24"/>
        </w:rPr>
        <w:t xml:space="preserve">MZe vyhlásilo 7. a 8. výzvu s kontinuálním příjmem žádostí o podporu </w:t>
      </w:r>
      <w:r>
        <w:rPr>
          <w:szCs w:val="24"/>
        </w:rPr>
        <w:t>z opatření 5.1 a 5.2</w:t>
      </w:r>
      <w:r w:rsidR="00A2152E">
        <w:rPr>
          <w:szCs w:val="24"/>
        </w:rPr>
        <w:t>.</w:t>
      </w:r>
      <w:r>
        <w:rPr>
          <w:szCs w:val="24"/>
        </w:rPr>
        <w:t>a)</w:t>
      </w:r>
      <w:r w:rsidRPr="00EF7ABF">
        <w:rPr>
          <w:szCs w:val="24"/>
        </w:rPr>
        <w:t>. V těchto výzvách</w:t>
      </w:r>
      <w:r>
        <w:rPr>
          <w:szCs w:val="24"/>
        </w:rPr>
        <w:t xml:space="preserve"> </w:t>
      </w:r>
      <w:r w:rsidR="00A14516" w:rsidRPr="00A93579">
        <w:rPr>
          <w:szCs w:val="24"/>
        </w:rPr>
        <w:t>SZIF</w:t>
      </w:r>
      <w:r>
        <w:rPr>
          <w:szCs w:val="24"/>
        </w:rPr>
        <w:t xml:space="preserve"> </w:t>
      </w:r>
      <w:r w:rsidRPr="00EF7ABF">
        <w:rPr>
          <w:szCs w:val="24"/>
        </w:rPr>
        <w:t>neobdržel žádnou žádost o podporu.</w:t>
      </w:r>
      <w:r>
        <w:rPr>
          <w:szCs w:val="24"/>
        </w:rPr>
        <w:t xml:space="preserve"> MZe</w:t>
      </w:r>
      <w:r w:rsidRPr="00EF7ABF">
        <w:rPr>
          <w:szCs w:val="24"/>
        </w:rPr>
        <w:t xml:space="preserve"> následně zjišťoval</w:t>
      </w:r>
      <w:r>
        <w:rPr>
          <w:szCs w:val="24"/>
        </w:rPr>
        <w:t>o</w:t>
      </w:r>
      <w:r w:rsidRPr="00EF7ABF">
        <w:rPr>
          <w:szCs w:val="24"/>
        </w:rPr>
        <w:t xml:space="preserve"> situaci v</w:t>
      </w:r>
      <w:r w:rsidR="002D4969">
        <w:rPr>
          <w:szCs w:val="24"/>
        </w:rPr>
        <w:t> </w:t>
      </w:r>
      <w:r w:rsidRPr="00EF7ABF">
        <w:rPr>
          <w:szCs w:val="24"/>
        </w:rPr>
        <w:t>rámci vlastního dotazníkového šetření v</w:t>
      </w:r>
      <w:r>
        <w:rPr>
          <w:szCs w:val="24"/>
        </w:rPr>
        <w:t> </w:t>
      </w:r>
      <w:r w:rsidRPr="00EF7ABF">
        <w:rPr>
          <w:szCs w:val="24"/>
        </w:rPr>
        <w:t>roce 2017, ze kterého vyplynula minimální ochota producentů se sdružovat za účelem odbytu</w:t>
      </w:r>
      <w:r>
        <w:rPr>
          <w:szCs w:val="24"/>
        </w:rPr>
        <w:t>. N</w:t>
      </w:r>
      <w:r w:rsidRPr="00EF7ABF">
        <w:rPr>
          <w:szCs w:val="24"/>
        </w:rPr>
        <w:t xml:space="preserve">icméně </w:t>
      </w:r>
      <w:r>
        <w:rPr>
          <w:szCs w:val="24"/>
        </w:rPr>
        <w:t>dvě třetiny</w:t>
      </w:r>
      <w:r w:rsidRPr="00EF7ABF">
        <w:rPr>
          <w:szCs w:val="24"/>
        </w:rPr>
        <w:t xml:space="preserve"> respondentů také uvedly, že</w:t>
      </w:r>
      <w:r w:rsidR="00680937">
        <w:rPr>
          <w:szCs w:val="24"/>
        </w:rPr>
        <w:t xml:space="preserve"> </w:t>
      </w:r>
      <w:r w:rsidRPr="00EF7ABF">
        <w:rPr>
          <w:szCs w:val="24"/>
        </w:rPr>
        <w:t xml:space="preserve">si k této tématice nezjišťovaly žádné další informace. </w:t>
      </w:r>
      <w:r>
        <w:rPr>
          <w:szCs w:val="24"/>
        </w:rPr>
        <w:t>MZe</w:t>
      </w:r>
      <w:r w:rsidRPr="00EF7ABF">
        <w:rPr>
          <w:szCs w:val="24"/>
        </w:rPr>
        <w:t xml:space="preserve"> proto ve spolupráci s DG MARE</w:t>
      </w:r>
      <w:r w:rsidRPr="00EF7ABF">
        <w:rPr>
          <w:rStyle w:val="Znakapoznpodarou"/>
          <w:szCs w:val="24"/>
        </w:rPr>
        <w:footnoteReference w:id="40"/>
      </w:r>
      <w:r w:rsidRPr="00EF7ABF">
        <w:rPr>
          <w:szCs w:val="24"/>
        </w:rPr>
        <w:t xml:space="preserve"> připravil</w:t>
      </w:r>
      <w:r>
        <w:rPr>
          <w:szCs w:val="24"/>
        </w:rPr>
        <w:t>o</w:t>
      </w:r>
      <w:r w:rsidRPr="00EF7ABF">
        <w:rPr>
          <w:szCs w:val="24"/>
        </w:rPr>
        <w:t xml:space="preserve"> </w:t>
      </w:r>
      <w:r>
        <w:rPr>
          <w:szCs w:val="24"/>
        </w:rPr>
        <w:t>v roce</w:t>
      </w:r>
      <w:r w:rsidRPr="00EF7ABF">
        <w:rPr>
          <w:szCs w:val="24"/>
        </w:rPr>
        <w:t xml:space="preserve"> 2018 odborný seminář na téma </w:t>
      </w:r>
      <w:r w:rsidRPr="00EF7ABF">
        <w:rPr>
          <w:i/>
          <w:szCs w:val="24"/>
        </w:rPr>
        <w:t>Organizace producentů ve sladkovodní akvakultuře</w:t>
      </w:r>
      <w:r w:rsidRPr="00EF7ABF">
        <w:rPr>
          <w:szCs w:val="24"/>
        </w:rPr>
        <w:t xml:space="preserve">, na kterém přednášeli a sdíleli své zkušenosti zástupci </w:t>
      </w:r>
      <w:r w:rsidR="00B61104">
        <w:rPr>
          <w:szCs w:val="24"/>
        </w:rPr>
        <w:t>Komise</w:t>
      </w:r>
      <w:r w:rsidRPr="00EF7ABF">
        <w:rPr>
          <w:szCs w:val="24"/>
        </w:rPr>
        <w:t xml:space="preserve"> a zástupci existujících organizací producentů ze</w:t>
      </w:r>
      <w:r>
        <w:rPr>
          <w:szCs w:val="24"/>
        </w:rPr>
        <w:t> </w:t>
      </w:r>
      <w:r w:rsidRPr="00EF7ABF">
        <w:rPr>
          <w:szCs w:val="24"/>
        </w:rPr>
        <w:t>Švédska, Itálie a Polska.</w:t>
      </w:r>
    </w:p>
    <w:p w14:paraId="4C16EDEB" w14:textId="1B74837E" w:rsidR="00876EF4" w:rsidRPr="00EF7ABF" w:rsidRDefault="00876EF4" w:rsidP="00876EF4">
      <w:pPr>
        <w:spacing w:after="120"/>
        <w:rPr>
          <w:rFonts w:eastAsia="Calibri" w:cstheme="minorHAnsi"/>
          <w:b/>
          <w:i/>
          <w:color w:val="FF0000"/>
          <w:szCs w:val="24"/>
        </w:rPr>
      </w:pPr>
      <w:r w:rsidRPr="00EF7ABF">
        <w:rPr>
          <w:b/>
          <w:bCs/>
          <w:i/>
          <w:color w:val="FF0000"/>
          <w:szCs w:val="24"/>
        </w:rPr>
        <w:t xml:space="preserve">→ </w:t>
      </w:r>
      <w:r w:rsidRPr="00EF7ABF">
        <w:rPr>
          <w:rFonts w:eastAsia="Calibri" w:cstheme="minorHAnsi"/>
          <w:b/>
          <w:i/>
          <w:color w:val="FF0000"/>
          <w:szCs w:val="24"/>
        </w:rPr>
        <w:t>Ani zjednodušení pravidel nevedlo ke zřízení alespoň jedné organizace producentů, …</w:t>
      </w:r>
    </w:p>
    <w:p w14:paraId="446F63CE" w14:textId="40DEE093" w:rsidR="005E48D0" w:rsidRDefault="00F93640" w:rsidP="00300B0F">
      <w:pPr>
        <w:spacing w:after="120"/>
        <w:rPr>
          <w:szCs w:val="24"/>
        </w:rPr>
      </w:pPr>
      <w:r w:rsidRPr="00EF7ABF">
        <w:rPr>
          <w:szCs w:val="24"/>
        </w:rPr>
        <w:t xml:space="preserve">Následně </w:t>
      </w:r>
      <w:r w:rsidR="00EC28B1">
        <w:rPr>
          <w:szCs w:val="24"/>
        </w:rPr>
        <w:t>MZe vyhlásilo novou kolovou výzvu</w:t>
      </w:r>
      <w:r w:rsidRPr="00EF7ABF">
        <w:rPr>
          <w:szCs w:val="24"/>
        </w:rPr>
        <w:t xml:space="preserve"> na výše uvedená </w:t>
      </w:r>
      <w:r w:rsidR="00824932">
        <w:rPr>
          <w:szCs w:val="24"/>
        </w:rPr>
        <w:t xml:space="preserve">dvě </w:t>
      </w:r>
      <w:r w:rsidRPr="00EF7ABF">
        <w:rPr>
          <w:szCs w:val="24"/>
        </w:rPr>
        <w:t xml:space="preserve">opatření. </w:t>
      </w:r>
      <w:r w:rsidR="00D823E7">
        <w:rPr>
          <w:szCs w:val="24"/>
        </w:rPr>
        <w:t>A</w:t>
      </w:r>
      <w:r w:rsidRPr="00EF7ABF">
        <w:rPr>
          <w:szCs w:val="24"/>
        </w:rPr>
        <w:t>ni v této výzvě</w:t>
      </w:r>
      <w:r w:rsidR="00D823E7">
        <w:rPr>
          <w:szCs w:val="24"/>
        </w:rPr>
        <w:t xml:space="preserve"> však</w:t>
      </w:r>
      <w:r w:rsidRPr="00EF7ABF">
        <w:rPr>
          <w:szCs w:val="24"/>
        </w:rPr>
        <w:t xml:space="preserve"> </w:t>
      </w:r>
      <w:r w:rsidR="00007E38" w:rsidRPr="007717F6">
        <w:rPr>
          <w:szCs w:val="24"/>
        </w:rPr>
        <w:t>SZIF</w:t>
      </w:r>
      <w:r w:rsidRPr="00EF7ABF">
        <w:rPr>
          <w:szCs w:val="24"/>
        </w:rPr>
        <w:t xml:space="preserve"> </w:t>
      </w:r>
      <w:r w:rsidR="00D823E7">
        <w:rPr>
          <w:szCs w:val="24"/>
        </w:rPr>
        <w:t xml:space="preserve">neobdržel </w:t>
      </w:r>
      <w:r w:rsidRPr="00EF7ABF">
        <w:rPr>
          <w:szCs w:val="24"/>
        </w:rPr>
        <w:t xml:space="preserve">žádnou žádost o podporu. </w:t>
      </w:r>
      <w:r w:rsidR="001200FF" w:rsidRPr="00EF7ABF">
        <w:rPr>
          <w:szCs w:val="24"/>
        </w:rPr>
        <w:t xml:space="preserve">A to i přesto, že došlo ke zjednodušení podmínek při předkládání </w:t>
      </w:r>
      <w:r w:rsidR="00703782">
        <w:rPr>
          <w:szCs w:val="24"/>
        </w:rPr>
        <w:t>ž</w:t>
      </w:r>
      <w:r w:rsidR="001200FF" w:rsidRPr="00EF7ABF">
        <w:rPr>
          <w:szCs w:val="24"/>
        </w:rPr>
        <w:t>ádostí o uznání organizace producentů</w:t>
      </w:r>
      <w:r w:rsidR="00720CA3" w:rsidRPr="00EF7ABF">
        <w:rPr>
          <w:szCs w:val="24"/>
        </w:rPr>
        <w:t xml:space="preserve">. Společný odbyt již nebyl podmínkou pro založení a podporu organizace producentů v rámci OP Rybářství a dále </w:t>
      </w:r>
      <w:r w:rsidR="00C71459" w:rsidRPr="00EF7ABF">
        <w:rPr>
          <w:szCs w:val="24"/>
        </w:rPr>
        <w:t xml:space="preserve">nebyly </w:t>
      </w:r>
      <w:r w:rsidR="00720CA3" w:rsidRPr="00EF7ABF">
        <w:rPr>
          <w:szCs w:val="24"/>
        </w:rPr>
        <w:t xml:space="preserve">po žadatelích </w:t>
      </w:r>
      <w:r w:rsidR="00C71459" w:rsidRPr="00EF7ABF">
        <w:rPr>
          <w:szCs w:val="24"/>
        </w:rPr>
        <w:t xml:space="preserve">vyžadovány </w:t>
      </w:r>
      <w:r w:rsidR="00720CA3" w:rsidRPr="00EF7ABF">
        <w:rPr>
          <w:szCs w:val="24"/>
        </w:rPr>
        <w:t>socioekonomické údaje jako povin</w:t>
      </w:r>
      <w:r w:rsidR="00C71459" w:rsidRPr="00EF7ABF">
        <w:rPr>
          <w:szCs w:val="24"/>
        </w:rPr>
        <w:t>ná</w:t>
      </w:r>
      <w:r w:rsidR="00720CA3" w:rsidRPr="00EF7ABF">
        <w:rPr>
          <w:szCs w:val="24"/>
        </w:rPr>
        <w:t xml:space="preserve"> příloh</w:t>
      </w:r>
      <w:r w:rsidR="00C71459" w:rsidRPr="00EF7ABF">
        <w:rPr>
          <w:szCs w:val="24"/>
        </w:rPr>
        <w:t>a</w:t>
      </w:r>
      <w:r w:rsidR="00720CA3" w:rsidRPr="00EF7ABF">
        <w:rPr>
          <w:szCs w:val="24"/>
        </w:rPr>
        <w:t xml:space="preserve"> </w:t>
      </w:r>
      <w:r w:rsidR="00703782">
        <w:rPr>
          <w:szCs w:val="24"/>
        </w:rPr>
        <w:t>ž</w:t>
      </w:r>
      <w:r w:rsidR="00720CA3" w:rsidRPr="00EF7ABF">
        <w:rPr>
          <w:szCs w:val="24"/>
        </w:rPr>
        <w:t>ádosti o podporu</w:t>
      </w:r>
      <w:r w:rsidR="00C71459" w:rsidRPr="00EF7ABF">
        <w:rPr>
          <w:szCs w:val="24"/>
        </w:rPr>
        <w:t>.</w:t>
      </w:r>
    </w:p>
    <w:p w14:paraId="2D1BF674" w14:textId="19C7172F" w:rsidR="00D65352" w:rsidRPr="00EF7ABF" w:rsidRDefault="00D65352" w:rsidP="00D65352">
      <w:pPr>
        <w:spacing w:after="120"/>
        <w:rPr>
          <w:rFonts w:eastAsia="Calibri" w:cstheme="minorHAnsi"/>
          <w:b/>
          <w:i/>
          <w:color w:val="FF0000"/>
          <w:szCs w:val="24"/>
        </w:rPr>
      </w:pPr>
      <w:r w:rsidRPr="00EF7ABF">
        <w:rPr>
          <w:b/>
          <w:bCs/>
          <w:i/>
          <w:color w:val="FF0000"/>
          <w:szCs w:val="24"/>
        </w:rPr>
        <w:t xml:space="preserve">→ </w:t>
      </w:r>
      <w:r w:rsidRPr="00EF7ABF">
        <w:rPr>
          <w:rFonts w:eastAsia="Calibri" w:cstheme="minorHAnsi"/>
          <w:b/>
          <w:i/>
          <w:color w:val="FF0000"/>
          <w:szCs w:val="24"/>
        </w:rPr>
        <w:t xml:space="preserve">… nadto </w:t>
      </w:r>
      <w:r w:rsidR="00B53FC8" w:rsidRPr="00EF7ABF">
        <w:rPr>
          <w:rFonts w:eastAsia="Calibri" w:cstheme="minorHAnsi"/>
          <w:b/>
          <w:i/>
          <w:color w:val="FF0000"/>
          <w:szCs w:val="24"/>
        </w:rPr>
        <w:t>MZe nemělo právně vymezeny kompetence v oblasti uznávaní producentů.</w:t>
      </w:r>
    </w:p>
    <w:p w14:paraId="5E84452E" w14:textId="464AD0A2" w:rsidR="006D03F5" w:rsidRPr="00EF7ABF" w:rsidRDefault="00E55DC9" w:rsidP="006D03F5">
      <w:pPr>
        <w:spacing w:after="120"/>
        <w:rPr>
          <w:szCs w:val="24"/>
        </w:rPr>
      </w:pPr>
      <w:r w:rsidRPr="00EF7ABF">
        <w:rPr>
          <w:szCs w:val="24"/>
        </w:rPr>
        <w:t>V</w:t>
      </w:r>
      <w:r w:rsidR="00B53FC8" w:rsidRPr="00EF7ABF">
        <w:rPr>
          <w:szCs w:val="24"/>
        </w:rPr>
        <w:t xml:space="preserve">ymezení způsobilých žadatelů </w:t>
      </w:r>
      <w:r w:rsidR="00B01313" w:rsidRPr="00EF7ABF">
        <w:rPr>
          <w:szCs w:val="24"/>
        </w:rPr>
        <w:t>bylo</w:t>
      </w:r>
      <w:r w:rsidR="00B53FC8" w:rsidRPr="00EF7ABF">
        <w:rPr>
          <w:szCs w:val="24"/>
        </w:rPr>
        <w:t xml:space="preserve"> v souladu s</w:t>
      </w:r>
      <w:r w:rsidR="00BF7624">
        <w:rPr>
          <w:szCs w:val="24"/>
        </w:rPr>
        <w:t> právními předpisy</w:t>
      </w:r>
      <w:r w:rsidR="00680937">
        <w:rPr>
          <w:szCs w:val="24"/>
        </w:rPr>
        <w:t xml:space="preserve"> </w:t>
      </w:r>
      <w:r w:rsidR="00B028CD">
        <w:rPr>
          <w:szCs w:val="24"/>
        </w:rPr>
        <w:t>EU</w:t>
      </w:r>
      <w:r w:rsidR="0043267D">
        <w:rPr>
          <w:rStyle w:val="Znakapoznpodarou"/>
          <w:szCs w:val="24"/>
        </w:rPr>
        <w:footnoteReference w:id="41"/>
      </w:r>
      <w:r w:rsidR="00B028CD">
        <w:rPr>
          <w:szCs w:val="24"/>
        </w:rPr>
        <w:t xml:space="preserve"> a ČR</w:t>
      </w:r>
      <w:r w:rsidR="00B028CD">
        <w:rPr>
          <w:rStyle w:val="Znakapoznpodarou"/>
          <w:szCs w:val="24"/>
        </w:rPr>
        <w:footnoteReference w:id="42"/>
      </w:r>
      <w:r w:rsidR="00B53FC8" w:rsidRPr="00EF7ABF">
        <w:rPr>
          <w:szCs w:val="24"/>
        </w:rPr>
        <w:t xml:space="preserve">, nicméně </w:t>
      </w:r>
      <w:r w:rsidR="00A11D22">
        <w:rPr>
          <w:szCs w:val="24"/>
        </w:rPr>
        <w:t>došlo</w:t>
      </w:r>
      <w:r w:rsidR="003F7A20" w:rsidRPr="00EF7ABF">
        <w:rPr>
          <w:szCs w:val="24"/>
        </w:rPr>
        <w:t xml:space="preserve"> </w:t>
      </w:r>
      <w:r w:rsidR="00B53FC8" w:rsidRPr="00EF7ABF">
        <w:rPr>
          <w:szCs w:val="24"/>
        </w:rPr>
        <w:t xml:space="preserve">z pohledu vyšší právní jistoty k novelizaci </w:t>
      </w:r>
      <w:r w:rsidR="008657D6">
        <w:rPr>
          <w:szCs w:val="24"/>
        </w:rPr>
        <w:t>zákona</w:t>
      </w:r>
      <w:r w:rsidR="00F1076D">
        <w:rPr>
          <w:szCs w:val="24"/>
        </w:rPr>
        <w:t xml:space="preserve"> o zemědělství</w:t>
      </w:r>
      <w:r w:rsidR="00B01313" w:rsidRPr="00EF7ABF">
        <w:rPr>
          <w:szCs w:val="24"/>
        </w:rPr>
        <w:t xml:space="preserve"> tak, aby byly pro MZe jednoznačně vymezeny upřesňující kompetence v oblasti uznávání organizace producent</w:t>
      </w:r>
      <w:r w:rsidR="00C41FB6">
        <w:rPr>
          <w:szCs w:val="24"/>
        </w:rPr>
        <w:t>ů</w:t>
      </w:r>
      <w:r w:rsidR="00B01313" w:rsidRPr="00EF7ABF">
        <w:rPr>
          <w:szCs w:val="24"/>
        </w:rPr>
        <w:t>.</w:t>
      </w:r>
      <w:r w:rsidR="006D03F5">
        <w:rPr>
          <w:szCs w:val="24"/>
        </w:rPr>
        <w:t xml:space="preserve"> </w:t>
      </w:r>
      <w:r w:rsidR="006D03F5" w:rsidRPr="00EF7ABF">
        <w:rPr>
          <w:szCs w:val="24"/>
        </w:rPr>
        <w:t>Novel</w:t>
      </w:r>
      <w:r w:rsidR="008E41A0">
        <w:rPr>
          <w:szCs w:val="24"/>
        </w:rPr>
        <w:t xml:space="preserve">ou </w:t>
      </w:r>
      <w:r w:rsidR="006D03F5" w:rsidRPr="00EF7ABF">
        <w:rPr>
          <w:szCs w:val="24"/>
        </w:rPr>
        <w:t>zákona o zemědělství</w:t>
      </w:r>
      <w:r w:rsidR="006D03F5" w:rsidRPr="00EF7ABF">
        <w:rPr>
          <w:rStyle w:val="Znakapoznpodarou"/>
          <w:szCs w:val="24"/>
        </w:rPr>
        <w:footnoteReference w:id="43"/>
      </w:r>
      <w:r w:rsidR="007211F4" w:rsidRPr="00E61775">
        <w:t xml:space="preserve"> účinn</w:t>
      </w:r>
      <w:r w:rsidR="008E41A0">
        <w:t>ou</w:t>
      </w:r>
      <w:r w:rsidR="007211F4" w:rsidRPr="00E61775">
        <w:t xml:space="preserve"> od 1. 1. 2023</w:t>
      </w:r>
      <w:r w:rsidR="006D03F5">
        <w:rPr>
          <w:szCs w:val="24"/>
        </w:rPr>
        <w:t xml:space="preserve"> </w:t>
      </w:r>
      <w:r w:rsidR="00A11D22">
        <w:rPr>
          <w:szCs w:val="24"/>
        </w:rPr>
        <w:t>došlo</w:t>
      </w:r>
      <w:r w:rsidR="00A11D22" w:rsidRPr="00EF7ABF">
        <w:rPr>
          <w:szCs w:val="24"/>
        </w:rPr>
        <w:t xml:space="preserve"> </w:t>
      </w:r>
      <w:r w:rsidR="00291835" w:rsidRPr="00EF7ABF">
        <w:rPr>
          <w:szCs w:val="24"/>
        </w:rPr>
        <w:t xml:space="preserve">v ustanovení § 2ca </w:t>
      </w:r>
      <w:r w:rsidR="006D03F5" w:rsidRPr="00EF7ABF">
        <w:rPr>
          <w:szCs w:val="24"/>
        </w:rPr>
        <w:t>k doplnění nového odstavce 2</w:t>
      </w:r>
      <w:r w:rsidR="007211F4" w:rsidRPr="00EF7ABF">
        <w:rPr>
          <w:rStyle w:val="Znakapoznpodarou"/>
          <w:szCs w:val="24"/>
        </w:rPr>
        <w:footnoteReference w:id="44"/>
      </w:r>
      <w:r w:rsidR="006D03F5">
        <w:rPr>
          <w:szCs w:val="24"/>
        </w:rPr>
        <w:t>.</w:t>
      </w:r>
    </w:p>
    <w:p w14:paraId="3E4B198B" w14:textId="40D315B0" w:rsidR="00987793" w:rsidRDefault="00B53FC8" w:rsidP="00B53FC8">
      <w:pPr>
        <w:spacing w:after="120"/>
        <w:rPr>
          <w:szCs w:val="24"/>
        </w:rPr>
      </w:pPr>
      <w:r w:rsidRPr="00EF7ABF">
        <w:rPr>
          <w:szCs w:val="24"/>
        </w:rPr>
        <w:t>Vzhledem k délce legislativního procesu však nebylo možné</w:t>
      </w:r>
      <w:r w:rsidR="00B76498">
        <w:rPr>
          <w:szCs w:val="24"/>
        </w:rPr>
        <w:t xml:space="preserve"> využít novou právní úpravu</w:t>
      </w:r>
      <w:r w:rsidR="006B6A94">
        <w:rPr>
          <w:szCs w:val="24"/>
        </w:rPr>
        <w:t xml:space="preserve"> v programovém období 2014</w:t>
      </w:r>
      <w:r w:rsidR="000F35C0" w:rsidRPr="00CA161C">
        <w:rPr>
          <w:bCs/>
          <w:szCs w:val="24"/>
        </w:rPr>
        <w:t>–</w:t>
      </w:r>
      <w:r w:rsidR="006B6A94">
        <w:rPr>
          <w:szCs w:val="24"/>
        </w:rPr>
        <w:t xml:space="preserve">2020. </w:t>
      </w:r>
      <w:r w:rsidR="00B01313" w:rsidRPr="00EF7ABF">
        <w:rPr>
          <w:szCs w:val="24"/>
        </w:rPr>
        <w:t>MZe</w:t>
      </w:r>
      <w:r w:rsidRPr="00EF7ABF">
        <w:rPr>
          <w:szCs w:val="24"/>
        </w:rPr>
        <w:t xml:space="preserve"> proto tato opatření v programovém období </w:t>
      </w:r>
      <w:r w:rsidR="00CB77B2">
        <w:rPr>
          <w:szCs w:val="24"/>
        </w:rPr>
        <w:br/>
      </w:r>
      <w:r w:rsidRPr="00EF7ABF">
        <w:rPr>
          <w:szCs w:val="24"/>
        </w:rPr>
        <w:t>2014</w:t>
      </w:r>
      <w:r w:rsidR="00D53756" w:rsidRPr="00CA161C">
        <w:rPr>
          <w:bCs/>
          <w:szCs w:val="24"/>
        </w:rPr>
        <w:t>–</w:t>
      </w:r>
      <w:r w:rsidRPr="00EF7ABF">
        <w:rPr>
          <w:szCs w:val="24"/>
        </w:rPr>
        <w:t>2020 již nevyhlašova</w:t>
      </w:r>
      <w:r w:rsidR="00B01313" w:rsidRPr="00EF7ABF">
        <w:rPr>
          <w:szCs w:val="24"/>
        </w:rPr>
        <w:t>lo</w:t>
      </w:r>
      <w:r w:rsidR="00631B48">
        <w:rPr>
          <w:szCs w:val="24"/>
        </w:rPr>
        <w:t>. N</w:t>
      </w:r>
      <w:r w:rsidRPr="00EF7ABF">
        <w:rPr>
          <w:szCs w:val="24"/>
        </w:rPr>
        <w:t>ově budou vyhlášena v OP Rybářství 2021</w:t>
      </w:r>
      <w:r w:rsidR="00D53756" w:rsidRPr="00CA161C">
        <w:rPr>
          <w:bCs/>
          <w:szCs w:val="24"/>
        </w:rPr>
        <w:t>–</w:t>
      </w:r>
      <w:r w:rsidRPr="00EF7ABF">
        <w:rPr>
          <w:szCs w:val="24"/>
        </w:rPr>
        <w:t>2027. Opatření 5.1 a</w:t>
      </w:r>
      <w:r w:rsidR="00CB77B2">
        <w:rPr>
          <w:szCs w:val="24"/>
        </w:rPr>
        <w:t> </w:t>
      </w:r>
      <w:r w:rsidRPr="00EF7ABF">
        <w:rPr>
          <w:szCs w:val="24"/>
        </w:rPr>
        <w:t xml:space="preserve">5.2.a) byla </w:t>
      </w:r>
      <w:r w:rsidR="00B01313" w:rsidRPr="00EF7ABF">
        <w:rPr>
          <w:szCs w:val="24"/>
        </w:rPr>
        <w:t xml:space="preserve">současně </w:t>
      </w:r>
      <w:r w:rsidRPr="00EF7ABF">
        <w:rPr>
          <w:szCs w:val="24"/>
        </w:rPr>
        <w:t>vypuštěna z relevantních kapitol PD OP Rybářství</w:t>
      </w:r>
      <w:r w:rsidRPr="00EF7ABF">
        <w:rPr>
          <w:rStyle w:val="Znakapoznpodarou"/>
          <w:szCs w:val="24"/>
        </w:rPr>
        <w:footnoteReference w:id="45"/>
      </w:r>
      <w:r w:rsidR="00892B67">
        <w:rPr>
          <w:szCs w:val="24"/>
        </w:rPr>
        <w:t xml:space="preserve">, a to z důvodu neochoty producentů ryb sdružovat se za účelem odbytu (i po následném zjednodušení pravidel MZe a pořádání osvěty v této oblasti). </w:t>
      </w:r>
      <w:r w:rsidR="00987793">
        <w:rPr>
          <w:szCs w:val="24"/>
        </w:rPr>
        <w:t xml:space="preserve">MZe rozhodnutím </w:t>
      </w:r>
      <w:r w:rsidR="000F35C0">
        <w:rPr>
          <w:szCs w:val="24"/>
        </w:rPr>
        <w:t>m</w:t>
      </w:r>
      <w:r w:rsidR="00987793">
        <w:rPr>
          <w:szCs w:val="24"/>
        </w:rPr>
        <w:t>onitorovacího výboru OP</w:t>
      </w:r>
      <w:r w:rsidR="000828D6">
        <w:rPr>
          <w:szCs w:val="24"/>
        </w:rPr>
        <w:t> </w:t>
      </w:r>
      <w:r w:rsidR="00987793">
        <w:rPr>
          <w:szCs w:val="24"/>
        </w:rPr>
        <w:t xml:space="preserve">Rybářství </w:t>
      </w:r>
      <w:r w:rsidR="006B426C">
        <w:rPr>
          <w:szCs w:val="24"/>
        </w:rPr>
        <w:t xml:space="preserve">přesunulo </w:t>
      </w:r>
      <w:r w:rsidR="00987793">
        <w:rPr>
          <w:szCs w:val="24"/>
        </w:rPr>
        <w:t>nevyčerpanou alokaci do jiných opatření.</w:t>
      </w:r>
    </w:p>
    <w:p w14:paraId="27F3A4C2" w14:textId="557498EE" w:rsidR="000828D6" w:rsidRPr="00EF7ABF" w:rsidRDefault="00EF7ABF" w:rsidP="00EF7ABF">
      <w:pPr>
        <w:spacing w:after="120"/>
        <w:rPr>
          <w:szCs w:val="24"/>
        </w:rPr>
      </w:pPr>
      <w:r w:rsidRPr="00EF7ABF">
        <w:rPr>
          <w:szCs w:val="24"/>
        </w:rPr>
        <w:t>MZe v roli ŘO OP Rybářství si výše uvedeného nedostatku</w:t>
      </w:r>
      <w:r>
        <w:rPr>
          <w:szCs w:val="24"/>
        </w:rPr>
        <w:t xml:space="preserve"> příslušné</w:t>
      </w:r>
      <w:r w:rsidR="00EA44AD">
        <w:rPr>
          <w:szCs w:val="24"/>
        </w:rPr>
        <w:t>ho</w:t>
      </w:r>
      <w:r>
        <w:rPr>
          <w:szCs w:val="24"/>
        </w:rPr>
        <w:t xml:space="preserve"> právní</w:t>
      </w:r>
      <w:r w:rsidR="00EA44AD">
        <w:rPr>
          <w:szCs w:val="24"/>
        </w:rPr>
        <w:t>ho předpisu</w:t>
      </w:r>
      <w:r>
        <w:rPr>
          <w:szCs w:val="24"/>
        </w:rPr>
        <w:t xml:space="preserve"> </w:t>
      </w:r>
      <w:r w:rsidRPr="00EF7ABF">
        <w:rPr>
          <w:szCs w:val="24"/>
        </w:rPr>
        <w:t xml:space="preserve">mělo být vědomo již při nastavování OP Rybářství a </w:t>
      </w:r>
      <w:r w:rsidR="00921C7B">
        <w:rPr>
          <w:szCs w:val="24"/>
        </w:rPr>
        <w:t xml:space="preserve">mělo </w:t>
      </w:r>
      <w:r w:rsidRPr="00EF7ABF">
        <w:rPr>
          <w:szCs w:val="24"/>
        </w:rPr>
        <w:t xml:space="preserve">zahájit práci na </w:t>
      </w:r>
      <w:r w:rsidR="00D44D74">
        <w:rPr>
          <w:szCs w:val="24"/>
        </w:rPr>
        <w:t>návrhu úpravy</w:t>
      </w:r>
      <w:r w:rsidR="00D44D74" w:rsidRPr="00EF7ABF">
        <w:rPr>
          <w:szCs w:val="24"/>
        </w:rPr>
        <w:t xml:space="preserve"> </w:t>
      </w:r>
      <w:r w:rsidRPr="00EF7ABF">
        <w:rPr>
          <w:szCs w:val="24"/>
        </w:rPr>
        <w:t>zákona o</w:t>
      </w:r>
      <w:r w:rsidR="009C1346">
        <w:rPr>
          <w:szCs w:val="24"/>
        </w:rPr>
        <w:t> </w:t>
      </w:r>
      <w:r w:rsidRPr="00EF7ABF">
        <w:rPr>
          <w:szCs w:val="24"/>
        </w:rPr>
        <w:t>zemědělství již při přípravě OP Rybářství.</w:t>
      </w:r>
      <w:r w:rsidR="00576B85">
        <w:rPr>
          <w:szCs w:val="24"/>
        </w:rPr>
        <w:t xml:space="preserve"> </w:t>
      </w:r>
      <w:r w:rsidR="000828D6" w:rsidRPr="00257A62">
        <w:t>Neochota</w:t>
      </w:r>
      <w:r w:rsidR="000828D6" w:rsidRPr="00645D69">
        <w:t xml:space="preserve"> rybářských podniků vstupovat do organizací producentů </w:t>
      </w:r>
      <w:r w:rsidR="000828D6">
        <w:t xml:space="preserve">však </w:t>
      </w:r>
      <w:r w:rsidR="000828D6" w:rsidRPr="00645D69">
        <w:t>byla způsobena zejména povinností sdílet své hospodářské a</w:t>
      </w:r>
      <w:r w:rsidR="00CB77B2">
        <w:t> </w:t>
      </w:r>
      <w:r w:rsidR="000828D6" w:rsidRPr="00645D69">
        <w:t>sociální údaje, včetně dojednaných kontraktů a</w:t>
      </w:r>
      <w:r w:rsidR="000828D6">
        <w:t> </w:t>
      </w:r>
      <w:r w:rsidR="000828D6" w:rsidRPr="00645D69">
        <w:t>cenotvorby</w:t>
      </w:r>
      <w:r w:rsidR="000828D6">
        <w:t>, což negativně ovlivnilo jejich zájem o podporu.</w:t>
      </w:r>
      <w:r w:rsidR="00576B85">
        <w:t xml:space="preserve"> O zřizování organizací producentů tak nebyl </w:t>
      </w:r>
      <w:r w:rsidR="00046EC8">
        <w:t xml:space="preserve">ze strany rybářských podniků </w:t>
      </w:r>
      <w:r w:rsidR="00576B85">
        <w:t>zájem.</w:t>
      </w:r>
    </w:p>
    <w:p w14:paraId="205F0D64" w14:textId="5B73C81A" w:rsidR="00B44C9B" w:rsidRDefault="000524A6" w:rsidP="000524A6">
      <w:pPr>
        <w:pStyle w:val="N1"/>
        <w:numPr>
          <w:ilvl w:val="0"/>
          <w:numId w:val="0"/>
        </w:numPr>
        <w:spacing w:after="0"/>
        <w:ind w:left="284" w:hanging="284"/>
        <w:jc w:val="left"/>
        <w:outlineLvl w:val="1"/>
        <w:rPr>
          <w:rFonts w:asciiTheme="minorHAnsi" w:hAnsiTheme="minorHAnsi" w:cstheme="minorHAnsi"/>
          <w:i w:val="0"/>
          <w:szCs w:val="24"/>
        </w:rPr>
      </w:pPr>
      <w:r>
        <w:rPr>
          <w:rFonts w:asciiTheme="minorHAnsi" w:hAnsiTheme="minorHAnsi" w:cstheme="minorHAnsi"/>
          <w:i w:val="0"/>
          <w:szCs w:val="24"/>
        </w:rPr>
        <w:t xml:space="preserve">6. </w:t>
      </w:r>
      <w:r>
        <w:rPr>
          <w:rFonts w:asciiTheme="minorHAnsi" w:hAnsiTheme="minorHAnsi" w:cstheme="minorHAnsi"/>
          <w:i w:val="0"/>
          <w:szCs w:val="24"/>
        </w:rPr>
        <w:tab/>
      </w:r>
      <w:r w:rsidR="00C84561">
        <w:rPr>
          <w:rFonts w:asciiTheme="minorHAnsi" w:hAnsiTheme="minorHAnsi" w:cstheme="minorHAnsi"/>
          <w:i w:val="0"/>
          <w:szCs w:val="24"/>
        </w:rPr>
        <w:t xml:space="preserve">Propagace sladkovodní akvakultury prostřednictvím </w:t>
      </w:r>
      <w:r w:rsidR="000F35C0">
        <w:rPr>
          <w:rFonts w:asciiTheme="minorHAnsi" w:hAnsiTheme="minorHAnsi" w:cstheme="minorHAnsi"/>
          <w:i w:val="0"/>
          <w:szCs w:val="24"/>
        </w:rPr>
        <w:t xml:space="preserve">příspěvkové organizace </w:t>
      </w:r>
      <w:r w:rsidR="00C84561">
        <w:rPr>
          <w:rFonts w:asciiTheme="minorHAnsi" w:hAnsiTheme="minorHAnsi" w:cstheme="minorHAnsi"/>
          <w:i w:val="0"/>
          <w:szCs w:val="24"/>
        </w:rPr>
        <w:t>Z</w:t>
      </w:r>
      <w:r w:rsidR="003C478E">
        <w:rPr>
          <w:rFonts w:asciiTheme="minorHAnsi" w:hAnsiTheme="minorHAnsi" w:cstheme="minorHAnsi"/>
          <w:i w:val="0"/>
          <w:szCs w:val="24"/>
        </w:rPr>
        <w:t>ařízení služeb Ministerstva zemědělství</w:t>
      </w:r>
    </w:p>
    <w:p w14:paraId="3C48947A" w14:textId="492DB709" w:rsidR="004B1ADE" w:rsidRDefault="00FF2AD5" w:rsidP="00C85BEF">
      <w:pPr>
        <w:spacing w:before="120"/>
      </w:pPr>
      <w:r>
        <w:t>ZSMZe</w:t>
      </w:r>
      <w:r w:rsidR="003C478E">
        <w:t xml:space="preserve"> byl</w:t>
      </w:r>
      <w:r w:rsidR="000817A2">
        <w:t>a</w:t>
      </w:r>
      <w:r w:rsidR="003C478E">
        <w:t xml:space="preserve"> zřízen</w:t>
      </w:r>
      <w:r w:rsidR="000817A2">
        <w:t>a</w:t>
      </w:r>
      <w:r w:rsidR="003C478E">
        <w:t xml:space="preserve"> ke dni 21. 9. 2015 </w:t>
      </w:r>
      <w:r w:rsidR="006F0770">
        <w:t xml:space="preserve">na dobu neurčitou </w:t>
      </w:r>
      <w:r w:rsidR="003C478E">
        <w:t>jako státní příspěvková organizace</w:t>
      </w:r>
      <w:r w:rsidR="003C478E">
        <w:rPr>
          <w:rStyle w:val="Znakapoznpodarou"/>
          <w:rFonts w:cstheme="minorHAnsi"/>
          <w:b/>
          <w:i/>
          <w:szCs w:val="24"/>
        </w:rPr>
        <w:footnoteReference w:id="46"/>
      </w:r>
      <w:r w:rsidR="003D2D5C">
        <w:t xml:space="preserve">, </w:t>
      </w:r>
      <w:r w:rsidR="003C478E">
        <w:t>jejímž zřizovatelem je Česká republika – Ministerstvo zemědělství.</w:t>
      </w:r>
    </w:p>
    <w:p w14:paraId="6E858FE5" w14:textId="774D38D8" w:rsidR="00541261" w:rsidRPr="00541261" w:rsidRDefault="00541261" w:rsidP="00541261">
      <w:pPr>
        <w:pStyle w:val="Podnadpis1"/>
        <w:spacing w:after="0"/>
        <w:jc w:val="both"/>
        <w:rPr>
          <w:rFonts w:asciiTheme="minorHAnsi" w:hAnsiTheme="minorHAnsi" w:cstheme="minorHAnsi"/>
          <w:b w:val="0"/>
          <w:color w:val="auto"/>
          <w:sz w:val="24"/>
          <w:szCs w:val="24"/>
        </w:rPr>
      </w:pPr>
      <w:r w:rsidRPr="00541261">
        <w:rPr>
          <w:rFonts w:asciiTheme="minorHAnsi" w:hAnsiTheme="minorHAnsi" w:cstheme="minorHAnsi"/>
          <w:b w:val="0"/>
          <w:color w:val="auto"/>
          <w:sz w:val="24"/>
          <w:szCs w:val="24"/>
        </w:rPr>
        <w:t xml:space="preserve">Předmětem </w:t>
      </w:r>
      <w:r w:rsidR="00B821DA">
        <w:rPr>
          <w:rFonts w:asciiTheme="minorHAnsi" w:hAnsiTheme="minorHAnsi" w:cstheme="minorHAnsi"/>
          <w:b w:val="0"/>
          <w:color w:val="auto"/>
          <w:sz w:val="24"/>
          <w:szCs w:val="24"/>
        </w:rPr>
        <w:t>její</w:t>
      </w:r>
      <w:r w:rsidRPr="00541261">
        <w:rPr>
          <w:rFonts w:asciiTheme="minorHAnsi" w:hAnsiTheme="minorHAnsi" w:cstheme="minorHAnsi"/>
          <w:b w:val="0"/>
          <w:color w:val="auto"/>
          <w:sz w:val="24"/>
          <w:szCs w:val="24"/>
        </w:rPr>
        <w:t xml:space="preserve"> činnosti v rámci hlavní činnosti je</w:t>
      </w:r>
      <w:r w:rsidR="00205558">
        <w:rPr>
          <w:rFonts w:asciiTheme="minorHAnsi" w:hAnsiTheme="minorHAnsi" w:cstheme="minorHAnsi"/>
          <w:b w:val="0"/>
          <w:color w:val="auto"/>
          <w:sz w:val="24"/>
          <w:szCs w:val="24"/>
        </w:rPr>
        <w:t xml:space="preserve"> mj.</w:t>
      </w:r>
      <w:r w:rsidRPr="00541261">
        <w:rPr>
          <w:rFonts w:asciiTheme="minorHAnsi" w:hAnsiTheme="minorHAnsi" w:cstheme="minorHAnsi"/>
          <w:b w:val="0"/>
          <w:color w:val="auto"/>
          <w:sz w:val="24"/>
          <w:szCs w:val="24"/>
        </w:rPr>
        <w:t>:</w:t>
      </w:r>
    </w:p>
    <w:p w14:paraId="14EE491E" w14:textId="7CF3D06F" w:rsidR="00541261" w:rsidRPr="00541261" w:rsidRDefault="000F35C0" w:rsidP="000524A6">
      <w:pPr>
        <w:pStyle w:val="Podnadpis1"/>
        <w:numPr>
          <w:ilvl w:val="0"/>
          <w:numId w:val="34"/>
        </w:numPr>
        <w:spacing w:before="0" w:after="0"/>
        <w:ind w:left="284" w:hanging="284"/>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z</w:t>
      </w:r>
      <w:r w:rsidR="00541261" w:rsidRPr="00541261">
        <w:rPr>
          <w:rFonts w:asciiTheme="minorHAnsi" w:hAnsiTheme="minorHAnsi" w:cstheme="minorHAnsi"/>
          <w:b w:val="0"/>
          <w:color w:val="auto"/>
          <w:sz w:val="24"/>
          <w:szCs w:val="24"/>
        </w:rPr>
        <w:t>ajišťování a organizování veletrhů, výstav, farmářských trhů a dalších akcí pro podporu farmářství a jiných zemědělských odvětví dle požadavků MZe;</w:t>
      </w:r>
    </w:p>
    <w:p w14:paraId="1477C05E" w14:textId="309027D0" w:rsidR="00541261" w:rsidRPr="00541261" w:rsidRDefault="000F35C0" w:rsidP="000524A6">
      <w:pPr>
        <w:pStyle w:val="Podnadpis1"/>
        <w:numPr>
          <w:ilvl w:val="0"/>
          <w:numId w:val="34"/>
        </w:numPr>
        <w:spacing w:before="0" w:after="0"/>
        <w:ind w:left="284" w:hanging="284"/>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z</w:t>
      </w:r>
      <w:r w:rsidR="00541261" w:rsidRPr="00541261">
        <w:rPr>
          <w:rFonts w:asciiTheme="minorHAnsi" w:hAnsiTheme="minorHAnsi" w:cstheme="minorHAnsi"/>
          <w:b w:val="0"/>
          <w:color w:val="auto"/>
          <w:sz w:val="24"/>
          <w:szCs w:val="24"/>
        </w:rPr>
        <w:t>ajišťování a poskytování služeb reprezentace, propagace a organizace marketingových akcí MZe</w:t>
      </w:r>
      <w:r w:rsidR="00205558">
        <w:rPr>
          <w:rFonts w:asciiTheme="minorHAnsi" w:hAnsiTheme="minorHAnsi" w:cstheme="minorHAnsi"/>
          <w:b w:val="0"/>
          <w:color w:val="auto"/>
          <w:sz w:val="24"/>
          <w:szCs w:val="24"/>
        </w:rPr>
        <w:t>.</w:t>
      </w:r>
      <w:r w:rsidR="00541261" w:rsidRPr="00541261">
        <w:rPr>
          <w:rFonts w:asciiTheme="minorHAnsi" w:hAnsiTheme="minorHAnsi" w:cstheme="minorHAnsi"/>
          <w:b w:val="0"/>
          <w:color w:val="auto"/>
          <w:sz w:val="24"/>
          <w:szCs w:val="24"/>
        </w:rPr>
        <w:t xml:space="preserve"> </w:t>
      </w:r>
    </w:p>
    <w:p w14:paraId="351C86F5" w14:textId="3F1A387C" w:rsidR="00E17558" w:rsidRPr="00E17558" w:rsidRDefault="00E17558" w:rsidP="00643589">
      <w:pPr>
        <w:spacing w:before="120" w:after="120"/>
        <w:rPr>
          <w:rFonts w:eastAsia="Calibri" w:cstheme="minorHAnsi"/>
          <w:b/>
          <w:i/>
          <w:color w:val="FF0000"/>
          <w:szCs w:val="24"/>
        </w:rPr>
      </w:pPr>
      <w:r w:rsidRPr="00E17558">
        <w:rPr>
          <w:b/>
          <w:bCs/>
          <w:i/>
          <w:color w:val="FF0000"/>
          <w:szCs w:val="24"/>
        </w:rPr>
        <w:t xml:space="preserve">→ </w:t>
      </w:r>
      <w:r w:rsidRPr="00E17558">
        <w:rPr>
          <w:rFonts w:eastAsia="Calibri" w:cstheme="minorHAnsi"/>
          <w:b/>
          <w:i/>
          <w:color w:val="FF0000"/>
          <w:szCs w:val="24"/>
        </w:rPr>
        <w:t xml:space="preserve">MZe </w:t>
      </w:r>
      <w:r>
        <w:rPr>
          <w:rFonts w:eastAsia="Calibri" w:cstheme="minorHAnsi"/>
          <w:b/>
          <w:i/>
          <w:color w:val="FF0000"/>
          <w:szCs w:val="24"/>
        </w:rPr>
        <w:t xml:space="preserve">zřídilo </w:t>
      </w:r>
      <w:r w:rsidR="004338F6">
        <w:rPr>
          <w:rFonts w:eastAsia="Calibri" w:cstheme="minorHAnsi"/>
          <w:b/>
          <w:i/>
          <w:color w:val="FF0000"/>
          <w:szCs w:val="24"/>
        </w:rPr>
        <w:t xml:space="preserve">mj. </w:t>
      </w:r>
      <w:r>
        <w:rPr>
          <w:rFonts w:eastAsia="Calibri" w:cstheme="minorHAnsi"/>
          <w:b/>
          <w:i/>
          <w:color w:val="FF0000"/>
          <w:szCs w:val="24"/>
        </w:rPr>
        <w:t xml:space="preserve">pro potřeby propagačních aktivit </w:t>
      </w:r>
      <w:r w:rsidR="00C04094">
        <w:rPr>
          <w:rFonts w:eastAsia="Calibri" w:cstheme="minorHAnsi"/>
          <w:b/>
          <w:i/>
          <w:color w:val="FF0000"/>
          <w:szCs w:val="24"/>
        </w:rPr>
        <w:t>novou právnickou osobu</w:t>
      </w:r>
      <w:r>
        <w:rPr>
          <w:rFonts w:eastAsia="Calibri" w:cstheme="minorHAnsi"/>
          <w:b/>
          <w:i/>
          <w:color w:val="FF0000"/>
          <w:szCs w:val="24"/>
        </w:rPr>
        <w:t>, …</w:t>
      </w:r>
    </w:p>
    <w:p w14:paraId="3A5E1738" w14:textId="14F9FE1A" w:rsidR="00EA7CE4" w:rsidRDefault="00C270AC" w:rsidP="003258E6">
      <w:pPr>
        <w:spacing w:after="120"/>
        <w:rPr>
          <w:szCs w:val="24"/>
        </w:rPr>
      </w:pPr>
      <w:r w:rsidRPr="00C270AC">
        <w:rPr>
          <w:szCs w:val="24"/>
        </w:rPr>
        <w:t xml:space="preserve">V souladu s účelem a předmětem své činnosti </w:t>
      </w:r>
      <w:r w:rsidR="00541261">
        <w:rPr>
          <w:szCs w:val="24"/>
        </w:rPr>
        <w:t xml:space="preserve">tedy </w:t>
      </w:r>
      <w:r w:rsidRPr="00C270AC">
        <w:rPr>
          <w:szCs w:val="24"/>
        </w:rPr>
        <w:t>ZSMZe pro MZe zajišťuje</w:t>
      </w:r>
      <w:r w:rsidRPr="00C270AC">
        <w:rPr>
          <w:rFonts w:ascii="Calibri" w:hAnsi="Calibri" w:cs="Calibri"/>
          <w:szCs w:val="24"/>
        </w:rPr>
        <w:t xml:space="preserve"> služby v oblasti reprezentace, propagace a organizace marketingových či jiných akcí, kdy mj. zajišťuje </w:t>
      </w:r>
      <w:r w:rsidRPr="00C270AC">
        <w:rPr>
          <w:szCs w:val="24"/>
        </w:rPr>
        <w:t xml:space="preserve">většinu aktivit v rámci </w:t>
      </w:r>
      <w:r w:rsidRPr="00C270AC">
        <w:rPr>
          <w:rFonts w:ascii="Calibri" w:hAnsi="Calibri" w:cs="Calibri"/>
          <w:szCs w:val="24"/>
        </w:rPr>
        <w:t>propagace sladkovodních ryb/akvakultury</w:t>
      </w:r>
      <w:r w:rsidRPr="00C270AC">
        <w:rPr>
          <w:rStyle w:val="Znakapoznpodarou"/>
          <w:szCs w:val="24"/>
        </w:rPr>
        <w:footnoteReference w:id="47"/>
      </w:r>
      <w:r w:rsidRPr="00C270AC">
        <w:rPr>
          <w:rFonts w:ascii="Calibri" w:hAnsi="Calibri" w:cs="Calibri"/>
          <w:szCs w:val="24"/>
        </w:rPr>
        <w:t xml:space="preserve"> a </w:t>
      </w:r>
      <w:r w:rsidRPr="00C270AC">
        <w:rPr>
          <w:szCs w:val="24"/>
        </w:rPr>
        <w:t xml:space="preserve">projektů kampaně </w:t>
      </w:r>
      <w:r w:rsidRPr="00C270AC">
        <w:rPr>
          <w:i/>
          <w:szCs w:val="24"/>
        </w:rPr>
        <w:t>Ryba na talíř</w:t>
      </w:r>
      <w:r w:rsidRPr="00C270AC">
        <w:rPr>
          <w:szCs w:val="24"/>
        </w:rPr>
        <w:t xml:space="preserve"> na</w:t>
      </w:r>
      <w:r w:rsidR="00777ED7">
        <w:rPr>
          <w:szCs w:val="24"/>
        </w:rPr>
        <w:t> </w:t>
      </w:r>
      <w:r w:rsidRPr="00C270AC">
        <w:rPr>
          <w:szCs w:val="24"/>
        </w:rPr>
        <w:t>podporu sladkovodní akvakultury</w:t>
      </w:r>
      <w:r w:rsidRPr="00C270AC">
        <w:rPr>
          <w:rFonts w:ascii="Calibri" w:hAnsi="Calibri" w:cs="Calibri"/>
          <w:szCs w:val="24"/>
        </w:rPr>
        <w:t>, které ZSMZe realizov</w:t>
      </w:r>
      <w:r w:rsidR="00C843A4">
        <w:rPr>
          <w:rFonts w:ascii="Calibri" w:hAnsi="Calibri" w:cs="Calibri"/>
          <w:szCs w:val="24"/>
        </w:rPr>
        <w:t>ala</w:t>
      </w:r>
      <w:r w:rsidRPr="00C270AC">
        <w:rPr>
          <w:rFonts w:ascii="Calibri" w:hAnsi="Calibri" w:cs="Calibri"/>
          <w:szCs w:val="24"/>
        </w:rPr>
        <w:t xml:space="preserve"> a financova</w:t>
      </w:r>
      <w:r w:rsidR="00C843A4">
        <w:rPr>
          <w:rFonts w:ascii="Calibri" w:hAnsi="Calibri" w:cs="Calibri"/>
          <w:szCs w:val="24"/>
        </w:rPr>
        <w:t>la</w:t>
      </w:r>
      <w:r w:rsidRPr="00C270AC">
        <w:rPr>
          <w:rFonts w:ascii="Calibri" w:hAnsi="Calibri" w:cs="Calibri"/>
          <w:szCs w:val="24"/>
        </w:rPr>
        <w:t xml:space="preserve"> </w:t>
      </w:r>
      <w:r w:rsidR="001C18A3">
        <w:rPr>
          <w:rFonts w:ascii="Calibri" w:hAnsi="Calibri" w:cs="Calibri"/>
          <w:szCs w:val="24"/>
        </w:rPr>
        <w:t>prostřednictvím</w:t>
      </w:r>
      <w:r w:rsidRPr="00C270AC">
        <w:rPr>
          <w:rFonts w:ascii="Calibri" w:hAnsi="Calibri" w:cs="Calibri"/>
          <w:szCs w:val="24"/>
        </w:rPr>
        <w:t xml:space="preserve"> opatření 5.2.b) </w:t>
      </w:r>
      <w:r w:rsidR="001B45AD">
        <w:rPr>
          <w:rFonts w:ascii="Calibri" w:hAnsi="Calibri" w:cs="Calibri"/>
          <w:szCs w:val="24"/>
        </w:rPr>
        <w:t xml:space="preserve">OP Rybářství </w:t>
      </w:r>
      <w:r w:rsidRPr="00C270AC">
        <w:rPr>
          <w:szCs w:val="24"/>
        </w:rPr>
        <w:t>v rámci třetí</w:t>
      </w:r>
      <w:r w:rsidR="000F35C0">
        <w:rPr>
          <w:szCs w:val="24"/>
        </w:rPr>
        <w:t xml:space="preserve"> </w:t>
      </w:r>
      <w:r w:rsidRPr="00C270AC">
        <w:rPr>
          <w:szCs w:val="24"/>
        </w:rPr>
        <w:t>kontinuální výzvy</w:t>
      </w:r>
      <w:r w:rsidRPr="00C270AC">
        <w:rPr>
          <w:rFonts w:ascii="Calibri" w:hAnsi="Calibri" w:cs="Calibri"/>
          <w:szCs w:val="24"/>
        </w:rPr>
        <w:t>.</w:t>
      </w:r>
    </w:p>
    <w:p w14:paraId="58F328F8" w14:textId="121BE33F" w:rsidR="003258E6" w:rsidRPr="00EF7ABF" w:rsidRDefault="003258E6" w:rsidP="003258E6">
      <w:pPr>
        <w:spacing w:after="120"/>
        <w:rPr>
          <w:rFonts w:eastAsia="Calibri" w:cstheme="minorHAnsi"/>
          <w:b/>
          <w:i/>
          <w:color w:val="FF0000"/>
          <w:szCs w:val="24"/>
        </w:rPr>
      </w:pPr>
      <w:r w:rsidRPr="00EF7ABF">
        <w:rPr>
          <w:b/>
          <w:bCs/>
          <w:i/>
          <w:color w:val="FF0000"/>
          <w:szCs w:val="24"/>
        </w:rPr>
        <w:t xml:space="preserve">→ </w:t>
      </w:r>
      <w:r w:rsidR="00BA6740">
        <w:rPr>
          <w:b/>
          <w:bCs/>
          <w:i/>
          <w:color w:val="FF0000"/>
          <w:szCs w:val="24"/>
        </w:rPr>
        <w:t xml:space="preserve">… </w:t>
      </w:r>
      <w:r w:rsidR="006950D2">
        <w:rPr>
          <w:rFonts w:eastAsia="Calibri" w:cstheme="minorHAnsi"/>
          <w:b/>
          <w:i/>
          <w:color w:val="FF0000"/>
          <w:szCs w:val="24"/>
        </w:rPr>
        <w:t>kter</w:t>
      </w:r>
      <w:r w:rsidR="009D625A">
        <w:rPr>
          <w:rFonts w:eastAsia="Calibri" w:cstheme="minorHAnsi"/>
          <w:b/>
          <w:i/>
          <w:color w:val="FF0000"/>
          <w:szCs w:val="24"/>
        </w:rPr>
        <w:t>á</w:t>
      </w:r>
      <w:r w:rsidR="006950D2">
        <w:rPr>
          <w:rFonts w:eastAsia="Calibri" w:cstheme="minorHAnsi"/>
          <w:b/>
          <w:i/>
          <w:color w:val="FF0000"/>
          <w:szCs w:val="24"/>
        </w:rPr>
        <w:t xml:space="preserve"> </w:t>
      </w:r>
      <w:r>
        <w:rPr>
          <w:rFonts w:eastAsia="Calibri" w:cstheme="minorHAnsi"/>
          <w:b/>
          <w:i/>
          <w:color w:val="FF0000"/>
          <w:szCs w:val="24"/>
        </w:rPr>
        <w:t>realizoval</w:t>
      </w:r>
      <w:r w:rsidR="009D625A">
        <w:rPr>
          <w:rFonts w:eastAsia="Calibri" w:cstheme="minorHAnsi"/>
          <w:b/>
          <w:i/>
          <w:color w:val="FF0000"/>
          <w:szCs w:val="24"/>
        </w:rPr>
        <w:t>a</w:t>
      </w:r>
      <w:r>
        <w:rPr>
          <w:rFonts w:eastAsia="Calibri" w:cstheme="minorHAnsi"/>
          <w:b/>
          <w:i/>
          <w:color w:val="FF0000"/>
          <w:szCs w:val="24"/>
        </w:rPr>
        <w:t xml:space="preserve"> z prostředků OP Rybářství pouze </w:t>
      </w:r>
      <w:r w:rsidR="000F35C0">
        <w:rPr>
          <w:rFonts w:eastAsia="Calibri" w:cstheme="minorHAnsi"/>
          <w:b/>
          <w:i/>
          <w:color w:val="FF0000"/>
          <w:szCs w:val="24"/>
        </w:rPr>
        <w:t>pět</w:t>
      </w:r>
      <w:r>
        <w:rPr>
          <w:rFonts w:eastAsia="Calibri" w:cstheme="minorHAnsi"/>
          <w:b/>
          <w:i/>
          <w:color w:val="FF0000"/>
          <w:szCs w:val="24"/>
        </w:rPr>
        <w:t xml:space="preserve"> z 27 </w:t>
      </w:r>
      <w:r w:rsidR="00A46109">
        <w:rPr>
          <w:rFonts w:eastAsia="Calibri" w:cstheme="minorHAnsi"/>
          <w:b/>
          <w:i/>
          <w:color w:val="FF0000"/>
          <w:szCs w:val="24"/>
        </w:rPr>
        <w:t xml:space="preserve">předpokládaných </w:t>
      </w:r>
      <w:r w:rsidR="001C18A3">
        <w:rPr>
          <w:rFonts w:eastAsia="Calibri" w:cstheme="minorHAnsi"/>
          <w:b/>
          <w:i/>
          <w:color w:val="FF0000"/>
          <w:szCs w:val="24"/>
        </w:rPr>
        <w:t>projektů</w:t>
      </w:r>
      <w:r w:rsidR="00DA40DF">
        <w:rPr>
          <w:rFonts w:eastAsia="Calibri" w:cstheme="minorHAnsi"/>
          <w:b/>
          <w:i/>
          <w:color w:val="FF0000"/>
          <w:szCs w:val="24"/>
        </w:rPr>
        <w:t>.</w:t>
      </w:r>
    </w:p>
    <w:p w14:paraId="5C5107A9" w14:textId="604320A5" w:rsidR="004E6336" w:rsidRPr="004C3A0D" w:rsidRDefault="004E6336" w:rsidP="004C3A0D">
      <w:pPr>
        <w:spacing w:after="120"/>
        <w:rPr>
          <w:szCs w:val="24"/>
        </w:rPr>
      </w:pPr>
      <w:r w:rsidRPr="004C3A0D">
        <w:rPr>
          <w:szCs w:val="24"/>
        </w:rPr>
        <w:t xml:space="preserve">ZSMZe předložilo </w:t>
      </w:r>
      <w:r w:rsidR="00B26202">
        <w:rPr>
          <w:szCs w:val="24"/>
        </w:rPr>
        <w:t>na SZIF</w:t>
      </w:r>
      <w:r w:rsidRPr="004C3A0D">
        <w:rPr>
          <w:szCs w:val="24"/>
        </w:rPr>
        <w:t xml:space="preserve"> celkem 27 </w:t>
      </w:r>
      <w:r w:rsidR="000F5A86">
        <w:rPr>
          <w:szCs w:val="24"/>
        </w:rPr>
        <w:t>projektů</w:t>
      </w:r>
      <w:r w:rsidRPr="004C3A0D">
        <w:rPr>
          <w:szCs w:val="24"/>
        </w:rPr>
        <w:t xml:space="preserve"> z OP Rybářství. Z celkového počtu 27 takto předložených projektů bylo příjemci schváleno pouze pět projektů v celkové výši požadované podpory </w:t>
      </w:r>
      <w:r w:rsidR="00820D4B">
        <w:rPr>
          <w:szCs w:val="24"/>
        </w:rPr>
        <w:t>14,8 mil.</w:t>
      </w:r>
      <w:r w:rsidRPr="004C3A0D">
        <w:rPr>
          <w:szCs w:val="24"/>
        </w:rPr>
        <w:t xml:space="preserve"> Kč, což představuje 18,5 % z celkového počtu předložených projektů.</w:t>
      </w:r>
    </w:p>
    <w:p w14:paraId="09968BE5" w14:textId="6BDAE1C4" w:rsidR="00192451" w:rsidRPr="004C3A0D" w:rsidRDefault="00192451" w:rsidP="004C3A0D">
      <w:pPr>
        <w:spacing w:after="120"/>
        <w:rPr>
          <w:szCs w:val="24"/>
        </w:rPr>
      </w:pPr>
      <w:r w:rsidRPr="004C3A0D">
        <w:rPr>
          <w:szCs w:val="24"/>
        </w:rPr>
        <w:t xml:space="preserve">U zbývajících 22 projektů v celkové výši požadované podpory </w:t>
      </w:r>
      <w:r w:rsidR="00820D4B">
        <w:rPr>
          <w:szCs w:val="24"/>
        </w:rPr>
        <w:t xml:space="preserve">54,6 mil. </w:t>
      </w:r>
      <w:r w:rsidRPr="004C3A0D">
        <w:rPr>
          <w:szCs w:val="24"/>
        </w:rPr>
        <w:t xml:space="preserve">Kč </w:t>
      </w:r>
      <w:r w:rsidR="0033528E">
        <w:rPr>
          <w:szCs w:val="24"/>
        </w:rPr>
        <w:t>ukončil SZIF</w:t>
      </w:r>
      <w:r w:rsidR="00F02430">
        <w:rPr>
          <w:szCs w:val="24"/>
        </w:rPr>
        <w:t xml:space="preserve"> i přes smysluplnost cílů jednotlivých projektů </w:t>
      </w:r>
      <w:r w:rsidRPr="004C3A0D">
        <w:rPr>
          <w:szCs w:val="24"/>
        </w:rPr>
        <w:t>administrac</w:t>
      </w:r>
      <w:r w:rsidR="00AF1BC9">
        <w:rPr>
          <w:szCs w:val="24"/>
        </w:rPr>
        <w:t>i</w:t>
      </w:r>
      <w:r w:rsidRPr="004C3A0D">
        <w:rPr>
          <w:szCs w:val="24"/>
        </w:rPr>
        <w:t>, což</w:t>
      </w:r>
      <w:r w:rsidR="000F35C0">
        <w:rPr>
          <w:szCs w:val="24"/>
        </w:rPr>
        <w:t xml:space="preserve"> </w:t>
      </w:r>
      <w:r w:rsidRPr="004C3A0D">
        <w:rPr>
          <w:szCs w:val="24"/>
        </w:rPr>
        <w:t>představuje 81,5 % z celkového počtu předložených projektů. Z počtu 22 </w:t>
      </w:r>
      <w:r w:rsidR="00E25887">
        <w:rPr>
          <w:szCs w:val="24"/>
        </w:rPr>
        <w:t xml:space="preserve">ukončených </w:t>
      </w:r>
      <w:r w:rsidRPr="004C3A0D">
        <w:rPr>
          <w:szCs w:val="24"/>
        </w:rPr>
        <w:t>projektů realizov</w:t>
      </w:r>
      <w:r w:rsidR="00BA0151">
        <w:rPr>
          <w:szCs w:val="24"/>
        </w:rPr>
        <w:t>ala</w:t>
      </w:r>
      <w:r w:rsidRPr="004C3A0D">
        <w:rPr>
          <w:szCs w:val="24"/>
        </w:rPr>
        <w:t xml:space="preserve"> a financov</w:t>
      </w:r>
      <w:r w:rsidR="00BA0151">
        <w:rPr>
          <w:szCs w:val="24"/>
        </w:rPr>
        <w:t>ala</w:t>
      </w:r>
      <w:r w:rsidRPr="004C3A0D">
        <w:rPr>
          <w:szCs w:val="24"/>
        </w:rPr>
        <w:t xml:space="preserve"> </w:t>
      </w:r>
      <w:r w:rsidR="00EA5B06" w:rsidRPr="004C3A0D">
        <w:rPr>
          <w:szCs w:val="24"/>
        </w:rPr>
        <w:t>ZSMZe</w:t>
      </w:r>
      <w:r w:rsidR="00EA5B06" w:rsidRPr="00BA0151">
        <w:rPr>
          <w:szCs w:val="24"/>
        </w:rPr>
        <w:t xml:space="preserve"> </w:t>
      </w:r>
      <w:r w:rsidRPr="004C3A0D">
        <w:rPr>
          <w:szCs w:val="24"/>
        </w:rPr>
        <w:t xml:space="preserve">z vlastních prostředků </w:t>
      </w:r>
      <w:r w:rsidR="00BA0151">
        <w:rPr>
          <w:szCs w:val="24"/>
        </w:rPr>
        <w:t>sumárně osm projektů</w:t>
      </w:r>
      <w:r w:rsidRPr="004C3A0D">
        <w:rPr>
          <w:szCs w:val="24"/>
        </w:rPr>
        <w:t>.</w:t>
      </w:r>
    </w:p>
    <w:p w14:paraId="3183FBAA" w14:textId="64D2AA28" w:rsidR="001A7EBD" w:rsidRDefault="001A7EBD" w:rsidP="007D35CD">
      <w:pPr>
        <w:spacing w:after="120"/>
        <w:rPr>
          <w:szCs w:val="24"/>
        </w:rPr>
      </w:pPr>
      <w:r w:rsidRPr="004C3A0D">
        <w:rPr>
          <w:szCs w:val="24"/>
        </w:rPr>
        <w:t xml:space="preserve">U dvou </w:t>
      </w:r>
      <w:r w:rsidR="00F02430">
        <w:rPr>
          <w:szCs w:val="24"/>
        </w:rPr>
        <w:t xml:space="preserve">z 22 </w:t>
      </w:r>
      <w:r w:rsidRPr="004C3A0D">
        <w:rPr>
          <w:szCs w:val="24"/>
        </w:rPr>
        <w:t xml:space="preserve">projektů byla ukončena administrace z důvodů spojených s pandemií onemocnění </w:t>
      </w:r>
      <w:r w:rsidR="000F35C0" w:rsidRPr="004C3A0D">
        <w:rPr>
          <w:szCs w:val="24"/>
        </w:rPr>
        <w:t>covid</w:t>
      </w:r>
      <w:r w:rsidRPr="004C3A0D">
        <w:rPr>
          <w:szCs w:val="24"/>
        </w:rPr>
        <w:t>-19</w:t>
      </w:r>
      <w:r w:rsidR="00553F2A">
        <w:rPr>
          <w:szCs w:val="24"/>
        </w:rPr>
        <w:t xml:space="preserve">, </w:t>
      </w:r>
      <w:r w:rsidRPr="004C3A0D">
        <w:rPr>
          <w:szCs w:val="24"/>
        </w:rPr>
        <w:t>11</w:t>
      </w:r>
      <w:r w:rsidR="00553F2A">
        <w:rPr>
          <w:szCs w:val="24"/>
        </w:rPr>
        <w:t> </w:t>
      </w:r>
      <w:r w:rsidRPr="004C3A0D">
        <w:rPr>
          <w:szCs w:val="24"/>
        </w:rPr>
        <w:t>projektů bylo staženo ze strany žadatele</w:t>
      </w:r>
      <w:r w:rsidR="000524A6">
        <w:rPr>
          <w:szCs w:val="24"/>
        </w:rPr>
        <w:t xml:space="preserve"> </w:t>
      </w:r>
      <w:r w:rsidRPr="004C3A0D">
        <w:rPr>
          <w:szCs w:val="24"/>
        </w:rPr>
        <w:t xml:space="preserve">(např. z důvodu administrativních chyb, vlastního rozhodnutí vedení ZSMZe) a </w:t>
      </w:r>
      <w:r w:rsidR="00553F2A">
        <w:rPr>
          <w:szCs w:val="24"/>
        </w:rPr>
        <w:t xml:space="preserve">u zbylých </w:t>
      </w:r>
      <w:r w:rsidR="00395286">
        <w:rPr>
          <w:szCs w:val="24"/>
        </w:rPr>
        <w:t>devíti</w:t>
      </w:r>
      <w:r w:rsidRPr="004C3A0D">
        <w:rPr>
          <w:szCs w:val="24"/>
        </w:rPr>
        <w:t xml:space="preserve"> projektů byla ukončena administrace ze strany SZIF (žadatel nedoložil dokumenty či neodstranil nedostatky v dané lhůtě nebo </w:t>
      </w:r>
      <w:r w:rsidR="00553F2A">
        <w:rPr>
          <w:szCs w:val="24"/>
        </w:rPr>
        <w:t>v důsledku</w:t>
      </w:r>
      <w:r w:rsidRPr="004C3A0D">
        <w:rPr>
          <w:szCs w:val="24"/>
        </w:rPr>
        <w:t xml:space="preserve"> negativní</w:t>
      </w:r>
      <w:r w:rsidR="00553F2A">
        <w:rPr>
          <w:szCs w:val="24"/>
        </w:rPr>
        <w:t>ho</w:t>
      </w:r>
      <w:r w:rsidRPr="004C3A0D">
        <w:rPr>
          <w:szCs w:val="24"/>
        </w:rPr>
        <w:t xml:space="preserve"> hodnocení</w:t>
      </w:r>
      <w:r w:rsidR="00553F2A">
        <w:rPr>
          <w:szCs w:val="24"/>
        </w:rPr>
        <w:t xml:space="preserve"> externího</w:t>
      </w:r>
      <w:r w:rsidRPr="004C3A0D">
        <w:rPr>
          <w:szCs w:val="24"/>
        </w:rPr>
        <w:t xml:space="preserve"> hodnotitele).</w:t>
      </w:r>
    </w:p>
    <w:p w14:paraId="2BC96CF3" w14:textId="29F2650C" w:rsidR="007D35CD" w:rsidRDefault="007D35CD" w:rsidP="007D35CD">
      <w:pPr>
        <w:rPr>
          <w:szCs w:val="24"/>
        </w:rPr>
      </w:pPr>
      <w:r w:rsidRPr="007D35CD">
        <w:rPr>
          <w:szCs w:val="24"/>
        </w:rPr>
        <w:t>NKÚ zjistil, že v počátku činnosti ZSMZe byla realizace projektů OP Rybářství poznamenána vysokou mírou vad, jejichž důsledkem bylo ukončení jejich administrace. MZe přijalo opatření ke zkvalitnění řízení projektů, která měla napomoc</w:t>
      </w:r>
      <w:r w:rsidR="005D0BC7">
        <w:rPr>
          <w:szCs w:val="24"/>
        </w:rPr>
        <w:t>i</w:t>
      </w:r>
      <w:r w:rsidRPr="007D35CD">
        <w:rPr>
          <w:szCs w:val="24"/>
        </w:rPr>
        <w:t xml:space="preserve"> k</w:t>
      </w:r>
      <w:r w:rsidR="005D0BC7">
        <w:rPr>
          <w:szCs w:val="24"/>
        </w:rPr>
        <w:t> </w:t>
      </w:r>
      <w:r w:rsidRPr="007D35CD">
        <w:rPr>
          <w:szCs w:val="24"/>
        </w:rPr>
        <w:t>odstranění</w:t>
      </w:r>
      <w:r w:rsidR="005D0BC7">
        <w:rPr>
          <w:szCs w:val="24"/>
        </w:rPr>
        <w:t xml:space="preserve"> těchto vad</w:t>
      </w:r>
      <w:r w:rsidRPr="007D35CD">
        <w:rPr>
          <w:szCs w:val="24"/>
        </w:rPr>
        <w:t>. Aktivity MZe (školení a další opatření učiněná MZe jako zřizovatelem) měly jen minimální přínos a efekt v</w:t>
      </w:r>
      <w:r w:rsidR="00BA6740">
        <w:rPr>
          <w:szCs w:val="24"/>
        </w:rPr>
        <w:t> </w:t>
      </w:r>
      <w:r w:rsidRPr="007D35CD">
        <w:rPr>
          <w:szCs w:val="24"/>
        </w:rPr>
        <w:t xml:space="preserve">řízení projektů realizovaných ZSMZe. </w:t>
      </w:r>
      <w:r w:rsidR="005D0BC7">
        <w:rPr>
          <w:szCs w:val="24"/>
        </w:rPr>
        <w:t>Z</w:t>
      </w:r>
      <w:r w:rsidRPr="007D35CD">
        <w:rPr>
          <w:szCs w:val="24"/>
        </w:rPr>
        <w:t>e 14</w:t>
      </w:r>
      <w:r w:rsidRPr="007D35CD" w:rsidDel="007103F3">
        <w:rPr>
          <w:szCs w:val="24"/>
        </w:rPr>
        <w:t xml:space="preserve"> </w:t>
      </w:r>
      <w:r w:rsidR="00757D31">
        <w:rPr>
          <w:szCs w:val="24"/>
        </w:rPr>
        <w:t>projektů</w:t>
      </w:r>
      <w:r w:rsidR="007103F3">
        <w:rPr>
          <w:szCs w:val="24"/>
        </w:rPr>
        <w:t xml:space="preserve"> podaných po přijatých opatřeních</w:t>
      </w:r>
      <w:r w:rsidRPr="007D35CD">
        <w:rPr>
          <w:szCs w:val="24"/>
        </w:rPr>
        <w:t xml:space="preserve"> byly pouze dva projekty financovány z OP </w:t>
      </w:r>
      <w:r w:rsidR="00994141">
        <w:rPr>
          <w:szCs w:val="24"/>
        </w:rPr>
        <w:t>R</w:t>
      </w:r>
      <w:r w:rsidRPr="007D35CD">
        <w:rPr>
          <w:szCs w:val="24"/>
        </w:rPr>
        <w:t>ybářství, tj. 14,29 %.</w:t>
      </w:r>
    </w:p>
    <w:p w14:paraId="12537B25" w14:textId="7BF7049E" w:rsidR="00905625" w:rsidRPr="004A0B71" w:rsidRDefault="005A5E36" w:rsidP="005A5E36">
      <w:pPr>
        <w:pStyle w:val="Podnadpis1"/>
        <w:spacing w:after="120"/>
        <w:jc w:val="both"/>
        <w:rPr>
          <w:rFonts w:asciiTheme="minorHAnsi" w:hAnsiTheme="minorHAnsi" w:cstheme="minorHAnsi"/>
          <w:b w:val="0"/>
          <w:color w:val="auto"/>
          <w:sz w:val="24"/>
          <w:szCs w:val="24"/>
        </w:rPr>
      </w:pPr>
      <w:r w:rsidRPr="004A0B71">
        <w:rPr>
          <w:rFonts w:asciiTheme="minorHAnsi" w:hAnsiTheme="minorHAnsi" w:cstheme="minorHAnsi"/>
          <w:b w:val="0"/>
          <w:color w:val="auto"/>
          <w:sz w:val="24"/>
          <w:szCs w:val="24"/>
        </w:rPr>
        <w:t>V případě realizace výše uvedených osmi projektů bylo možné ke</w:t>
      </w:r>
      <w:r w:rsidR="000524A6">
        <w:rPr>
          <w:rFonts w:asciiTheme="minorHAnsi" w:hAnsiTheme="minorHAnsi" w:cstheme="minorHAnsi"/>
          <w:b w:val="0"/>
          <w:color w:val="auto"/>
          <w:sz w:val="24"/>
          <w:szCs w:val="24"/>
        </w:rPr>
        <w:t xml:space="preserve"> </w:t>
      </w:r>
      <w:r w:rsidRPr="004A0B71">
        <w:rPr>
          <w:rFonts w:asciiTheme="minorHAnsi" w:hAnsiTheme="minorHAnsi" w:cstheme="minorHAnsi"/>
          <w:b w:val="0"/>
          <w:color w:val="auto"/>
          <w:sz w:val="24"/>
          <w:szCs w:val="24"/>
        </w:rPr>
        <w:t>spolufinancování využít prostředk</w:t>
      </w:r>
      <w:r w:rsidR="0044004E">
        <w:rPr>
          <w:rFonts w:asciiTheme="minorHAnsi" w:hAnsiTheme="minorHAnsi" w:cstheme="minorHAnsi"/>
          <w:b w:val="0"/>
          <w:color w:val="auto"/>
          <w:sz w:val="24"/>
          <w:szCs w:val="24"/>
        </w:rPr>
        <w:t>y</w:t>
      </w:r>
      <w:r w:rsidRPr="004A0B71">
        <w:rPr>
          <w:rFonts w:asciiTheme="minorHAnsi" w:hAnsiTheme="minorHAnsi" w:cstheme="minorHAnsi"/>
          <w:b w:val="0"/>
          <w:color w:val="auto"/>
          <w:sz w:val="24"/>
          <w:szCs w:val="24"/>
        </w:rPr>
        <w:t xml:space="preserve"> z ENRF. P</w:t>
      </w:r>
      <w:r w:rsidR="00905625" w:rsidRPr="004A0B71">
        <w:rPr>
          <w:rFonts w:asciiTheme="minorHAnsi" w:hAnsiTheme="minorHAnsi" w:cstheme="minorHAnsi"/>
          <w:b w:val="0"/>
          <w:color w:val="auto"/>
          <w:sz w:val="24"/>
          <w:szCs w:val="24"/>
        </w:rPr>
        <w:t xml:space="preserve">ři celkové částce vynaložené na </w:t>
      </w:r>
      <w:r w:rsidRPr="004A0B71">
        <w:rPr>
          <w:rFonts w:asciiTheme="minorHAnsi" w:hAnsiTheme="minorHAnsi" w:cstheme="minorHAnsi"/>
          <w:b w:val="0"/>
          <w:color w:val="auto"/>
          <w:sz w:val="24"/>
          <w:szCs w:val="24"/>
        </w:rPr>
        <w:t xml:space="preserve">těchto </w:t>
      </w:r>
      <w:r w:rsidR="00905625" w:rsidRPr="004A0B71">
        <w:rPr>
          <w:rFonts w:asciiTheme="minorHAnsi" w:hAnsiTheme="minorHAnsi" w:cstheme="minorHAnsi"/>
          <w:b w:val="0"/>
          <w:color w:val="auto"/>
          <w:sz w:val="24"/>
          <w:szCs w:val="24"/>
        </w:rPr>
        <w:t xml:space="preserve">osm projektů ve výši </w:t>
      </w:r>
      <w:r w:rsidR="00820D4B" w:rsidRPr="004A0B71">
        <w:rPr>
          <w:rFonts w:asciiTheme="minorHAnsi" w:hAnsiTheme="minorHAnsi" w:cstheme="minorHAnsi"/>
          <w:b w:val="0"/>
          <w:color w:val="auto"/>
          <w:sz w:val="24"/>
          <w:szCs w:val="24"/>
        </w:rPr>
        <w:t>16,5 mil.</w:t>
      </w:r>
      <w:r w:rsidR="00905625" w:rsidRPr="004A0B71">
        <w:rPr>
          <w:rFonts w:asciiTheme="minorHAnsi" w:hAnsiTheme="minorHAnsi" w:cstheme="minorHAnsi"/>
          <w:b w:val="0"/>
          <w:color w:val="auto"/>
          <w:sz w:val="24"/>
          <w:szCs w:val="24"/>
        </w:rPr>
        <w:t xml:space="preserve"> Kč </w:t>
      </w:r>
      <w:r w:rsidR="00E65097">
        <w:rPr>
          <w:rFonts w:asciiTheme="minorHAnsi" w:hAnsiTheme="minorHAnsi" w:cstheme="minorHAnsi"/>
          <w:b w:val="0"/>
          <w:color w:val="auto"/>
          <w:sz w:val="24"/>
          <w:szCs w:val="24"/>
        </w:rPr>
        <w:t>by představoval</w:t>
      </w:r>
      <w:r w:rsidR="00905625" w:rsidRPr="004A0B71">
        <w:rPr>
          <w:rFonts w:asciiTheme="minorHAnsi" w:hAnsiTheme="minorHAnsi" w:cstheme="minorHAnsi"/>
          <w:b w:val="0"/>
          <w:color w:val="auto"/>
          <w:sz w:val="24"/>
          <w:szCs w:val="24"/>
        </w:rPr>
        <w:t xml:space="preserve"> </w:t>
      </w:r>
      <w:r w:rsidRPr="004A0B71">
        <w:rPr>
          <w:rFonts w:asciiTheme="minorHAnsi" w:hAnsiTheme="minorHAnsi" w:cstheme="minorHAnsi"/>
          <w:b w:val="0"/>
          <w:color w:val="auto"/>
          <w:sz w:val="24"/>
          <w:szCs w:val="24"/>
        </w:rPr>
        <w:t xml:space="preserve">podíl </w:t>
      </w:r>
      <w:r w:rsidR="00C2026E" w:rsidRPr="004A0B71">
        <w:rPr>
          <w:rFonts w:asciiTheme="minorHAnsi" w:hAnsiTheme="minorHAnsi" w:cstheme="minorHAnsi"/>
          <w:b w:val="0"/>
          <w:color w:val="auto"/>
          <w:sz w:val="24"/>
          <w:szCs w:val="24"/>
        </w:rPr>
        <w:t>z evropského rozpočtu</w:t>
      </w:r>
      <w:r w:rsidRPr="004A0B71">
        <w:rPr>
          <w:rFonts w:asciiTheme="minorHAnsi" w:hAnsiTheme="minorHAnsi" w:cstheme="minorHAnsi"/>
          <w:b w:val="0"/>
          <w:color w:val="auto"/>
          <w:sz w:val="24"/>
          <w:szCs w:val="24"/>
        </w:rPr>
        <w:t xml:space="preserve"> </w:t>
      </w:r>
      <w:r w:rsidR="00905625" w:rsidRPr="004A0B71">
        <w:rPr>
          <w:rFonts w:asciiTheme="minorHAnsi" w:hAnsiTheme="minorHAnsi" w:cstheme="minorHAnsi"/>
          <w:b w:val="0"/>
          <w:color w:val="auto"/>
          <w:sz w:val="24"/>
          <w:szCs w:val="24"/>
        </w:rPr>
        <w:t>12</w:t>
      </w:r>
      <w:r w:rsidR="00820D4B" w:rsidRPr="004A0B71">
        <w:rPr>
          <w:rFonts w:asciiTheme="minorHAnsi" w:hAnsiTheme="minorHAnsi" w:cstheme="minorHAnsi"/>
          <w:b w:val="0"/>
          <w:color w:val="auto"/>
          <w:sz w:val="24"/>
          <w:szCs w:val="24"/>
        </w:rPr>
        <w:t>,4</w:t>
      </w:r>
      <w:r w:rsidR="00905625" w:rsidRPr="004A0B71">
        <w:rPr>
          <w:rFonts w:asciiTheme="minorHAnsi" w:hAnsiTheme="minorHAnsi" w:cstheme="minorHAnsi"/>
          <w:b w:val="0"/>
          <w:color w:val="auto"/>
          <w:sz w:val="24"/>
          <w:szCs w:val="24"/>
        </w:rPr>
        <w:t> mil. Kč</w:t>
      </w:r>
      <w:r w:rsidR="00E65097">
        <w:rPr>
          <w:rFonts w:asciiTheme="minorHAnsi" w:hAnsiTheme="minorHAnsi" w:cstheme="minorHAnsi"/>
          <w:b w:val="0"/>
          <w:color w:val="auto"/>
          <w:sz w:val="24"/>
          <w:szCs w:val="24"/>
        </w:rPr>
        <w:t>.</w:t>
      </w:r>
    </w:p>
    <w:p w14:paraId="4F2CEA48" w14:textId="4D82C98C" w:rsidR="00696AA1" w:rsidRPr="00327280" w:rsidRDefault="000524A6" w:rsidP="000524A6">
      <w:pPr>
        <w:pStyle w:val="N1"/>
        <w:numPr>
          <w:ilvl w:val="0"/>
          <w:numId w:val="0"/>
        </w:numPr>
        <w:spacing w:after="120"/>
        <w:outlineLvl w:val="1"/>
        <w:rPr>
          <w:rFonts w:asciiTheme="minorHAnsi" w:hAnsiTheme="minorHAnsi" w:cstheme="minorHAnsi"/>
          <w:i w:val="0"/>
          <w:szCs w:val="24"/>
        </w:rPr>
      </w:pPr>
      <w:r>
        <w:rPr>
          <w:rFonts w:asciiTheme="minorHAnsi" w:hAnsiTheme="minorHAnsi" w:cstheme="minorHAnsi"/>
          <w:i w:val="0"/>
          <w:szCs w:val="24"/>
        </w:rPr>
        <w:t xml:space="preserve">7. </w:t>
      </w:r>
      <w:r w:rsidR="00696AA1" w:rsidRPr="00327280">
        <w:rPr>
          <w:rFonts w:asciiTheme="minorHAnsi" w:hAnsiTheme="minorHAnsi" w:cstheme="minorHAnsi"/>
          <w:i w:val="0"/>
          <w:szCs w:val="24"/>
        </w:rPr>
        <w:t>Spotřeba ryb</w:t>
      </w:r>
    </w:p>
    <w:tbl>
      <w:tblPr>
        <w:tblStyle w:val="Mkatabulky"/>
        <w:tblW w:w="0" w:type="auto"/>
        <w:shd w:val="clear" w:color="auto" w:fill="DBE5F1" w:themeFill="accent1" w:themeFillTint="33"/>
        <w:tblLook w:val="04A0" w:firstRow="1" w:lastRow="0" w:firstColumn="1" w:lastColumn="0" w:noHBand="0" w:noVBand="1"/>
      </w:tblPr>
      <w:tblGrid>
        <w:gridCol w:w="9060"/>
      </w:tblGrid>
      <w:tr w:rsidR="000B6F24" w14:paraId="47C20974" w14:textId="77777777" w:rsidTr="000B6F24">
        <w:tc>
          <w:tcPr>
            <w:tcW w:w="9060" w:type="dxa"/>
            <w:shd w:val="clear" w:color="auto" w:fill="DBE5F1" w:themeFill="accent1" w:themeFillTint="33"/>
          </w:tcPr>
          <w:p w14:paraId="2FC8DC8E" w14:textId="479E0547" w:rsidR="000B6F24" w:rsidRPr="000B6F24" w:rsidRDefault="000B6F24" w:rsidP="000524A6">
            <w:pPr>
              <w:pStyle w:val="Podnadpis1"/>
              <w:spacing w:before="40" w:after="40"/>
              <w:jc w:val="both"/>
              <w:rPr>
                <w:rFonts w:asciiTheme="minorHAnsi" w:hAnsiTheme="minorHAnsi" w:cstheme="minorHAnsi"/>
                <w:color w:val="auto"/>
                <w:sz w:val="24"/>
                <w:szCs w:val="24"/>
              </w:rPr>
            </w:pPr>
            <w:r w:rsidRPr="000B6F24">
              <w:rPr>
                <w:rFonts w:asciiTheme="minorHAnsi" w:hAnsiTheme="minorHAnsi" w:cstheme="minorHAnsi"/>
                <w:color w:val="auto"/>
                <w:sz w:val="24"/>
                <w:szCs w:val="24"/>
              </w:rPr>
              <w:t>Cíl zvýšit spotřebu sladkovodních ryb není obsažen v ENRF, není uveden ani v</w:t>
            </w:r>
            <w:r w:rsidR="00E064B2">
              <w:rPr>
                <w:rFonts w:asciiTheme="minorHAnsi" w:hAnsiTheme="minorHAnsi" w:cstheme="minorHAnsi"/>
                <w:color w:val="auto"/>
                <w:sz w:val="24"/>
                <w:szCs w:val="24"/>
              </w:rPr>
              <w:t xml:space="preserve">e strategických </w:t>
            </w:r>
            <w:r w:rsidRPr="000B6F24">
              <w:rPr>
                <w:rFonts w:asciiTheme="minorHAnsi" w:hAnsiTheme="minorHAnsi" w:cstheme="minorHAnsi"/>
                <w:color w:val="auto"/>
                <w:sz w:val="24"/>
                <w:szCs w:val="24"/>
              </w:rPr>
              <w:t>cílech OP Rybářství.</w:t>
            </w:r>
          </w:p>
        </w:tc>
      </w:tr>
    </w:tbl>
    <w:p w14:paraId="019AB588" w14:textId="4027F84A" w:rsidR="00326648" w:rsidRPr="000C23B0" w:rsidRDefault="00EA70F1" w:rsidP="00CD389D">
      <w:pPr>
        <w:pStyle w:val="Podnadpis1"/>
        <w:spacing w:after="120"/>
        <w:jc w:val="both"/>
        <w:rPr>
          <w:rFonts w:asciiTheme="minorHAnsi" w:hAnsiTheme="minorHAnsi" w:cstheme="minorHAnsi"/>
          <w:b w:val="0"/>
          <w:strike/>
          <w:color w:val="auto"/>
          <w:sz w:val="24"/>
          <w:szCs w:val="24"/>
        </w:rPr>
      </w:pPr>
      <w:r>
        <w:rPr>
          <w:rFonts w:asciiTheme="minorHAnsi" w:hAnsiTheme="minorHAnsi" w:cstheme="minorHAnsi"/>
          <w:b w:val="0"/>
          <w:color w:val="auto"/>
          <w:sz w:val="24"/>
          <w:szCs w:val="24"/>
        </w:rPr>
        <w:t>Česká republika definovala</w:t>
      </w:r>
      <w:r w:rsidR="00221BA9">
        <w:rPr>
          <w:rFonts w:asciiTheme="minorHAnsi" w:hAnsiTheme="minorHAnsi" w:cstheme="minorHAnsi"/>
          <w:b w:val="0"/>
          <w:color w:val="auto"/>
          <w:sz w:val="24"/>
          <w:szCs w:val="24"/>
        </w:rPr>
        <w:t xml:space="preserve"> ve </w:t>
      </w:r>
      <w:r w:rsidR="0090655B" w:rsidRPr="00F77CB7">
        <w:rPr>
          <w:rFonts w:asciiTheme="minorHAnsi" w:hAnsiTheme="minorHAnsi" w:cstheme="minorHAnsi"/>
          <w:b w:val="0"/>
          <w:i/>
          <w:color w:val="auto"/>
          <w:sz w:val="24"/>
          <w:szCs w:val="24"/>
        </w:rPr>
        <w:t>Vícelet</w:t>
      </w:r>
      <w:r w:rsidR="00221BA9" w:rsidRPr="00F77CB7">
        <w:rPr>
          <w:rFonts w:asciiTheme="minorHAnsi" w:hAnsiTheme="minorHAnsi" w:cstheme="minorHAnsi"/>
          <w:b w:val="0"/>
          <w:i/>
          <w:color w:val="auto"/>
          <w:sz w:val="24"/>
          <w:szCs w:val="24"/>
        </w:rPr>
        <w:t>ém</w:t>
      </w:r>
      <w:r w:rsidR="0090655B" w:rsidRPr="00F77CB7">
        <w:rPr>
          <w:rFonts w:asciiTheme="minorHAnsi" w:hAnsiTheme="minorHAnsi" w:cstheme="minorHAnsi"/>
          <w:b w:val="0"/>
          <w:i/>
          <w:color w:val="auto"/>
          <w:sz w:val="24"/>
          <w:szCs w:val="24"/>
        </w:rPr>
        <w:t xml:space="preserve"> národní</w:t>
      </w:r>
      <w:r w:rsidR="00221BA9" w:rsidRPr="00F77CB7">
        <w:rPr>
          <w:rFonts w:asciiTheme="minorHAnsi" w:hAnsiTheme="minorHAnsi" w:cstheme="minorHAnsi"/>
          <w:b w:val="0"/>
          <w:i/>
          <w:color w:val="auto"/>
          <w:sz w:val="24"/>
          <w:szCs w:val="24"/>
        </w:rPr>
        <w:t>m</w:t>
      </w:r>
      <w:r w:rsidR="0090655B" w:rsidRPr="00F77CB7">
        <w:rPr>
          <w:rFonts w:asciiTheme="minorHAnsi" w:hAnsiTheme="minorHAnsi" w:cstheme="minorHAnsi"/>
          <w:b w:val="0"/>
          <w:i/>
          <w:color w:val="auto"/>
          <w:sz w:val="24"/>
          <w:szCs w:val="24"/>
        </w:rPr>
        <w:t xml:space="preserve"> s</w:t>
      </w:r>
      <w:r w:rsidR="00F3495F" w:rsidRPr="00F77CB7">
        <w:rPr>
          <w:rFonts w:asciiTheme="minorHAnsi" w:hAnsiTheme="minorHAnsi" w:cstheme="minorHAnsi"/>
          <w:b w:val="0"/>
          <w:i/>
          <w:color w:val="auto"/>
          <w:sz w:val="24"/>
          <w:szCs w:val="24"/>
        </w:rPr>
        <w:t>trategick</w:t>
      </w:r>
      <w:r w:rsidR="00221BA9" w:rsidRPr="00F77CB7">
        <w:rPr>
          <w:rFonts w:asciiTheme="minorHAnsi" w:hAnsiTheme="minorHAnsi" w:cstheme="minorHAnsi"/>
          <w:b w:val="0"/>
          <w:i/>
          <w:color w:val="auto"/>
          <w:sz w:val="24"/>
          <w:szCs w:val="24"/>
        </w:rPr>
        <w:t>ém</w:t>
      </w:r>
      <w:r w:rsidR="00F3495F" w:rsidRPr="00F77CB7">
        <w:rPr>
          <w:rFonts w:asciiTheme="minorHAnsi" w:hAnsiTheme="minorHAnsi" w:cstheme="minorHAnsi"/>
          <w:b w:val="0"/>
          <w:i/>
          <w:color w:val="auto"/>
          <w:sz w:val="24"/>
          <w:szCs w:val="24"/>
        </w:rPr>
        <w:t xml:space="preserve"> plán</w:t>
      </w:r>
      <w:r w:rsidR="00221BA9" w:rsidRPr="00F77CB7">
        <w:rPr>
          <w:rFonts w:asciiTheme="minorHAnsi" w:hAnsiTheme="minorHAnsi" w:cstheme="minorHAnsi"/>
          <w:b w:val="0"/>
          <w:i/>
          <w:color w:val="auto"/>
          <w:sz w:val="24"/>
          <w:szCs w:val="24"/>
        </w:rPr>
        <w:t>u</w:t>
      </w:r>
      <w:r w:rsidR="0090655B" w:rsidRPr="00F77CB7">
        <w:rPr>
          <w:rFonts w:asciiTheme="minorHAnsi" w:hAnsiTheme="minorHAnsi" w:cstheme="minorHAnsi"/>
          <w:b w:val="0"/>
          <w:i/>
          <w:color w:val="auto"/>
          <w:sz w:val="24"/>
          <w:szCs w:val="24"/>
        </w:rPr>
        <w:t xml:space="preserve"> pro akvakulturu</w:t>
      </w:r>
      <w:r w:rsidR="0090655B">
        <w:rPr>
          <w:rFonts w:asciiTheme="minorHAnsi" w:hAnsiTheme="minorHAnsi" w:cstheme="minorHAnsi"/>
          <w:b w:val="0"/>
          <w:color w:val="auto"/>
          <w:sz w:val="24"/>
          <w:szCs w:val="24"/>
        </w:rPr>
        <w:t xml:space="preserve"> s platností do roku 2024</w:t>
      </w:r>
      <w:r w:rsidR="00326648" w:rsidRPr="00CD389D">
        <w:rPr>
          <w:rFonts w:asciiTheme="minorHAnsi" w:hAnsiTheme="minorHAnsi" w:cstheme="minorHAnsi"/>
          <w:b w:val="0"/>
          <w:color w:val="auto"/>
          <w:sz w:val="24"/>
          <w:szCs w:val="24"/>
        </w:rPr>
        <w:t xml:space="preserve"> základní priority rybářství ČR</w:t>
      </w:r>
      <w:r w:rsidR="00E252D2">
        <w:rPr>
          <w:rFonts w:asciiTheme="minorHAnsi" w:hAnsiTheme="minorHAnsi" w:cstheme="minorHAnsi"/>
          <w:b w:val="0"/>
          <w:color w:val="auto"/>
          <w:sz w:val="24"/>
          <w:szCs w:val="24"/>
        </w:rPr>
        <w:t>.</w:t>
      </w:r>
      <w:r w:rsidR="00326648" w:rsidRPr="00CD389D">
        <w:rPr>
          <w:rFonts w:asciiTheme="minorHAnsi" w:hAnsiTheme="minorHAnsi" w:cstheme="minorHAnsi"/>
          <w:b w:val="0"/>
          <w:color w:val="auto"/>
          <w:sz w:val="24"/>
          <w:szCs w:val="24"/>
        </w:rPr>
        <w:t xml:space="preserve"> </w:t>
      </w:r>
      <w:r w:rsidR="00E252D2">
        <w:rPr>
          <w:rFonts w:asciiTheme="minorHAnsi" w:hAnsiTheme="minorHAnsi" w:cstheme="minorHAnsi"/>
          <w:b w:val="0"/>
          <w:color w:val="auto"/>
          <w:sz w:val="24"/>
          <w:szCs w:val="24"/>
        </w:rPr>
        <w:t>M</w:t>
      </w:r>
      <w:r w:rsidR="00326648" w:rsidRPr="00CD389D">
        <w:rPr>
          <w:rFonts w:asciiTheme="minorHAnsi" w:hAnsiTheme="minorHAnsi" w:cstheme="minorHAnsi"/>
          <w:b w:val="0"/>
          <w:color w:val="auto"/>
          <w:sz w:val="24"/>
          <w:szCs w:val="24"/>
        </w:rPr>
        <w:t>j. uvádí cíl</w:t>
      </w:r>
      <w:r w:rsidR="00CD389D" w:rsidRPr="00CD389D">
        <w:rPr>
          <w:rFonts w:asciiTheme="minorHAnsi" w:hAnsiTheme="minorHAnsi" w:cstheme="minorHAnsi"/>
          <w:b w:val="0"/>
          <w:color w:val="auto"/>
          <w:sz w:val="24"/>
          <w:szCs w:val="24"/>
        </w:rPr>
        <w:t xml:space="preserve"> zvýšit spotřebu sladkovodních ryb</w:t>
      </w:r>
      <w:r w:rsidR="00326648" w:rsidRPr="00CD389D">
        <w:rPr>
          <w:rStyle w:val="Znakapoznpodarou"/>
          <w:rFonts w:asciiTheme="minorHAnsi" w:eastAsiaTheme="majorEastAsia" w:hAnsiTheme="minorHAnsi" w:cstheme="minorHAnsi"/>
          <w:b w:val="0"/>
          <w:sz w:val="24"/>
          <w:szCs w:val="24"/>
        </w:rPr>
        <w:footnoteReference w:id="48"/>
      </w:r>
      <w:r w:rsidR="004A0B71">
        <w:rPr>
          <w:rFonts w:asciiTheme="minorHAnsi" w:hAnsiTheme="minorHAnsi" w:cstheme="minorHAnsi"/>
          <w:b w:val="0"/>
          <w:sz w:val="24"/>
          <w:szCs w:val="24"/>
        </w:rPr>
        <w:t>.</w:t>
      </w:r>
    </w:p>
    <w:p w14:paraId="398F9203" w14:textId="4A1A637A" w:rsidR="00D409A7" w:rsidRDefault="002B2F09" w:rsidP="00D409A7">
      <w:pPr>
        <w:pStyle w:val="Podnadpis1"/>
        <w:spacing w:after="120"/>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 xml:space="preserve">Pro nedostatečnou datovou základnu </w:t>
      </w:r>
      <w:r w:rsidR="00894154">
        <w:rPr>
          <w:rFonts w:asciiTheme="minorHAnsi" w:hAnsiTheme="minorHAnsi" w:cstheme="minorHAnsi"/>
          <w:b w:val="0"/>
          <w:color w:val="auto"/>
          <w:sz w:val="24"/>
          <w:szCs w:val="24"/>
        </w:rPr>
        <w:t>Českého statistického úřadu (dále také „ČSÚ“)</w:t>
      </w:r>
      <w:r w:rsidR="000200C7">
        <w:rPr>
          <w:rFonts w:asciiTheme="minorHAnsi" w:hAnsiTheme="minorHAnsi" w:cstheme="minorHAnsi"/>
          <w:b w:val="0"/>
          <w:color w:val="auto"/>
          <w:sz w:val="24"/>
          <w:szCs w:val="24"/>
        </w:rPr>
        <w:t>, který sleduje pouze celkovou spotřebu ryb</w:t>
      </w:r>
      <w:r w:rsidR="00CA7004">
        <w:rPr>
          <w:rFonts w:asciiTheme="minorHAnsi" w:hAnsiTheme="minorHAnsi" w:cstheme="minorHAnsi"/>
          <w:b w:val="0"/>
          <w:color w:val="auto"/>
          <w:sz w:val="24"/>
          <w:szCs w:val="24"/>
        </w:rPr>
        <w:t xml:space="preserve"> (mořských i sladkovodních celkem)</w:t>
      </w:r>
      <w:r w:rsidR="000200C7">
        <w:rPr>
          <w:rFonts w:asciiTheme="minorHAnsi" w:hAnsiTheme="minorHAnsi" w:cstheme="minorHAnsi"/>
          <w:b w:val="0"/>
          <w:color w:val="auto"/>
          <w:sz w:val="24"/>
          <w:szCs w:val="24"/>
        </w:rPr>
        <w:t xml:space="preserve">, </w:t>
      </w:r>
      <w:r>
        <w:rPr>
          <w:rFonts w:asciiTheme="minorHAnsi" w:hAnsiTheme="minorHAnsi" w:cstheme="minorHAnsi"/>
          <w:b w:val="0"/>
          <w:color w:val="auto"/>
          <w:sz w:val="24"/>
          <w:szCs w:val="24"/>
        </w:rPr>
        <w:t xml:space="preserve">získalo </w:t>
      </w:r>
      <w:r w:rsidR="00E313BF" w:rsidRPr="00FC12BB">
        <w:rPr>
          <w:rFonts w:asciiTheme="minorHAnsi" w:hAnsiTheme="minorHAnsi" w:cstheme="minorHAnsi"/>
          <w:b w:val="0"/>
          <w:color w:val="auto"/>
          <w:sz w:val="24"/>
          <w:szCs w:val="24"/>
        </w:rPr>
        <w:t xml:space="preserve">MZe </w:t>
      </w:r>
      <w:r w:rsidR="003E4479">
        <w:rPr>
          <w:rFonts w:asciiTheme="minorHAnsi" w:hAnsiTheme="minorHAnsi" w:cstheme="minorHAnsi"/>
          <w:b w:val="0"/>
          <w:color w:val="auto"/>
          <w:sz w:val="24"/>
          <w:szCs w:val="24"/>
        </w:rPr>
        <w:t>data o</w:t>
      </w:r>
      <w:r w:rsidR="00E43707">
        <w:rPr>
          <w:rFonts w:asciiTheme="minorHAnsi" w:hAnsiTheme="minorHAnsi" w:cstheme="minorHAnsi"/>
          <w:b w:val="0"/>
          <w:color w:val="auto"/>
          <w:sz w:val="24"/>
          <w:szCs w:val="24"/>
        </w:rPr>
        <w:t> </w:t>
      </w:r>
      <w:r w:rsidR="003E4479">
        <w:rPr>
          <w:rFonts w:asciiTheme="minorHAnsi" w:hAnsiTheme="minorHAnsi" w:cstheme="minorHAnsi"/>
          <w:b w:val="0"/>
          <w:color w:val="auto"/>
          <w:sz w:val="24"/>
          <w:szCs w:val="24"/>
        </w:rPr>
        <w:t xml:space="preserve">spotřebě sladkovodních ryb tuzemského původu od </w:t>
      </w:r>
      <w:r w:rsidR="00E313BF" w:rsidRPr="00FC12BB">
        <w:rPr>
          <w:rFonts w:asciiTheme="minorHAnsi" w:hAnsiTheme="minorHAnsi" w:cstheme="minorHAnsi"/>
          <w:b w:val="0"/>
          <w:color w:val="auto"/>
          <w:sz w:val="24"/>
          <w:szCs w:val="24"/>
        </w:rPr>
        <w:t>Rybářského sdružení ČR</w:t>
      </w:r>
      <w:r w:rsidR="00C00599">
        <w:rPr>
          <w:rStyle w:val="Znakapoznpodarou"/>
          <w:rFonts w:asciiTheme="minorHAnsi" w:hAnsiTheme="minorHAnsi" w:cstheme="minorHAnsi"/>
          <w:b w:val="0"/>
          <w:color w:val="auto"/>
          <w:sz w:val="24"/>
          <w:szCs w:val="24"/>
        </w:rPr>
        <w:footnoteReference w:id="49"/>
      </w:r>
      <w:r w:rsidR="00106EAE">
        <w:rPr>
          <w:rFonts w:asciiTheme="minorHAnsi" w:hAnsiTheme="minorHAnsi" w:cstheme="minorHAnsi"/>
          <w:b w:val="0"/>
          <w:color w:val="auto"/>
          <w:sz w:val="24"/>
          <w:szCs w:val="24"/>
        </w:rPr>
        <w:t>;</w:t>
      </w:r>
      <w:r w:rsidR="00FC12BB">
        <w:rPr>
          <w:rFonts w:asciiTheme="minorHAnsi" w:hAnsiTheme="minorHAnsi" w:cstheme="minorHAnsi"/>
          <w:b w:val="0"/>
          <w:color w:val="auto"/>
          <w:sz w:val="24"/>
          <w:szCs w:val="24"/>
        </w:rPr>
        <w:t xml:space="preserve"> </w:t>
      </w:r>
      <w:r w:rsidR="00106EAE">
        <w:rPr>
          <w:rFonts w:asciiTheme="minorHAnsi" w:hAnsiTheme="minorHAnsi" w:cstheme="minorHAnsi"/>
          <w:b w:val="0"/>
          <w:color w:val="auto"/>
          <w:sz w:val="24"/>
          <w:szCs w:val="24"/>
        </w:rPr>
        <w:t>tato data</w:t>
      </w:r>
      <w:r w:rsidR="00FC12BB" w:rsidRPr="00FC12BB">
        <w:rPr>
          <w:rFonts w:asciiTheme="minorHAnsi" w:hAnsiTheme="minorHAnsi" w:cstheme="minorHAnsi"/>
          <w:b w:val="0"/>
          <w:color w:val="auto"/>
          <w:sz w:val="24"/>
          <w:szCs w:val="24"/>
        </w:rPr>
        <w:t xml:space="preserve"> </w:t>
      </w:r>
      <w:r w:rsidR="00C00599">
        <w:rPr>
          <w:rFonts w:asciiTheme="minorHAnsi" w:hAnsiTheme="minorHAnsi" w:cstheme="minorHAnsi"/>
          <w:b w:val="0"/>
          <w:color w:val="auto"/>
          <w:sz w:val="24"/>
          <w:szCs w:val="24"/>
        </w:rPr>
        <w:t xml:space="preserve">pocházejí od producentů ryb a </w:t>
      </w:r>
      <w:r w:rsidR="005D0BC7">
        <w:rPr>
          <w:rFonts w:asciiTheme="minorHAnsi" w:hAnsiTheme="minorHAnsi" w:cstheme="minorHAnsi"/>
          <w:b w:val="0"/>
          <w:color w:val="auto"/>
          <w:sz w:val="24"/>
          <w:szCs w:val="24"/>
        </w:rPr>
        <w:t>sdružení</w:t>
      </w:r>
      <w:r w:rsidR="00FC12BB" w:rsidRPr="00FC12BB">
        <w:rPr>
          <w:rFonts w:asciiTheme="minorHAnsi" w:hAnsiTheme="minorHAnsi" w:cstheme="minorHAnsi"/>
          <w:b w:val="0"/>
          <w:color w:val="auto"/>
          <w:sz w:val="24"/>
          <w:szCs w:val="24"/>
        </w:rPr>
        <w:t xml:space="preserve"> </w:t>
      </w:r>
      <w:r w:rsidR="00106EAE">
        <w:rPr>
          <w:rFonts w:asciiTheme="minorHAnsi" w:hAnsiTheme="minorHAnsi" w:cstheme="minorHAnsi"/>
          <w:b w:val="0"/>
          <w:color w:val="auto"/>
          <w:sz w:val="24"/>
          <w:szCs w:val="24"/>
        </w:rPr>
        <w:t xml:space="preserve">je </w:t>
      </w:r>
      <w:r w:rsidR="00FC12BB" w:rsidRPr="00FC12BB">
        <w:rPr>
          <w:rFonts w:asciiTheme="minorHAnsi" w:hAnsiTheme="minorHAnsi" w:cstheme="minorHAnsi"/>
          <w:b w:val="0"/>
          <w:color w:val="auto"/>
          <w:sz w:val="24"/>
          <w:szCs w:val="24"/>
        </w:rPr>
        <w:t xml:space="preserve">každoročně </w:t>
      </w:r>
      <w:r w:rsidR="005B3977">
        <w:rPr>
          <w:rFonts w:asciiTheme="minorHAnsi" w:hAnsiTheme="minorHAnsi" w:cstheme="minorHAnsi"/>
          <w:b w:val="0"/>
          <w:color w:val="auto"/>
          <w:sz w:val="24"/>
          <w:szCs w:val="24"/>
        </w:rPr>
        <w:t xml:space="preserve">souhrnně </w:t>
      </w:r>
      <w:r w:rsidR="00FC12BB" w:rsidRPr="00FC12BB">
        <w:rPr>
          <w:rFonts w:asciiTheme="minorHAnsi" w:hAnsiTheme="minorHAnsi" w:cstheme="minorHAnsi"/>
          <w:b w:val="0"/>
          <w:color w:val="auto"/>
          <w:sz w:val="24"/>
          <w:szCs w:val="24"/>
        </w:rPr>
        <w:t xml:space="preserve">zasílá na MZe </w:t>
      </w:r>
      <w:r w:rsidR="005B3977">
        <w:rPr>
          <w:rFonts w:asciiTheme="minorHAnsi" w:hAnsiTheme="minorHAnsi" w:cstheme="minorHAnsi"/>
          <w:b w:val="0"/>
          <w:color w:val="auto"/>
          <w:sz w:val="24"/>
          <w:szCs w:val="24"/>
        </w:rPr>
        <w:t>ve</w:t>
      </w:r>
      <w:r w:rsidR="000524A6">
        <w:rPr>
          <w:rFonts w:asciiTheme="minorHAnsi" w:hAnsiTheme="minorHAnsi" w:cstheme="minorHAnsi"/>
          <w:b w:val="0"/>
          <w:color w:val="auto"/>
          <w:sz w:val="24"/>
          <w:szCs w:val="24"/>
        </w:rPr>
        <w:t xml:space="preserve"> </w:t>
      </w:r>
      <w:r w:rsidR="005B3977">
        <w:rPr>
          <w:rFonts w:asciiTheme="minorHAnsi" w:hAnsiTheme="minorHAnsi" w:cstheme="minorHAnsi"/>
          <w:b w:val="0"/>
          <w:color w:val="auto"/>
          <w:sz w:val="24"/>
          <w:szCs w:val="24"/>
        </w:rPr>
        <w:t xml:space="preserve">formě </w:t>
      </w:r>
      <w:r w:rsidR="00FC12BB" w:rsidRPr="00FC12BB">
        <w:rPr>
          <w:rFonts w:asciiTheme="minorHAnsi" w:hAnsiTheme="minorHAnsi" w:cstheme="minorHAnsi"/>
          <w:b w:val="0"/>
          <w:color w:val="auto"/>
          <w:sz w:val="24"/>
          <w:szCs w:val="24"/>
        </w:rPr>
        <w:t>roční</w:t>
      </w:r>
      <w:r w:rsidR="005B3977">
        <w:rPr>
          <w:rFonts w:asciiTheme="minorHAnsi" w:hAnsiTheme="minorHAnsi" w:cstheme="minorHAnsi"/>
          <w:b w:val="0"/>
          <w:color w:val="auto"/>
          <w:sz w:val="24"/>
          <w:szCs w:val="24"/>
        </w:rPr>
        <w:t>ch</w:t>
      </w:r>
      <w:r w:rsidR="00FC12BB" w:rsidRPr="00FC12BB">
        <w:rPr>
          <w:rFonts w:asciiTheme="minorHAnsi" w:hAnsiTheme="minorHAnsi" w:cstheme="minorHAnsi"/>
          <w:b w:val="0"/>
          <w:color w:val="auto"/>
          <w:sz w:val="24"/>
          <w:szCs w:val="24"/>
        </w:rPr>
        <w:t xml:space="preserve"> statistick</w:t>
      </w:r>
      <w:r w:rsidR="005B3977">
        <w:rPr>
          <w:rFonts w:asciiTheme="minorHAnsi" w:hAnsiTheme="minorHAnsi" w:cstheme="minorHAnsi"/>
          <w:b w:val="0"/>
          <w:color w:val="auto"/>
          <w:sz w:val="24"/>
          <w:szCs w:val="24"/>
        </w:rPr>
        <w:t>ých</w:t>
      </w:r>
      <w:r w:rsidR="00FC12BB" w:rsidRPr="00FC12BB">
        <w:rPr>
          <w:rFonts w:asciiTheme="minorHAnsi" w:hAnsiTheme="minorHAnsi" w:cstheme="minorHAnsi"/>
          <w:b w:val="0"/>
          <w:color w:val="auto"/>
          <w:sz w:val="24"/>
          <w:szCs w:val="24"/>
        </w:rPr>
        <w:t xml:space="preserve"> údaj</w:t>
      </w:r>
      <w:r w:rsidR="005B3977">
        <w:rPr>
          <w:rFonts w:asciiTheme="minorHAnsi" w:hAnsiTheme="minorHAnsi" w:cstheme="minorHAnsi"/>
          <w:b w:val="0"/>
          <w:color w:val="auto"/>
          <w:sz w:val="24"/>
          <w:szCs w:val="24"/>
        </w:rPr>
        <w:t>ů</w:t>
      </w:r>
      <w:r w:rsidR="00AB4D5D" w:rsidRPr="00AB4D5D">
        <w:rPr>
          <w:rFonts w:asciiTheme="minorHAnsi" w:hAnsiTheme="minorHAnsi" w:cstheme="minorHAnsi"/>
          <w:b w:val="0"/>
          <w:color w:val="auto"/>
          <w:sz w:val="24"/>
          <w:szCs w:val="24"/>
        </w:rPr>
        <w:t xml:space="preserve"> </w:t>
      </w:r>
      <w:r w:rsidR="00AB4D5D" w:rsidRPr="00FC12BB">
        <w:rPr>
          <w:rFonts w:asciiTheme="minorHAnsi" w:hAnsiTheme="minorHAnsi" w:cstheme="minorHAnsi"/>
          <w:b w:val="0"/>
          <w:color w:val="auto"/>
          <w:sz w:val="24"/>
          <w:szCs w:val="24"/>
        </w:rPr>
        <w:t>o spotřebě sladkovodních ryb v kilogramech na</w:t>
      </w:r>
      <w:r w:rsidR="000524A6">
        <w:rPr>
          <w:rFonts w:asciiTheme="minorHAnsi" w:hAnsiTheme="minorHAnsi" w:cstheme="minorHAnsi"/>
          <w:b w:val="0"/>
          <w:color w:val="auto"/>
          <w:sz w:val="24"/>
          <w:szCs w:val="24"/>
        </w:rPr>
        <w:t xml:space="preserve"> </w:t>
      </w:r>
      <w:r w:rsidR="00AB4D5D" w:rsidRPr="00FC12BB">
        <w:rPr>
          <w:rFonts w:asciiTheme="minorHAnsi" w:hAnsiTheme="minorHAnsi" w:cstheme="minorHAnsi"/>
          <w:b w:val="0"/>
          <w:color w:val="auto"/>
          <w:sz w:val="24"/>
          <w:szCs w:val="24"/>
        </w:rPr>
        <w:t>obyvatele</w:t>
      </w:r>
      <w:r w:rsidR="005B3977">
        <w:rPr>
          <w:rFonts w:asciiTheme="minorHAnsi" w:hAnsiTheme="minorHAnsi" w:cstheme="minorHAnsi"/>
          <w:b w:val="0"/>
          <w:color w:val="auto"/>
          <w:sz w:val="24"/>
          <w:szCs w:val="24"/>
        </w:rPr>
        <w:t>.</w:t>
      </w:r>
      <w:r w:rsidR="00D409A7">
        <w:rPr>
          <w:rFonts w:asciiTheme="minorHAnsi" w:hAnsiTheme="minorHAnsi" w:cstheme="minorHAnsi"/>
          <w:b w:val="0"/>
          <w:color w:val="auto"/>
          <w:sz w:val="24"/>
          <w:szCs w:val="24"/>
        </w:rPr>
        <w:t xml:space="preserve"> MZe při hodnocení plnění</w:t>
      </w:r>
      <w:r w:rsidR="007F5AA4">
        <w:rPr>
          <w:rFonts w:asciiTheme="minorHAnsi" w:hAnsiTheme="minorHAnsi" w:cstheme="minorHAnsi"/>
          <w:b w:val="0"/>
          <w:color w:val="auto"/>
          <w:sz w:val="24"/>
          <w:szCs w:val="24"/>
        </w:rPr>
        <w:t xml:space="preserve"> strategického </w:t>
      </w:r>
      <w:r w:rsidR="00D409A7">
        <w:rPr>
          <w:rFonts w:asciiTheme="minorHAnsi" w:hAnsiTheme="minorHAnsi" w:cstheme="minorHAnsi"/>
          <w:b w:val="0"/>
          <w:color w:val="auto"/>
          <w:sz w:val="24"/>
          <w:szCs w:val="24"/>
        </w:rPr>
        <w:t>cíle „</w:t>
      </w:r>
      <w:r w:rsidR="00D409A7" w:rsidRPr="00CC6A03">
        <w:rPr>
          <w:rFonts w:asciiTheme="minorHAnsi" w:hAnsiTheme="minorHAnsi" w:cstheme="minorHAnsi"/>
          <w:b w:val="0"/>
          <w:i/>
          <w:color w:val="auto"/>
          <w:sz w:val="24"/>
          <w:szCs w:val="24"/>
        </w:rPr>
        <w:t>zvýšit spotřebu sladkovodních ryb</w:t>
      </w:r>
      <w:r w:rsidR="00D409A7">
        <w:rPr>
          <w:rFonts w:asciiTheme="minorHAnsi" w:hAnsiTheme="minorHAnsi" w:cstheme="minorHAnsi"/>
          <w:b w:val="0"/>
          <w:color w:val="auto"/>
          <w:sz w:val="24"/>
          <w:szCs w:val="24"/>
        </w:rPr>
        <w:t xml:space="preserve">“ </w:t>
      </w:r>
      <w:r w:rsidR="000200C7">
        <w:rPr>
          <w:rFonts w:asciiTheme="minorHAnsi" w:hAnsiTheme="minorHAnsi" w:cstheme="minorHAnsi"/>
          <w:b w:val="0"/>
          <w:color w:val="auto"/>
          <w:sz w:val="24"/>
          <w:szCs w:val="24"/>
        </w:rPr>
        <w:t xml:space="preserve">tak </w:t>
      </w:r>
      <w:r w:rsidR="00D409A7">
        <w:rPr>
          <w:rFonts w:asciiTheme="minorHAnsi" w:hAnsiTheme="minorHAnsi" w:cstheme="minorHAnsi"/>
          <w:b w:val="0"/>
          <w:color w:val="auto"/>
          <w:sz w:val="24"/>
          <w:szCs w:val="24"/>
        </w:rPr>
        <w:t>vycházelo z dat Rybářského sdružení ČR.</w:t>
      </w:r>
    </w:p>
    <w:p w14:paraId="472C0C2D" w14:textId="29BE267C" w:rsidR="00F92D36" w:rsidRPr="00F92D36" w:rsidRDefault="00F92D36" w:rsidP="000524A6">
      <w:pPr>
        <w:spacing w:before="240" w:after="120"/>
        <w:rPr>
          <w:rFonts w:eastAsia="Calibri" w:cstheme="minorHAnsi"/>
          <w:b/>
          <w:i/>
          <w:color w:val="FF0000"/>
          <w:szCs w:val="24"/>
        </w:rPr>
      </w:pPr>
      <w:r w:rsidRPr="00F92D36">
        <w:rPr>
          <w:b/>
          <w:bCs/>
          <w:i/>
          <w:color w:val="FF0000"/>
          <w:szCs w:val="24"/>
        </w:rPr>
        <w:t>→</w:t>
      </w:r>
      <w:r w:rsidR="006C2B75">
        <w:rPr>
          <w:b/>
          <w:bCs/>
          <w:i/>
          <w:color w:val="FF0000"/>
          <w:szCs w:val="24"/>
        </w:rPr>
        <w:t xml:space="preserve"> </w:t>
      </w:r>
      <w:r w:rsidR="00106671">
        <w:rPr>
          <w:b/>
          <w:bCs/>
          <w:i/>
          <w:color w:val="FF0000"/>
          <w:szCs w:val="24"/>
        </w:rPr>
        <w:t>V České republice se nedaří zvýšit</w:t>
      </w:r>
      <w:r w:rsidR="006C2B75">
        <w:rPr>
          <w:b/>
          <w:bCs/>
          <w:i/>
          <w:color w:val="FF0000"/>
          <w:szCs w:val="24"/>
        </w:rPr>
        <w:t xml:space="preserve"> spotřeb</w:t>
      </w:r>
      <w:r w:rsidR="00106671">
        <w:rPr>
          <w:b/>
          <w:bCs/>
          <w:i/>
          <w:color w:val="FF0000"/>
          <w:szCs w:val="24"/>
        </w:rPr>
        <w:t>u</w:t>
      </w:r>
      <w:r w:rsidR="006C2B75">
        <w:rPr>
          <w:b/>
          <w:bCs/>
          <w:i/>
          <w:color w:val="FF0000"/>
          <w:szCs w:val="24"/>
        </w:rPr>
        <w:t xml:space="preserve"> sladkovodních ryb</w:t>
      </w:r>
      <w:r w:rsidR="001F6BB5">
        <w:rPr>
          <w:b/>
          <w:bCs/>
          <w:i/>
          <w:color w:val="FF0000"/>
          <w:szCs w:val="24"/>
        </w:rPr>
        <w:t>.</w:t>
      </w:r>
    </w:p>
    <w:p w14:paraId="5D1C6273" w14:textId="5A48C93A" w:rsidR="00EC2364" w:rsidRPr="00F92D36" w:rsidRDefault="00C3463D" w:rsidP="000524A6">
      <w:pPr>
        <w:spacing w:before="120" w:after="120"/>
        <w:rPr>
          <w:szCs w:val="24"/>
        </w:rPr>
      </w:pPr>
      <w:r>
        <w:rPr>
          <w:szCs w:val="24"/>
        </w:rPr>
        <w:t xml:space="preserve">Jak uvádí graf č. </w:t>
      </w:r>
      <w:r w:rsidR="00FA7C7C">
        <w:rPr>
          <w:szCs w:val="24"/>
        </w:rPr>
        <w:t>1</w:t>
      </w:r>
      <w:r>
        <w:rPr>
          <w:szCs w:val="24"/>
        </w:rPr>
        <w:t>, s</w:t>
      </w:r>
      <w:r w:rsidR="00EC2364" w:rsidRPr="00152AB8">
        <w:rPr>
          <w:rFonts w:cstheme="minorHAnsi"/>
          <w:szCs w:val="24"/>
        </w:rPr>
        <w:t>potřeb</w:t>
      </w:r>
      <w:r w:rsidR="003C5317">
        <w:rPr>
          <w:rFonts w:cstheme="minorHAnsi"/>
          <w:szCs w:val="24"/>
        </w:rPr>
        <w:t>a</w:t>
      </w:r>
      <w:r w:rsidR="00EC2364" w:rsidRPr="00152AB8">
        <w:rPr>
          <w:rFonts w:cstheme="minorHAnsi"/>
          <w:szCs w:val="24"/>
        </w:rPr>
        <w:t xml:space="preserve"> sladkovodních ryb</w:t>
      </w:r>
      <w:r w:rsidR="007B2EE6">
        <w:rPr>
          <w:rFonts w:cstheme="minorHAnsi"/>
          <w:szCs w:val="24"/>
        </w:rPr>
        <w:t xml:space="preserve"> v ČR</w:t>
      </w:r>
      <w:r w:rsidR="00EC2364" w:rsidRPr="00152AB8">
        <w:rPr>
          <w:rFonts w:cstheme="minorHAnsi"/>
          <w:szCs w:val="24"/>
        </w:rPr>
        <w:t xml:space="preserve"> </w:t>
      </w:r>
      <w:r w:rsidR="003C5317">
        <w:rPr>
          <w:rFonts w:cstheme="minorHAnsi"/>
          <w:szCs w:val="24"/>
        </w:rPr>
        <w:t>stagnuje</w:t>
      </w:r>
      <w:r w:rsidR="003C5317">
        <w:rPr>
          <w:rStyle w:val="Znakapoznpodarou"/>
          <w:rFonts w:cstheme="minorHAnsi"/>
          <w:szCs w:val="24"/>
        </w:rPr>
        <w:footnoteReference w:id="50"/>
      </w:r>
      <w:r>
        <w:rPr>
          <w:rFonts w:cstheme="minorHAnsi"/>
          <w:szCs w:val="24"/>
        </w:rPr>
        <w:t>.</w:t>
      </w:r>
      <w:r w:rsidR="00EC2364" w:rsidRPr="00152AB8">
        <w:rPr>
          <w:rFonts w:cstheme="minorHAnsi"/>
          <w:szCs w:val="24"/>
        </w:rPr>
        <w:t xml:space="preserve"> </w:t>
      </w:r>
      <w:r>
        <w:rPr>
          <w:rFonts w:cstheme="minorHAnsi"/>
          <w:szCs w:val="24"/>
        </w:rPr>
        <w:t>Ke zvýšení spotřeby tuzemských ryb</w:t>
      </w:r>
      <w:r w:rsidR="00172C8A">
        <w:rPr>
          <w:rFonts w:cstheme="minorHAnsi"/>
          <w:szCs w:val="24"/>
        </w:rPr>
        <w:t xml:space="preserve"> nenapomohla ani realizace propagačních aktivit financovaných z OP Rybářství.</w:t>
      </w:r>
    </w:p>
    <w:p w14:paraId="540F10BC" w14:textId="30ACF72D" w:rsidR="00861537" w:rsidRPr="00D4492B" w:rsidRDefault="00861537" w:rsidP="00D34ED5">
      <w:pPr>
        <w:spacing w:after="120"/>
        <w:rPr>
          <w:b/>
          <w:szCs w:val="24"/>
        </w:rPr>
      </w:pPr>
      <w:r w:rsidRPr="00D4492B">
        <w:rPr>
          <w:b/>
          <w:szCs w:val="24"/>
        </w:rPr>
        <w:t xml:space="preserve">Graf č. </w:t>
      </w:r>
      <w:r w:rsidR="00356823">
        <w:rPr>
          <w:b/>
          <w:szCs w:val="24"/>
        </w:rPr>
        <w:t>1</w:t>
      </w:r>
      <w:r w:rsidRPr="00D4492B">
        <w:rPr>
          <w:b/>
          <w:szCs w:val="24"/>
        </w:rPr>
        <w:t xml:space="preserve">: Spotřeba sladkovodních ryb tuzemského původu </w:t>
      </w:r>
      <w:r w:rsidR="0082283F" w:rsidRPr="00D4492B">
        <w:rPr>
          <w:b/>
          <w:szCs w:val="24"/>
        </w:rPr>
        <w:t xml:space="preserve">na </w:t>
      </w:r>
      <w:r w:rsidRPr="00D4492B">
        <w:rPr>
          <w:b/>
          <w:szCs w:val="24"/>
        </w:rPr>
        <w:t>obyvatele</w:t>
      </w:r>
      <w:r w:rsidR="0082283F" w:rsidRPr="00D4492B">
        <w:rPr>
          <w:b/>
          <w:szCs w:val="24"/>
        </w:rPr>
        <w:t xml:space="preserve"> </w:t>
      </w:r>
      <w:r w:rsidR="0038609D" w:rsidRPr="00D4492B">
        <w:rPr>
          <w:b/>
          <w:szCs w:val="24"/>
        </w:rPr>
        <w:t>z</w:t>
      </w:r>
      <w:r w:rsidR="0082283F" w:rsidRPr="00D4492B">
        <w:rPr>
          <w:b/>
          <w:szCs w:val="24"/>
        </w:rPr>
        <w:t xml:space="preserve">a </w:t>
      </w:r>
      <w:r w:rsidRPr="00D4492B">
        <w:rPr>
          <w:b/>
          <w:szCs w:val="24"/>
        </w:rPr>
        <w:t>rok</w:t>
      </w:r>
      <w:r w:rsidR="00106EAE">
        <w:rPr>
          <w:b/>
          <w:szCs w:val="24"/>
        </w:rPr>
        <w:t xml:space="preserve"> (</w:t>
      </w:r>
      <w:r w:rsidR="00106EAE" w:rsidRPr="00D4492B">
        <w:rPr>
          <w:b/>
          <w:szCs w:val="24"/>
        </w:rPr>
        <w:t>v kg</w:t>
      </w:r>
      <w:r w:rsidR="00106EAE">
        <w:rPr>
          <w:b/>
          <w:szCs w:val="24"/>
        </w:rPr>
        <w:t>)</w:t>
      </w:r>
    </w:p>
    <w:p w14:paraId="115E402D" w14:textId="77777777" w:rsidR="00542830" w:rsidRDefault="00510436">
      <w:pPr>
        <w:jc w:val="left"/>
        <w:rPr>
          <w:rFonts w:cstheme="minorHAnsi"/>
          <w:szCs w:val="24"/>
        </w:rPr>
      </w:pPr>
      <w:r>
        <w:rPr>
          <w:noProof/>
        </w:rPr>
        <w:drawing>
          <wp:inline distT="0" distB="0" distL="0" distR="0" wp14:anchorId="50688489" wp14:editId="2BD1336C">
            <wp:extent cx="5759450" cy="3364992"/>
            <wp:effectExtent l="0" t="0" r="0" b="6985"/>
            <wp:docPr id="6" name="Graf 6">
              <a:extLst xmlns:a="http://schemas.openxmlformats.org/drawingml/2006/main">
                <a:ext uri="{FF2B5EF4-FFF2-40B4-BE49-F238E27FC236}">
                  <a16:creationId xmlns:a16="http://schemas.microsoft.com/office/drawing/2014/main" id="{E864A4A1-F386-4173-826A-1188CB856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D0B57E" w14:textId="77777777" w:rsidR="00542830" w:rsidRPr="00451BE3" w:rsidRDefault="00542830" w:rsidP="00542830">
      <w:pPr>
        <w:autoSpaceDE w:val="0"/>
        <w:autoSpaceDN w:val="0"/>
        <w:adjustRightInd w:val="0"/>
        <w:spacing w:after="120"/>
        <w:rPr>
          <w:sz w:val="20"/>
        </w:rPr>
      </w:pPr>
      <w:r w:rsidRPr="00451BE3">
        <w:rPr>
          <w:b/>
          <w:sz w:val="20"/>
        </w:rPr>
        <w:t>Zdroj:</w:t>
      </w:r>
      <w:r w:rsidRPr="00451BE3">
        <w:rPr>
          <w:sz w:val="20"/>
        </w:rPr>
        <w:t xml:space="preserve"> </w:t>
      </w:r>
      <w:r>
        <w:rPr>
          <w:sz w:val="20"/>
        </w:rPr>
        <w:t xml:space="preserve">vypracoval NKÚ podle dat od </w:t>
      </w:r>
      <w:r w:rsidRPr="00451BE3">
        <w:rPr>
          <w:sz w:val="20"/>
        </w:rPr>
        <w:t xml:space="preserve">MZe, </w:t>
      </w:r>
      <w:r>
        <w:rPr>
          <w:sz w:val="20"/>
        </w:rPr>
        <w:t xml:space="preserve">respektive od </w:t>
      </w:r>
      <w:r w:rsidRPr="00451BE3">
        <w:rPr>
          <w:sz w:val="20"/>
        </w:rPr>
        <w:t>Rybářské</w:t>
      </w:r>
      <w:r>
        <w:rPr>
          <w:sz w:val="20"/>
        </w:rPr>
        <w:t>ho</w:t>
      </w:r>
      <w:r w:rsidRPr="00451BE3">
        <w:rPr>
          <w:sz w:val="20"/>
        </w:rPr>
        <w:t xml:space="preserve"> sdružení ČR.</w:t>
      </w:r>
    </w:p>
    <w:p w14:paraId="55ED4D11" w14:textId="40237E35" w:rsidR="00EF1875" w:rsidRDefault="00BB7ED6" w:rsidP="00BB7ED6">
      <w:pPr>
        <w:spacing w:after="120"/>
        <w:rPr>
          <w:rFonts w:cstheme="minorHAnsi"/>
          <w:szCs w:val="24"/>
        </w:rPr>
      </w:pPr>
      <w:r w:rsidRPr="00152AB8">
        <w:rPr>
          <w:rFonts w:cstheme="minorHAnsi"/>
          <w:szCs w:val="24"/>
        </w:rPr>
        <w:t>Realizace propagačních aktivit</w:t>
      </w:r>
      <w:r w:rsidRPr="00152AB8">
        <w:rPr>
          <w:rFonts w:cstheme="minorHAnsi"/>
          <w:szCs w:val="24"/>
          <w:vertAlign w:val="superscript"/>
        </w:rPr>
        <w:footnoteReference w:id="51"/>
      </w:r>
      <w:r w:rsidRPr="00152AB8">
        <w:rPr>
          <w:rFonts w:cstheme="minorHAnsi"/>
          <w:szCs w:val="24"/>
        </w:rPr>
        <w:t xml:space="preserve"> zvyšujících povědomí o tuzemských sladkovodních rybách</w:t>
      </w:r>
      <w:r w:rsidR="00B03901">
        <w:rPr>
          <w:rFonts w:cstheme="minorHAnsi"/>
          <w:szCs w:val="24"/>
        </w:rPr>
        <w:t xml:space="preserve"> v gesci MZe a ZSMZe</w:t>
      </w:r>
      <w:r w:rsidRPr="00152AB8">
        <w:rPr>
          <w:rFonts w:cstheme="minorHAnsi"/>
          <w:szCs w:val="24"/>
        </w:rPr>
        <w:t xml:space="preserve">, kdy některé projekty byly hrazeny z OP Rybářství, tak nenaplnila svá </w:t>
      </w:r>
      <w:r w:rsidR="00D548F8">
        <w:rPr>
          <w:rFonts w:cstheme="minorHAnsi"/>
          <w:szCs w:val="24"/>
        </w:rPr>
        <w:t>o</w:t>
      </w:r>
      <w:r w:rsidRPr="00152AB8">
        <w:rPr>
          <w:rFonts w:cstheme="minorHAnsi"/>
          <w:szCs w:val="24"/>
        </w:rPr>
        <w:t xml:space="preserve">ptimistická očekávání uvedená ve </w:t>
      </w:r>
      <w:r>
        <w:rPr>
          <w:rFonts w:cstheme="minorHAnsi"/>
          <w:szCs w:val="24"/>
        </w:rPr>
        <w:t>Strategickém plánu</w:t>
      </w:r>
      <w:r w:rsidR="0000601C">
        <w:rPr>
          <w:rStyle w:val="Znakapoznpodarou"/>
          <w:rFonts w:cstheme="minorHAnsi"/>
          <w:szCs w:val="24"/>
        </w:rPr>
        <w:footnoteReference w:id="52"/>
      </w:r>
      <w:r>
        <w:rPr>
          <w:rFonts w:cstheme="minorHAnsi"/>
          <w:szCs w:val="24"/>
        </w:rPr>
        <w:t>, zejména ve vztahu ke zvýšení spotřeby sladkovodních ryb</w:t>
      </w:r>
      <w:r w:rsidRPr="00152AB8">
        <w:rPr>
          <w:rFonts w:cstheme="minorHAnsi"/>
          <w:szCs w:val="24"/>
        </w:rPr>
        <w:t>.</w:t>
      </w:r>
      <w:r w:rsidR="003251B1">
        <w:rPr>
          <w:rFonts w:cstheme="minorHAnsi"/>
          <w:szCs w:val="24"/>
        </w:rPr>
        <w:t xml:space="preserve"> </w:t>
      </w:r>
      <w:r w:rsidR="00EB047B">
        <w:rPr>
          <w:rFonts w:cstheme="minorHAnsi"/>
          <w:szCs w:val="24"/>
        </w:rPr>
        <w:t>Ta</w:t>
      </w:r>
      <w:r w:rsidR="00024E12">
        <w:rPr>
          <w:rFonts w:cstheme="minorHAnsi"/>
          <w:szCs w:val="24"/>
        </w:rPr>
        <w:t xml:space="preserve">to spotřeba </w:t>
      </w:r>
      <w:r w:rsidR="00624CB0">
        <w:rPr>
          <w:rFonts w:cstheme="minorHAnsi"/>
          <w:szCs w:val="24"/>
        </w:rPr>
        <w:t>v letech 2016</w:t>
      </w:r>
      <w:r w:rsidR="000933CF">
        <w:rPr>
          <w:rFonts w:cstheme="minorHAnsi"/>
          <w:szCs w:val="24"/>
        </w:rPr>
        <w:t>–</w:t>
      </w:r>
      <w:r w:rsidR="00624CB0">
        <w:rPr>
          <w:rFonts w:cstheme="minorHAnsi"/>
          <w:szCs w:val="24"/>
        </w:rPr>
        <w:t xml:space="preserve">2021 stagnovala. </w:t>
      </w:r>
    </w:p>
    <w:p w14:paraId="29F4B4B6" w14:textId="1E8905D8" w:rsidR="00A87A50" w:rsidRDefault="00A87A50" w:rsidP="00451BE3">
      <w:pPr>
        <w:pStyle w:val="Podnadpis1"/>
        <w:spacing w:before="120" w:after="120"/>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NKÚ</w:t>
      </w:r>
      <w:r w:rsidRPr="004B4E52">
        <w:rPr>
          <w:rFonts w:asciiTheme="minorHAnsi" w:hAnsiTheme="minorHAnsi" w:cstheme="minorHAnsi"/>
          <w:b w:val="0"/>
          <w:color w:val="auto"/>
          <w:sz w:val="24"/>
          <w:szCs w:val="24"/>
        </w:rPr>
        <w:t xml:space="preserve"> si vyžádal data o celkové spotřebě ryb na obyvatele v kilogramech za roky 1989</w:t>
      </w:r>
      <w:r w:rsidR="005C5B8C">
        <w:rPr>
          <w:rFonts w:asciiTheme="minorHAnsi" w:hAnsiTheme="minorHAnsi" w:cstheme="minorHAnsi"/>
          <w:b w:val="0"/>
          <w:color w:val="auto"/>
          <w:sz w:val="24"/>
          <w:szCs w:val="24"/>
        </w:rPr>
        <w:t>–</w:t>
      </w:r>
      <w:r w:rsidRPr="004B4E52">
        <w:rPr>
          <w:rFonts w:asciiTheme="minorHAnsi" w:hAnsiTheme="minorHAnsi" w:cstheme="minorHAnsi"/>
          <w:b w:val="0"/>
          <w:color w:val="auto"/>
          <w:sz w:val="24"/>
          <w:szCs w:val="24"/>
        </w:rPr>
        <w:t>2020</w:t>
      </w:r>
      <w:r>
        <w:rPr>
          <w:rFonts w:asciiTheme="minorHAnsi" w:hAnsiTheme="minorHAnsi" w:cstheme="minorHAnsi"/>
          <w:b w:val="0"/>
          <w:color w:val="auto"/>
          <w:sz w:val="24"/>
          <w:szCs w:val="24"/>
        </w:rPr>
        <w:t xml:space="preserve"> </w:t>
      </w:r>
      <w:r w:rsidRPr="004B4E52">
        <w:rPr>
          <w:rFonts w:asciiTheme="minorHAnsi" w:hAnsiTheme="minorHAnsi" w:cstheme="minorHAnsi"/>
          <w:b w:val="0"/>
          <w:color w:val="auto"/>
          <w:sz w:val="24"/>
          <w:szCs w:val="24"/>
        </w:rPr>
        <w:t xml:space="preserve">od </w:t>
      </w:r>
      <w:r w:rsidR="00894154">
        <w:rPr>
          <w:rFonts w:asciiTheme="minorHAnsi" w:hAnsiTheme="minorHAnsi" w:cstheme="minorHAnsi"/>
          <w:b w:val="0"/>
          <w:color w:val="auto"/>
          <w:sz w:val="24"/>
          <w:szCs w:val="24"/>
        </w:rPr>
        <w:t>ČSÚ</w:t>
      </w:r>
      <w:r w:rsidR="00D34ED5">
        <w:rPr>
          <w:rFonts w:asciiTheme="minorHAnsi" w:hAnsiTheme="minorHAnsi" w:cstheme="minorHAnsi"/>
          <w:b w:val="0"/>
          <w:color w:val="auto"/>
          <w:sz w:val="24"/>
          <w:szCs w:val="24"/>
        </w:rPr>
        <w:t xml:space="preserve"> – viz</w:t>
      </w:r>
      <w:r>
        <w:rPr>
          <w:rFonts w:asciiTheme="minorHAnsi" w:hAnsiTheme="minorHAnsi" w:cstheme="minorHAnsi"/>
          <w:b w:val="0"/>
          <w:color w:val="auto"/>
          <w:sz w:val="24"/>
          <w:szCs w:val="24"/>
        </w:rPr>
        <w:t xml:space="preserve"> graf č. </w:t>
      </w:r>
      <w:r w:rsidR="00FA7C7C">
        <w:rPr>
          <w:rFonts w:asciiTheme="minorHAnsi" w:hAnsiTheme="minorHAnsi" w:cstheme="minorHAnsi"/>
          <w:b w:val="0"/>
          <w:color w:val="auto"/>
          <w:sz w:val="24"/>
          <w:szCs w:val="24"/>
        </w:rPr>
        <w:t>2</w:t>
      </w:r>
      <w:r>
        <w:rPr>
          <w:rFonts w:asciiTheme="minorHAnsi" w:hAnsiTheme="minorHAnsi" w:cstheme="minorHAnsi"/>
          <w:b w:val="0"/>
          <w:color w:val="auto"/>
          <w:sz w:val="24"/>
          <w:szCs w:val="24"/>
        </w:rPr>
        <w:t>.</w:t>
      </w:r>
      <w:r w:rsidR="002D0E86">
        <w:rPr>
          <w:rFonts w:asciiTheme="minorHAnsi" w:hAnsiTheme="minorHAnsi" w:cstheme="minorHAnsi"/>
          <w:b w:val="0"/>
          <w:color w:val="auto"/>
          <w:sz w:val="24"/>
          <w:szCs w:val="24"/>
        </w:rPr>
        <w:t xml:space="preserve"> Z nich je patrné meziroční rozkolísání, kdy</w:t>
      </w:r>
      <w:r w:rsidR="00451BE3">
        <w:rPr>
          <w:rFonts w:asciiTheme="minorHAnsi" w:hAnsiTheme="minorHAnsi" w:cstheme="minorHAnsi"/>
          <w:b w:val="0"/>
          <w:color w:val="auto"/>
          <w:sz w:val="24"/>
          <w:szCs w:val="24"/>
        </w:rPr>
        <w:t xml:space="preserve"> </w:t>
      </w:r>
      <w:r w:rsidR="002D0E86">
        <w:rPr>
          <w:rFonts w:asciiTheme="minorHAnsi" w:hAnsiTheme="minorHAnsi" w:cstheme="minorHAnsi"/>
          <w:b w:val="0"/>
          <w:color w:val="auto"/>
          <w:sz w:val="24"/>
          <w:szCs w:val="24"/>
        </w:rPr>
        <w:t xml:space="preserve">např. v roce </w:t>
      </w:r>
      <w:r w:rsidR="002E3BB5">
        <w:rPr>
          <w:rFonts w:asciiTheme="minorHAnsi" w:hAnsiTheme="minorHAnsi" w:cstheme="minorHAnsi"/>
          <w:b w:val="0"/>
          <w:color w:val="auto"/>
          <w:sz w:val="24"/>
          <w:szCs w:val="24"/>
        </w:rPr>
        <w:t>1989 byla stejná hodnota spotřeby ryb jako v roce 2019</w:t>
      </w:r>
      <w:r w:rsidR="001705A3">
        <w:rPr>
          <w:rFonts w:asciiTheme="minorHAnsi" w:hAnsiTheme="minorHAnsi" w:cstheme="minorHAnsi"/>
          <w:b w:val="0"/>
          <w:color w:val="auto"/>
          <w:sz w:val="24"/>
          <w:szCs w:val="24"/>
        </w:rPr>
        <w:t>. Zpravidla celková spotřeba ryb kopíruje fázi hospodářského cyklu, kdy dominantním faktorem spotřeby ryb je</w:t>
      </w:r>
      <w:r w:rsidR="00451BE3">
        <w:rPr>
          <w:rFonts w:asciiTheme="minorHAnsi" w:hAnsiTheme="minorHAnsi" w:cstheme="minorHAnsi"/>
          <w:b w:val="0"/>
          <w:color w:val="auto"/>
          <w:sz w:val="24"/>
          <w:szCs w:val="24"/>
        </w:rPr>
        <w:t xml:space="preserve"> </w:t>
      </w:r>
      <w:r w:rsidR="001705A3">
        <w:rPr>
          <w:rFonts w:asciiTheme="minorHAnsi" w:hAnsiTheme="minorHAnsi" w:cstheme="minorHAnsi"/>
          <w:b w:val="0"/>
          <w:color w:val="auto"/>
          <w:sz w:val="24"/>
          <w:szCs w:val="24"/>
        </w:rPr>
        <w:t>jejich cena.</w:t>
      </w:r>
    </w:p>
    <w:p w14:paraId="501145F5" w14:textId="3F621D45" w:rsidR="00A87A50" w:rsidRPr="009E50EA" w:rsidRDefault="00A87A50" w:rsidP="00D4338A">
      <w:pPr>
        <w:pStyle w:val="Podnadpis1"/>
        <w:spacing w:after="0"/>
        <w:jc w:val="both"/>
        <w:rPr>
          <w:rFonts w:asciiTheme="minorHAnsi" w:hAnsiTheme="minorHAnsi" w:cstheme="minorHAnsi"/>
          <w:color w:val="auto"/>
          <w:sz w:val="24"/>
          <w:szCs w:val="24"/>
        </w:rPr>
      </w:pPr>
      <w:r w:rsidRPr="009E50EA">
        <w:rPr>
          <w:rFonts w:asciiTheme="minorHAnsi" w:hAnsiTheme="minorHAnsi" w:cstheme="minorHAnsi"/>
          <w:color w:val="auto"/>
          <w:sz w:val="24"/>
          <w:szCs w:val="24"/>
        </w:rPr>
        <w:t xml:space="preserve">Graf č. </w:t>
      </w:r>
      <w:r w:rsidR="00FA7C7C">
        <w:rPr>
          <w:rFonts w:asciiTheme="minorHAnsi" w:hAnsiTheme="minorHAnsi" w:cstheme="minorHAnsi"/>
          <w:color w:val="auto"/>
          <w:sz w:val="24"/>
          <w:szCs w:val="24"/>
        </w:rPr>
        <w:t>2</w:t>
      </w:r>
      <w:r w:rsidRPr="009E50EA">
        <w:rPr>
          <w:rFonts w:asciiTheme="minorHAnsi" w:hAnsiTheme="minorHAnsi" w:cstheme="minorHAnsi"/>
          <w:color w:val="auto"/>
          <w:sz w:val="24"/>
          <w:szCs w:val="24"/>
        </w:rPr>
        <w:t>: Celková spotřeba ryb dle ČSÚ v kg</w:t>
      </w:r>
      <w:r w:rsidR="009E4FB5" w:rsidRPr="009E50EA">
        <w:rPr>
          <w:rFonts w:asciiTheme="minorHAnsi" w:hAnsiTheme="minorHAnsi" w:cstheme="minorHAnsi"/>
          <w:color w:val="auto"/>
          <w:sz w:val="24"/>
          <w:szCs w:val="24"/>
        </w:rPr>
        <w:t xml:space="preserve"> na </w:t>
      </w:r>
      <w:r w:rsidRPr="009E50EA">
        <w:rPr>
          <w:rFonts w:asciiTheme="minorHAnsi" w:hAnsiTheme="minorHAnsi" w:cstheme="minorHAnsi"/>
          <w:color w:val="auto"/>
          <w:sz w:val="24"/>
          <w:szCs w:val="24"/>
        </w:rPr>
        <w:t>obyvatele</w:t>
      </w:r>
      <w:r w:rsidR="009E4FB5" w:rsidRPr="009E50EA">
        <w:rPr>
          <w:rFonts w:asciiTheme="minorHAnsi" w:hAnsiTheme="minorHAnsi" w:cstheme="minorHAnsi"/>
          <w:color w:val="auto"/>
          <w:sz w:val="24"/>
          <w:szCs w:val="24"/>
        </w:rPr>
        <w:t xml:space="preserve"> </w:t>
      </w:r>
      <w:r w:rsidR="0038609D" w:rsidRPr="009E50EA">
        <w:rPr>
          <w:rFonts w:asciiTheme="minorHAnsi" w:hAnsiTheme="minorHAnsi" w:cstheme="minorHAnsi"/>
          <w:color w:val="auto"/>
          <w:sz w:val="24"/>
          <w:szCs w:val="24"/>
        </w:rPr>
        <w:t>z</w:t>
      </w:r>
      <w:r w:rsidR="009E4FB5" w:rsidRPr="009E50EA">
        <w:rPr>
          <w:rFonts w:asciiTheme="minorHAnsi" w:hAnsiTheme="minorHAnsi" w:cstheme="minorHAnsi"/>
          <w:color w:val="auto"/>
          <w:sz w:val="24"/>
          <w:szCs w:val="24"/>
        </w:rPr>
        <w:t xml:space="preserve">a </w:t>
      </w:r>
      <w:r w:rsidRPr="009E50EA">
        <w:rPr>
          <w:rFonts w:asciiTheme="minorHAnsi" w:hAnsiTheme="minorHAnsi" w:cstheme="minorHAnsi"/>
          <w:color w:val="auto"/>
          <w:sz w:val="24"/>
          <w:szCs w:val="24"/>
        </w:rPr>
        <w:t>rok</w:t>
      </w:r>
    </w:p>
    <w:p w14:paraId="41B5999A" w14:textId="77777777" w:rsidR="00A87A50" w:rsidRPr="00F4197A" w:rsidRDefault="00A87A50" w:rsidP="00A87A50">
      <w:pPr>
        <w:pStyle w:val="KP-normlntext"/>
        <w:spacing w:after="0"/>
        <w:rPr>
          <w:sz w:val="22"/>
          <w:szCs w:val="22"/>
          <w:lang w:eastAsia="cs-CZ"/>
        </w:rPr>
      </w:pPr>
      <w:r w:rsidRPr="00F4197A">
        <w:rPr>
          <w:noProof/>
          <w:sz w:val="22"/>
          <w:szCs w:val="22"/>
        </w:rPr>
        <w:drawing>
          <wp:inline distT="0" distB="0" distL="0" distR="0" wp14:anchorId="1BD3977F" wp14:editId="326F83F2">
            <wp:extent cx="6029960" cy="1985962"/>
            <wp:effectExtent l="0" t="0" r="8890" b="0"/>
            <wp:docPr id="3" name="Graf 3">
              <a:extLst xmlns:a="http://schemas.openxmlformats.org/drawingml/2006/main">
                <a:ext uri="{FF2B5EF4-FFF2-40B4-BE49-F238E27FC236}">
                  <a16:creationId xmlns:a16="http://schemas.microsoft.com/office/drawing/2014/main" id="{DDFD5212-277F-4841-AFBE-E571210D2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D27B5D" w14:textId="34E0F699" w:rsidR="00A87A50" w:rsidRPr="00451BE3" w:rsidRDefault="00A87A50" w:rsidP="00A87A50">
      <w:pPr>
        <w:autoSpaceDE w:val="0"/>
        <w:autoSpaceDN w:val="0"/>
        <w:adjustRightInd w:val="0"/>
        <w:spacing w:after="120"/>
        <w:rPr>
          <w:sz w:val="20"/>
        </w:rPr>
      </w:pPr>
      <w:r w:rsidRPr="00451BE3">
        <w:rPr>
          <w:b/>
          <w:sz w:val="20"/>
        </w:rPr>
        <w:t>Zdroj:</w:t>
      </w:r>
      <w:r w:rsidRPr="00451BE3">
        <w:rPr>
          <w:sz w:val="20"/>
        </w:rPr>
        <w:t xml:space="preserve"> </w:t>
      </w:r>
      <w:r w:rsidR="00FB3984">
        <w:rPr>
          <w:sz w:val="20"/>
        </w:rPr>
        <w:t xml:space="preserve">vypracoval NKÚ podle dat </w:t>
      </w:r>
      <w:r w:rsidRPr="00451BE3">
        <w:rPr>
          <w:sz w:val="20"/>
        </w:rPr>
        <w:t>ČSÚ</w:t>
      </w:r>
      <w:r w:rsidR="004A2E91" w:rsidRPr="00451BE3">
        <w:rPr>
          <w:sz w:val="20"/>
        </w:rPr>
        <w:t>.</w:t>
      </w:r>
    </w:p>
    <w:p w14:paraId="731CD295" w14:textId="28D75B95" w:rsidR="00056FFD" w:rsidRPr="00303B6A" w:rsidRDefault="00451BE3" w:rsidP="00451BE3">
      <w:pPr>
        <w:pStyle w:val="N1"/>
        <w:numPr>
          <w:ilvl w:val="0"/>
          <w:numId w:val="0"/>
        </w:numPr>
        <w:spacing w:after="0"/>
        <w:outlineLvl w:val="1"/>
        <w:rPr>
          <w:rFonts w:asciiTheme="minorHAnsi" w:hAnsiTheme="minorHAnsi" w:cstheme="minorHAnsi"/>
          <w:i w:val="0"/>
          <w:szCs w:val="24"/>
        </w:rPr>
      </w:pPr>
      <w:r>
        <w:rPr>
          <w:rFonts w:asciiTheme="minorHAnsi" w:hAnsiTheme="minorHAnsi" w:cstheme="minorHAnsi"/>
          <w:i w:val="0"/>
          <w:szCs w:val="24"/>
        </w:rPr>
        <w:t xml:space="preserve">8. </w:t>
      </w:r>
      <w:r w:rsidR="00104891">
        <w:rPr>
          <w:rFonts w:asciiTheme="minorHAnsi" w:hAnsiTheme="minorHAnsi" w:cstheme="minorHAnsi"/>
          <w:i w:val="0"/>
          <w:szCs w:val="24"/>
        </w:rPr>
        <w:t>P</w:t>
      </w:r>
      <w:r w:rsidR="00056FFD">
        <w:rPr>
          <w:rFonts w:asciiTheme="minorHAnsi" w:hAnsiTheme="minorHAnsi" w:cstheme="minorHAnsi"/>
          <w:i w:val="0"/>
          <w:szCs w:val="24"/>
        </w:rPr>
        <w:t>řijímání opatření k odstranění nedostatků</w:t>
      </w:r>
    </w:p>
    <w:p w14:paraId="33C7A646" w14:textId="077A1383" w:rsidR="00056FFD" w:rsidRPr="00712FB4" w:rsidRDefault="00056FFD" w:rsidP="00056FFD">
      <w:pPr>
        <w:spacing w:before="120" w:after="120"/>
        <w:rPr>
          <w:bCs/>
          <w:color w:val="008A3E"/>
          <w:szCs w:val="24"/>
        </w:rPr>
      </w:pPr>
      <w:r w:rsidRPr="00712FB4">
        <w:rPr>
          <w:b/>
          <w:bCs/>
          <w:i/>
          <w:color w:val="008A3E"/>
          <w:szCs w:val="24"/>
        </w:rPr>
        <w:t xml:space="preserve">→ </w:t>
      </w:r>
      <w:r>
        <w:rPr>
          <w:rFonts w:eastAsia="Calibri" w:cstheme="minorHAnsi"/>
          <w:b/>
          <w:i/>
          <w:color w:val="008A3E"/>
          <w:szCs w:val="24"/>
        </w:rPr>
        <w:t>Kontrolní zjištění</w:t>
      </w:r>
      <w:r w:rsidRPr="00712FB4">
        <w:rPr>
          <w:rFonts w:eastAsia="Calibri" w:cstheme="minorHAnsi"/>
          <w:b/>
          <w:i/>
          <w:color w:val="008A3E"/>
          <w:szCs w:val="24"/>
        </w:rPr>
        <w:t xml:space="preserve"> NKÚ přispěl</w:t>
      </w:r>
      <w:r>
        <w:rPr>
          <w:rFonts w:eastAsia="Calibri" w:cstheme="minorHAnsi"/>
          <w:b/>
          <w:i/>
          <w:color w:val="008A3E"/>
          <w:szCs w:val="24"/>
        </w:rPr>
        <w:t>a</w:t>
      </w:r>
      <w:r w:rsidRPr="00712FB4">
        <w:rPr>
          <w:rFonts w:eastAsia="Calibri" w:cstheme="minorHAnsi"/>
          <w:b/>
          <w:i/>
          <w:color w:val="008A3E"/>
          <w:szCs w:val="24"/>
        </w:rPr>
        <w:t xml:space="preserve"> k</w:t>
      </w:r>
      <w:r>
        <w:rPr>
          <w:rFonts w:eastAsia="Calibri" w:cstheme="minorHAnsi"/>
          <w:b/>
          <w:i/>
          <w:color w:val="008A3E"/>
          <w:szCs w:val="24"/>
        </w:rPr>
        <w:t>e</w:t>
      </w:r>
      <w:r w:rsidR="00451BE3">
        <w:rPr>
          <w:rFonts w:eastAsia="Calibri" w:cstheme="minorHAnsi"/>
          <w:b/>
          <w:i/>
          <w:color w:val="008A3E"/>
          <w:szCs w:val="24"/>
        </w:rPr>
        <w:t xml:space="preserve"> </w:t>
      </w:r>
      <w:r w:rsidRPr="00712FB4">
        <w:rPr>
          <w:rFonts w:eastAsia="Calibri" w:cstheme="minorHAnsi"/>
          <w:b/>
          <w:i/>
          <w:color w:val="008A3E"/>
          <w:szCs w:val="24"/>
        </w:rPr>
        <w:t>zlepšení nastavení a provádění OP Rybářství.</w:t>
      </w:r>
    </w:p>
    <w:p w14:paraId="0D42A6EC" w14:textId="35610EA5" w:rsidR="00056FFD" w:rsidRDefault="00056FFD" w:rsidP="003424ED">
      <w:pPr>
        <w:shd w:val="clear" w:color="auto" w:fill="FFFFFF" w:themeFill="background1"/>
        <w:tabs>
          <w:tab w:val="left" w:pos="695"/>
          <w:tab w:val="left" w:pos="6175"/>
          <w:tab w:val="left" w:pos="10115"/>
          <w:tab w:val="left" w:pos="16335"/>
        </w:tabs>
        <w:spacing w:before="120" w:after="120"/>
        <w:rPr>
          <w:szCs w:val="24"/>
        </w:rPr>
      </w:pPr>
      <w:r w:rsidRPr="003A07B4">
        <w:rPr>
          <w:szCs w:val="24"/>
        </w:rPr>
        <w:t xml:space="preserve">Kontrolou bylo ověřeno, že nedostatky </w:t>
      </w:r>
      <w:r>
        <w:rPr>
          <w:szCs w:val="24"/>
        </w:rPr>
        <w:t>zjištěné</w:t>
      </w:r>
      <w:r w:rsidRPr="003A07B4">
        <w:rPr>
          <w:szCs w:val="24"/>
        </w:rPr>
        <w:t xml:space="preserve"> </w:t>
      </w:r>
      <w:r>
        <w:rPr>
          <w:szCs w:val="24"/>
        </w:rPr>
        <w:t xml:space="preserve">v rámci </w:t>
      </w:r>
      <w:r w:rsidR="00177195">
        <w:rPr>
          <w:szCs w:val="24"/>
        </w:rPr>
        <w:t xml:space="preserve">předchozí </w:t>
      </w:r>
      <w:r>
        <w:rPr>
          <w:szCs w:val="24"/>
        </w:rPr>
        <w:t xml:space="preserve">kontrolní akce </w:t>
      </w:r>
      <w:r w:rsidR="00177195">
        <w:rPr>
          <w:szCs w:val="24"/>
        </w:rPr>
        <w:t xml:space="preserve">NKÚ </w:t>
      </w:r>
      <w:r>
        <w:rPr>
          <w:szCs w:val="24"/>
        </w:rPr>
        <w:t>č.</w:t>
      </w:r>
      <w:r w:rsidR="00CB64A0">
        <w:rPr>
          <w:szCs w:val="24"/>
        </w:rPr>
        <w:t> </w:t>
      </w:r>
      <w:r>
        <w:rPr>
          <w:szCs w:val="24"/>
        </w:rPr>
        <w:t>13/28</w:t>
      </w:r>
      <w:r>
        <w:rPr>
          <w:rStyle w:val="Znakapoznpodarou"/>
          <w:szCs w:val="24"/>
        </w:rPr>
        <w:footnoteReference w:id="53"/>
      </w:r>
      <w:r>
        <w:rPr>
          <w:szCs w:val="24"/>
        </w:rPr>
        <w:t xml:space="preserve"> a </w:t>
      </w:r>
      <w:r w:rsidR="00FB3984">
        <w:rPr>
          <w:szCs w:val="24"/>
        </w:rPr>
        <w:t>a</w:t>
      </w:r>
      <w:r w:rsidRPr="003A07B4">
        <w:rPr>
          <w:szCs w:val="24"/>
        </w:rPr>
        <w:t>uditním orgánem</w:t>
      </w:r>
      <w:r>
        <w:rPr>
          <w:szCs w:val="24"/>
        </w:rPr>
        <w:t xml:space="preserve"> při auditech systému a operací</w:t>
      </w:r>
      <w:r w:rsidRPr="003A07B4">
        <w:rPr>
          <w:szCs w:val="24"/>
        </w:rPr>
        <w:t xml:space="preserve"> MZe</w:t>
      </w:r>
      <w:r>
        <w:rPr>
          <w:szCs w:val="24"/>
        </w:rPr>
        <w:t xml:space="preserve"> a SZIF</w:t>
      </w:r>
      <w:r w:rsidRPr="003A07B4">
        <w:rPr>
          <w:szCs w:val="24"/>
        </w:rPr>
        <w:t xml:space="preserve"> průběžně </w:t>
      </w:r>
      <w:r>
        <w:rPr>
          <w:szCs w:val="24"/>
        </w:rPr>
        <w:t>odstraňovaly</w:t>
      </w:r>
      <w:r w:rsidRPr="003A07B4">
        <w:rPr>
          <w:szCs w:val="24"/>
        </w:rPr>
        <w:t xml:space="preserve"> a</w:t>
      </w:r>
      <w:r>
        <w:rPr>
          <w:szCs w:val="24"/>
        </w:rPr>
        <w:t> </w:t>
      </w:r>
      <w:r w:rsidRPr="003A07B4">
        <w:rPr>
          <w:szCs w:val="24"/>
        </w:rPr>
        <w:t>jednotlivá doporučení přijím</w:t>
      </w:r>
      <w:r>
        <w:rPr>
          <w:szCs w:val="24"/>
        </w:rPr>
        <w:t>aly</w:t>
      </w:r>
      <w:r w:rsidRPr="003A07B4">
        <w:rPr>
          <w:szCs w:val="24"/>
        </w:rPr>
        <w:t>.</w:t>
      </w:r>
      <w:r>
        <w:rPr>
          <w:szCs w:val="24"/>
        </w:rPr>
        <w:t xml:space="preserve"> Odstraněním</w:t>
      </w:r>
      <w:r w:rsidRPr="00E563CA">
        <w:rPr>
          <w:szCs w:val="24"/>
        </w:rPr>
        <w:t xml:space="preserve"> zjištěných nedostatků docházelo k průběžnému zlepšení nastavení a provádění OP Rybářství. </w:t>
      </w:r>
      <w:r>
        <w:rPr>
          <w:szCs w:val="24"/>
        </w:rPr>
        <w:t>NKÚ</w:t>
      </w:r>
      <w:r w:rsidRPr="00E563CA">
        <w:rPr>
          <w:szCs w:val="24"/>
        </w:rPr>
        <w:t xml:space="preserve"> ověřil, že přijatá opatření k odstranění nedostatků uvedených v jednotlivých </w:t>
      </w:r>
      <w:r>
        <w:rPr>
          <w:szCs w:val="24"/>
        </w:rPr>
        <w:t>kontrolních</w:t>
      </w:r>
      <w:r w:rsidRPr="00E563CA">
        <w:rPr>
          <w:szCs w:val="24"/>
        </w:rPr>
        <w:t xml:space="preserve"> zprávách vytváří předpoklady pro</w:t>
      </w:r>
      <w:r w:rsidR="00451BE3">
        <w:rPr>
          <w:szCs w:val="24"/>
        </w:rPr>
        <w:t xml:space="preserve"> </w:t>
      </w:r>
      <w:r w:rsidRPr="00E563CA">
        <w:rPr>
          <w:szCs w:val="24"/>
        </w:rPr>
        <w:t>zamezení jejich opakování v rámci poskytování podpor OP Rybářství</w:t>
      </w:r>
      <w:r>
        <w:rPr>
          <w:szCs w:val="24"/>
        </w:rPr>
        <w:t xml:space="preserve"> a</w:t>
      </w:r>
      <w:r w:rsidRPr="00E563CA">
        <w:rPr>
          <w:szCs w:val="24"/>
        </w:rPr>
        <w:t xml:space="preserve"> že přijatá opatření </w:t>
      </w:r>
      <w:r>
        <w:rPr>
          <w:szCs w:val="24"/>
        </w:rPr>
        <w:t xml:space="preserve">MZe a SZIF </w:t>
      </w:r>
      <w:r w:rsidRPr="00E563CA">
        <w:rPr>
          <w:szCs w:val="24"/>
        </w:rPr>
        <w:t>jsou dostatečná a z pohledu administrace jednotlivých PU účinná</w:t>
      </w:r>
      <w:r>
        <w:rPr>
          <w:szCs w:val="24"/>
        </w:rPr>
        <w:t>, což akcentuje příklad č. 2.</w:t>
      </w:r>
    </w:p>
    <w:p w14:paraId="510A56E4" w14:textId="77777777" w:rsidR="00056FFD" w:rsidRPr="003424ED" w:rsidRDefault="00056FFD"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b/>
          <w:color w:val="004595"/>
        </w:rPr>
      </w:pPr>
      <w:r w:rsidRPr="003424ED">
        <w:rPr>
          <w:rFonts w:cs="Calibri"/>
          <w:b/>
          <w:color w:val="004595"/>
        </w:rPr>
        <w:t>Příklad č. 2</w:t>
      </w:r>
    </w:p>
    <w:p w14:paraId="14B45AA6" w14:textId="0BB1EBEA" w:rsidR="00056FFD" w:rsidRPr="003424ED" w:rsidRDefault="00747844"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V rámci kontrolní akce</w:t>
      </w:r>
      <w:r w:rsidR="00056FFD" w:rsidRPr="003424ED">
        <w:rPr>
          <w:rFonts w:cs="Calibri"/>
          <w:i/>
        </w:rPr>
        <w:t xml:space="preserve"> NKÚ č. 13/</w:t>
      </w:r>
      <w:r w:rsidR="001A48AE" w:rsidRPr="003424ED">
        <w:rPr>
          <w:rFonts w:cs="Calibri"/>
          <w:i/>
        </w:rPr>
        <w:t>2</w:t>
      </w:r>
      <w:r w:rsidR="00056FFD" w:rsidRPr="003424ED">
        <w:rPr>
          <w:rFonts w:cs="Calibri"/>
          <w:i/>
        </w:rPr>
        <w:t>8 bylo mj. zjištěno, že hodnot</w:t>
      </w:r>
      <w:r w:rsidR="00FB3984">
        <w:rPr>
          <w:rFonts w:cs="Calibri"/>
          <w:i/>
        </w:rPr>
        <w:t>i</w:t>
      </w:r>
      <w:r w:rsidR="00056FFD" w:rsidRPr="003424ED">
        <w:rPr>
          <w:rFonts w:cs="Calibri"/>
          <w:i/>
        </w:rPr>
        <w:t>cí kritéria žádným způsobem nezohledňují problematiku hospodárnosti a efektivnosti předkládaných projektů. Hodnot</w:t>
      </w:r>
      <w:r w:rsidR="00FB3984">
        <w:rPr>
          <w:rFonts w:cs="Calibri"/>
          <w:i/>
        </w:rPr>
        <w:t>i</w:t>
      </w:r>
      <w:r w:rsidR="00056FFD" w:rsidRPr="003424ED">
        <w:rPr>
          <w:rFonts w:cs="Calibri"/>
          <w:i/>
        </w:rPr>
        <w:t>cí kritéria i</w:t>
      </w:r>
      <w:r w:rsidR="00BE6D37" w:rsidRPr="003424ED">
        <w:rPr>
          <w:rFonts w:cs="Calibri"/>
          <w:i/>
        </w:rPr>
        <w:t> </w:t>
      </w:r>
      <w:r w:rsidR="00056FFD" w:rsidRPr="003424ED">
        <w:rPr>
          <w:rFonts w:cs="Calibri"/>
          <w:i/>
        </w:rPr>
        <w:t>celý proces výběru a hodnocení kvality žádostí, resp. předložených projektů</w:t>
      </w:r>
      <w:r w:rsidR="00FB3984">
        <w:rPr>
          <w:rFonts w:cs="Calibri"/>
          <w:i/>
        </w:rPr>
        <w:t>,</w:t>
      </w:r>
      <w:r w:rsidR="00056FFD" w:rsidRPr="003424ED">
        <w:rPr>
          <w:rFonts w:cs="Calibri"/>
          <w:i/>
        </w:rPr>
        <w:t xml:space="preserve"> nezohledňoval hodnocení efektivnosti a hospodárnosti jednotlivých projektů. Systém výběru projektů tak</w:t>
      </w:r>
      <w:r w:rsidRPr="003424ED">
        <w:rPr>
          <w:rFonts w:cs="Calibri"/>
          <w:i/>
        </w:rPr>
        <w:t>,</w:t>
      </w:r>
      <w:r w:rsidR="00056FFD" w:rsidRPr="003424ED">
        <w:rPr>
          <w:rFonts w:cs="Calibri"/>
          <w:i/>
        </w:rPr>
        <w:t xml:space="preserve"> jak byl nastaven, neumožňoval porovnání jednotlivých projektů mezi sebou s ohledem na jejich efektivnost a</w:t>
      </w:r>
      <w:r w:rsidR="00BE6D37" w:rsidRPr="003424ED">
        <w:rPr>
          <w:rFonts w:cs="Calibri"/>
          <w:i/>
        </w:rPr>
        <w:t> </w:t>
      </w:r>
      <w:r w:rsidR="00056FFD" w:rsidRPr="003424ED">
        <w:rPr>
          <w:rFonts w:cs="Calibri"/>
          <w:i/>
        </w:rPr>
        <w:t>hospodárnost.</w:t>
      </w:r>
    </w:p>
    <w:p w14:paraId="2CA42D9B" w14:textId="45B2EBBC" w:rsidR="009D39B0" w:rsidRPr="003424ED" w:rsidRDefault="00056FFD"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MZe přijalo opatření k odstranění zjištěných nedostatků. Hodnot</w:t>
      </w:r>
      <w:r w:rsidR="00FB3984">
        <w:rPr>
          <w:rFonts w:cs="Calibri"/>
          <w:i/>
        </w:rPr>
        <w:t>i</w:t>
      </w:r>
      <w:r w:rsidRPr="003424ED">
        <w:rPr>
          <w:rFonts w:cs="Calibri"/>
          <w:i/>
        </w:rPr>
        <w:t>cí kritéria jsou nyní v souladu s </w:t>
      </w:r>
      <w:r w:rsidR="00FB3984">
        <w:rPr>
          <w:rFonts w:cs="Calibri"/>
          <w:i/>
        </w:rPr>
        <w:t>j</w:t>
      </w:r>
      <w:r w:rsidRPr="003424ED">
        <w:rPr>
          <w:rFonts w:cs="Calibri"/>
          <w:i/>
        </w:rPr>
        <w:t>ednotným metodickým prostředím</w:t>
      </w:r>
      <w:r w:rsidRPr="003424ED">
        <w:rPr>
          <w:rStyle w:val="Znakapoznpodarou"/>
          <w:rFonts w:cs="Calibri"/>
          <w:i/>
        </w:rPr>
        <w:footnoteReference w:id="54"/>
      </w:r>
      <w:r w:rsidRPr="003424ED">
        <w:rPr>
          <w:rFonts w:cs="Calibri"/>
          <w:i/>
        </w:rPr>
        <w:t xml:space="preserve"> a jsou nastavena tak, že zohledňují kritéria účelnosti, potřebnosti, efektivnosti, hospodárnosti, proveditelnosti a souladu s horizontálními principy projektu. Hodnot</w:t>
      </w:r>
      <w:r w:rsidR="00FB3984">
        <w:rPr>
          <w:rFonts w:cs="Calibri"/>
          <w:i/>
        </w:rPr>
        <w:t>i</w:t>
      </w:r>
      <w:r w:rsidRPr="003424ED">
        <w:rPr>
          <w:rFonts w:cs="Calibri"/>
          <w:i/>
        </w:rPr>
        <w:t>cí kritéria byla projednána s partnery a s Ministerstvem pro místní rozvoj (</w:t>
      </w:r>
      <w:r w:rsidR="008C7C11">
        <w:rPr>
          <w:rFonts w:cs="Calibri"/>
          <w:i/>
        </w:rPr>
        <w:t>n</w:t>
      </w:r>
      <w:r w:rsidRPr="003424ED">
        <w:rPr>
          <w:rFonts w:cs="Calibri"/>
          <w:i/>
        </w:rPr>
        <w:t xml:space="preserve">árodním orgánem pro koordinaci) a schválena </w:t>
      </w:r>
      <w:r w:rsidR="008C7C11">
        <w:rPr>
          <w:rFonts w:cs="Calibri"/>
          <w:i/>
        </w:rPr>
        <w:t>m</w:t>
      </w:r>
      <w:r w:rsidRPr="003424ED">
        <w:rPr>
          <w:rFonts w:cs="Calibri"/>
          <w:i/>
        </w:rPr>
        <w:t>onitorovacím výborem OP Rybářství. Hodnot</w:t>
      </w:r>
      <w:r w:rsidR="008C7C11">
        <w:rPr>
          <w:rFonts w:cs="Calibri"/>
          <w:i/>
        </w:rPr>
        <w:t>i</w:t>
      </w:r>
      <w:r w:rsidRPr="003424ED">
        <w:rPr>
          <w:rFonts w:cs="Calibri"/>
          <w:i/>
        </w:rPr>
        <w:t xml:space="preserve">cí kritéria jsou podrobně rozpracována v </w:t>
      </w:r>
      <w:r w:rsidR="008C7C11">
        <w:rPr>
          <w:rFonts w:cs="Calibri"/>
          <w:i/>
        </w:rPr>
        <w:t>p</w:t>
      </w:r>
      <w:r w:rsidRPr="003424ED">
        <w:rPr>
          <w:rFonts w:cs="Calibri"/>
          <w:i/>
        </w:rPr>
        <w:t>ravidlech pro žadatele a příjemce.</w:t>
      </w:r>
      <w:r w:rsidR="006E1A60" w:rsidRPr="003424ED">
        <w:rPr>
          <w:rFonts w:cs="Calibri"/>
          <w:i/>
        </w:rPr>
        <w:t xml:space="preserve"> </w:t>
      </w:r>
      <w:r w:rsidR="009D39B0" w:rsidRPr="003424ED">
        <w:rPr>
          <w:rFonts w:cs="Calibri"/>
          <w:i/>
        </w:rPr>
        <w:t>Konkrétním příkladem je zohlednění kritéria efektivnosti, kdy MZe nastavilo do pravidel mj. tato hodnot</w:t>
      </w:r>
      <w:r w:rsidR="008C7C11">
        <w:rPr>
          <w:rFonts w:cs="Calibri"/>
          <w:i/>
        </w:rPr>
        <w:t>i</w:t>
      </w:r>
      <w:r w:rsidR="009D39B0" w:rsidRPr="003424ED">
        <w:rPr>
          <w:rFonts w:cs="Calibri"/>
          <w:i/>
        </w:rPr>
        <w:t>cí kritéria efektivnosti:</w:t>
      </w:r>
    </w:p>
    <w:p w14:paraId="7E9D52CD" w14:textId="7C0A5C12" w:rsidR="009D39B0" w:rsidRPr="003424ED" w:rsidRDefault="006E1A60"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 xml:space="preserve">A) </w:t>
      </w:r>
      <w:r w:rsidR="009D39B0" w:rsidRPr="003424ED">
        <w:rPr>
          <w:rFonts w:cs="Calibri"/>
          <w:i/>
        </w:rPr>
        <w:t>Postavení žadatele na trhu</w:t>
      </w:r>
      <w:r w:rsidR="008C7C11">
        <w:rPr>
          <w:rFonts w:cs="Calibri"/>
          <w:i/>
        </w:rPr>
        <w:t>:</w:t>
      </w:r>
      <w:r w:rsidR="009D39B0" w:rsidRPr="003424ED">
        <w:rPr>
          <w:rFonts w:cs="Calibri"/>
          <w:i/>
        </w:rPr>
        <w:t xml:space="preserve"> Předmětem hodnocení je výběr projektů těch žadatelů, kteří mají vysoký potenciál dosažení výstupů a výsledků (definovaných OP Rybářství pro opatření 2.2, záměr a) a posílení pozice na trhu (posílení konkurenceschopnosti) vyjádřené prostřednictvím těchto finančních kritérií:</w:t>
      </w:r>
    </w:p>
    <w:p w14:paraId="495D3357" w14:textId="347B080A" w:rsidR="009D39B0" w:rsidRPr="003424ED" w:rsidRDefault="009D39B0"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1) V posledních třech letech dochází alespoň jednou k meziročnímu zvýšení Tržeb za prodej živých ryb vlastní výroby / Příjmů za prodej živých ryb</w:t>
      </w:r>
      <w:r w:rsidR="008C7C11">
        <w:rPr>
          <w:rFonts w:cs="Calibri"/>
          <w:i/>
        </w:rPr>
        <w:t>.</w:t>
      </w:r>
    </w:p>
    <w:p w14:paraId="5F0BC2ED" w14:textId="6EF037E1" w:rsidR="006E1A60" w:rsidRPr="003424ED" w:rsidRDefault="006E1A60"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2) V posledních třech letech dochází alespoň jednou k meziročnímu zvýšení Tržeb za prodej výrobků z</w:t>
      </w:r>
      <w:r w:rsidR="00692318" w:rsidRPr="003424ED">
        <w:rPr>
          <w:rFonts w:cs="Calibri"/>
          <w:i/>
        </w:rPr>
        <w:t> </w:t>
      </w:r>
      <w:r w:rsidRPr="003424ED">
        <w:rPr>
          <w:rFonts w:cs="Calibri"/>
          <w:i/>
        </w:rPr>
        <w:t>ryb / Příjmy za prodej výrobků z ryb</w:t>
      </w:r>
      <w:r w:rsidR="008C7C11">
        <w:rPr>
          <w:rFonts w:cs="Calibri"/>
          <w:i/>
        </w:rPr>
        <w:t>.</w:t>
      </w:r>
      <w:r w:rsidRPr="003424ED">
        <w:rPr>
          <w:rFonts w:cs="Calibri"/>
          <w:i/>
        </w:rPr>
        <w:t xml:space="preserve"> </w:t>
      </w:r>
    </w:p>
    <w:p w14:paraId="6141F7DB" w14:textId="77777777" w:rsidR="006E1A60" w:rsidRPr="003424ED" w:rsidRDefault="006E1A60"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3) V posledních třech letech dochází alespoň jednou k meziročnímu zvýšení Tržeb za prodej vývojových stádií ryb / Příjmů za prodej vývojových stádií ryb.</w:t>
      </w:r>
    </w:p>
    <w:p w14:paraId="060462DB" w14:textId="109CA130" w:rsidR="00C96663" w:rsidRPr="003424ED" w:rsidRDefault="006E1A60"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cs="Calibri"/>
          <w:i/>
        </w:rPr>
      </w:pPr>
      <w:r w:rsidRPr="003424ED">
        <w:rPr>
          <w:rFonts w:cs="Calibri"/>
          <w:i/>
        </w:rPr>
        <w:t xml:space="preserve">B) </w:t>
      </w:r>
      <w:r w:rsidR="00C96663" w:rsidRPr="003424ED">
        <w:rPr>
          <w:rFonts w:cs="Calibri"/>
          <w:i/>
        </w:rPr>
        <w:t>Efektivnost zvýšení produkce ryb projektem</w:t>
      </w:r>
      <w:r w:rsidR="008C7C11">
        <w:rPr>
          <w:rFonts w:cs="Calibri"/>
          <w:i/>
        </w:rPr>
        <w:t>:</w:t>
      </w:r>
      <w:r w:rsidR="00C96663" w:rsidRPr="003424ED">
        <w:rPr>
          <w:rFonts w:cs="Calibri"/>
          <w:i/>
        </w:rPr>
        <w:t xml:space="preserve"> Předmětem hodnocení je poměr výše požadované podpory (Kč) a objemu produkce ryb (tun), k jejímuž zvýšení projekt přispívá. Pokud žadatel v jedné výzvě předkládá více projektů na zvýšení téže produkce ryb, požadované částky podpory za všechny tyto projekty se sčítají.</w:t>
      </w:r>
    </w:p>
    <w:p w14:paraId="24EFBA7E" w14:textId="309DB0C0" w:rsidR="006C02B9" w:rsidRPr="003424ED" w:rsidRDefault="006E1A60" w:rsidP="003424ED">
      <w:pPr>
        <w:pStyle w:val="JK4"/>
        <w:keepNext w:val="0"/>
        <w:numPr>
          <w:ilvl w:val="0"/>
          <w:numId w:val="0"/>
        </w:numPr>
        <w:pBdr>
          <w:top w:val="single" w:sz="4" w:space="1" w:color="000000" w:themeColor="text1"/>
          <w:left w:val="single" w:sz="4" w:space="4" w:color="000000" w:themeColor="text1"/>
          <w:bottom w:val="single" w:sz="4" w:space="2" w:color="000000" w:themeColor="text1"/>
          <w:right w:val="single" w:sz="4" w:space="0" w:color="000000" w:themeColor="text1"/>
        </w:pBdr>
        <w:spacing w:before="0" w:after="120"/>
        <w:rPr>
          <w:rFonts w:eastAsia="Calibri" w:cs="Calibri"/>
        </w:rPr>
      </w:pPr>
      <w:r w:rsidRPr="003424ED">
        <w:rPr>
          <w:rFonts w:cs="Calibri"/>
          <w:i/>
        </w:rPr>
        <w:t xml:space="preserve">C) </w:t>
      </w:r>
      <w:r w:rsidR="00C96663" w:rsidRPr="003424ED">
        <w:rPr>
          <w:rFonts w:cs="Calibri"/>
          <w:i/>
        </w:rPr>
        <w:t>Efektivnost udržení produkce ryb projektem pro střední a velké podniky</w:t>
      </w:r>
      <w:r w:rsidR="008C7C11">
        <w:rPr>
          <w:rFonts w:cs="Calibri"/>
          <w:i/>
        </w:rPr>
        <w:t>:</w:t>
      </w:r>
      <w:r w:rsidR="00C96663" w:rsidRPr="003424ED">
        <w:rPr>
          <w:rFonts w:cs="Calibri"/>
          <w:i/>
        </w:rPr>
        <w:t xml:space="preserve"> Předmětem hodnocení je poměr výše požadované podpory (Kč) a objemu produkce ryb (tun), k jejímuž udržení projekt přispívá. Pokud žadatel v jedné výzvě předkládá více projektů na udržení </w:t>
      </w:r>
      <w:r w:rsidR="008C7C11">
        <w:rPr>
          <w:rFonts w:cs="Calibri"/>
          <w:i/>
        </w:rPr>
        <w:t>stejného objemu</w:t>
      </w:r>
      <w:r w:rsidR="00C96663" w:rsidRPr="003424ED">
        <w:rPr>
          <w:rFonts w:cs="Calibri"/>
          <w:i/>
        </w:rPr>
        <w:t xml:space="preserve"> produkce ryb, požadované částky podpory za všechny tyto projekty se sčítají.</w:t>
      </w:r>
    </w:p>
    <w:p w14:paraId="55BD6CD7" w14:textId="2C929609" w:rsidR="004C0F3E" w:rsidRPr="00CB2794" w:rsidRDefault="005249E1" w:rsidP="003424ED">
      <w:pPr>
        <w:spacing w:before="600" w:after="120"/>
        <w:rPr>
          <w:b/>
          <w:noProof/>
        </w:rPr>
      </w:pPr>
      <w:r w:rsidRPr="00AA384A">
        <w:rPr>
          <w:rFonts w:eastAsia="Calibri" w:cstheme="minorHAnsi"/>
          <w:b/>
        </w:rPr>
        <w:t>S</w:t>
      </w:r>
      <w:r w:rsidR="001D7420" w:rsidRPr="00AA384A">
        <w:rPr>
          <w:rFonts w:eastAsia="Calibri" w:cstheme="minorHAnsi"/>
          <w:b/>
        </w:rPr>
        <w:t xml:space="preserve">eznam </w:t>
      </w:r>
      <w:r w:rsidR="00C249F4" w:rsidRPr="00AA384A">
        <w:rPr>
          <w:rFonts w:eastAsia="Calibri" w:cstheme="minorHAnsi"/>
          <w:b/>
        </w:rPr>
        <w:t xml:space="preserve">použitých </w:t>
      </w:r>
      <w:r w:rsidR="001D7420" w:rsidRPr="00AA384A">
        <w:rPr>
          <w:rFonts w:eastAsia="Calibri" w:cstheme="minorHAnsi"/>
          <w:b/>
        </w:rPr>
        <w:t>zkrate</w:t>
      </w:r>
      <w:r w:rsidR="001D7420" w:rsidRPr="00AA384A">
        <w:rPr>
          <w:b/>
          <w:noProof/>
        </w:rPr>
        <w:t>k</w:t>
      </w:r>
    </w:p>
    <w:tbl>
      <w:tblPr>
        <w:tblW w:w="8958" w:type="dxa"/>
        <w:tblInd w:w="-1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1928"/>
        <w:gridCol w:w="7030"/>
      </w:tblGrid>
      <w:tr w:rsidR="00B70107" w:rsidRPr="003424ED" w14:paraId="5D1BBC3C" w14:textId="77777777" w:rsidTr="008C7C11">
        <w:trPr>
          <w:trHeight w:val="283"/>
        </w:trPr>
        <w:tc>
          <w:tcPr>
            <w:tcW w:w="1928" w:type="dxa"/>
            <w:shd w:val="clear" w:color="auto" w:fill="auto"/>
          </w:tcPr>
          <w:p w14:paraId="547A5CFE" w14:textId="77777777" w:rsidR="004C72A7" w:rsidRPr="003424ED" w:rsidRDefault="005249E1" w:rsidP="008C7C11">
            <w:pPr>
              <w:spacing w:before="20" w:after="20"/>
              <w:jc w:val="left"/>
              <w:rPr>
                <w:rFonts w:ascii="Calibri" w:hAnsi="Calibri" w:cs="Calibri"/>
                <w:szCs w:val="24"/>
              </w:rPr>
            </w:pPr>
            <w:r w:rsidRPr="003424ED">
              <w:rPr>
                <w:rFonts w:ascii="Calibri" w:hAnsi="Calibri" w:cs="Calibri"/>
                <w:szCs w:val="24"/>
              </w:rPr>
              <w:t>ČR</w:t>
            </w:r>
          </w:p>
        </w:tc>
        <w:tc>
          <w:tcPr>
            <w:tcW w:w="7030" w:type="dxa"/>
            <w:shd w:val="clear" w:color="auto" w:fill="auto"/>
          </w:tcPr>
          <w:p w14:paraId="754E6F96" w14:textId="77777777" w:rsidR="004C72A7" w:rsidRPr="003424ED" w:rsidRDefault="005249E1" w:rsidP="003424ED">
            <w:pPr>
              <w:spacing w:before="20" w:after="20"/>
              <w:jc w:val="left"/>
              <w:rPr>
                <w:rFonts w:ascii="Calibri" w:hAnsi="Calibri" w:cs="Calibri"/>
                <w:szCs w:val="24"/>
              </w:rPr>
            </w:pPr>
            <w:r w:rsidRPr="003424ED">
              <w:rPr>
                <w:rFonts w:ascii="Calibri" w:hAnsi="Calibri" w:cs="Calibri"/>
                <w:szCs w:val="24"/>
              </w:rPr>
              <w:t>Česká republika</w:t>
            </w:r>
          </w:p>
        </w:tc>
      </w:tr>
      <w:tr w:rsidR="00092C58" w:rsidRPr="003424ED" w14:paraId="73DCACF5" w14:textId="77777777" w:rsidTr="008C7C11">
        <w:trPr>
          <w:trHeight w:val="283"/>
        </w:trPr>
        <w:tc>
          <w:tcPr>
            <w:tcW w:w="1928" w:type="dxa"/>
            <w:shd w:val="clear" w:color="auto" w:fill="auto"/>
          </w:tcPr>
          <w:p w14:paraId="1F7C3376" w14:textId="2C4B7E0C" w:rsidR="00092C58" w:rsidRPr="003424ED" w:rsidRDefault="00092C58" w:rsidP="008C7C11">
            <w:pPr>
              <w:spacing w:before="20" w:after="20"/>
              <w:jc w:val="left"/>
              <w:rPr>
                <w:rFonts w:ascii="Calibri" w:hAnsi="Calibri" w:cs="Calibri"/>
                <w:szCs w:val="24"/>
              </w:rPr>
            </w:pPr>
            <w:r w:rsidRPr="003424ED">
              <w:rPr>
                <w:rFonts w:ascii="Calibri" w:hAnsi="Calibri" w:cs="Calibri"/>
                <w:szCs w:val="24"/>
              </w:rPr>
              <w:t>ČSÚ</w:t>
            </w:r>
          </w:p>
        </w:tc>
        <w:tc>
          <w:tcPr>
            <w:tcW w:w="7030" w:type="dxa"/>
            <w:shd w:val="clear" w:color="auto" w:fill="auto"/>
            <w:vAlign w:val="center"/>
          </w:tcPr>
          <w:p w14:paraId="7ACF0AC2" w14:textId="672F4FB9" w:rsidR="00092C58" w:rsidRPr="003424ED" w:rsidRDefault="00092C58" w:rsidP="003424ED">
            <w:pPr>
              <w:spacing w:before="20" w:after="20"/>
              <w:jc w:val="left"/>
              <w:rPr>
                <w:rFonts w:ascii="Calibri" w:hAnsi="Calibri" w:cs="Calibri"/>
                <w:szCs w:val="24"/>
              </w:rPr>
            </w:pPr>
            <w:r w:rsidRPr="003424ED">
              <w:rPr>
                <w:rFonts w:ascii="Calibri" w:hAnsi="Calibri" w:cs="Calibri"/>
                <w:szCs w:val="24"/>
              </w:rPr>
              <w:t>Český statistický úřad</w:t>
            </w:r>
          </w:p>
        </w:tc>
      </w:tr>
      <w:tr w:rsidR="005613A1" w:rsidRPr="003424ED" w14:paraId="28196835" w14:textId="77777777" w:rsidTr="008C7C11">
        <w:trPr>
          <w:trHeight w:val="283"/>
        </w:trPr>
        <w:tc>
          <w:tcPr>
            <w:tcW w:w="1928" w:type="dxa"/>
            <w:shd w:val="clear" w:color="auto" w:fill="auto"/>
          </w:tcPr>
          <w:p w14:paraId="7F6014DC" w14:textId="541EE23D" w:rsidR="005613A1" w:rsidRPr="003424ED" w:rsidRDefault="005613A1" w:rsidP="008C7C11">
            <w:pPr>
              <w:spacing w:before="20" w:after="20"/>
              <w:jc w:val="left"/>
              <w:rPr>
                <w:rFonts w:ascii="Calibri" w:hAnsi="Calibri" w:cs="Calibri"/>
                <w:szCs w:val="24"/>
              </w:rPr>
            </w:pPr>
            <w:r w:rsidRPr="003424ED">
              <w:rPr>
                <w:rFonts w:ascii="Calibri" w:hAnsi="Calibri" w:cs="Calibri"/>
                <w:szCs w:val="24"/>
              </w:rPr>
              <w:t>DG MARE</w:t>
            </w:r>
          </w:p>
        </w:tc>
        <w:tc>
          <w:tcPr>
            <w:tcW w:w="7030" w:type="dxa"/>
            <w:shd w:val="clear" w:color="auto" w:fill="auto"/>
            <w:vAlign w:val="center"/>
          </w:tcPr>
          <w:p w14:paraId="240D2A38" w14:textId="744FADA7" w:rsidR="005613A1" w:rsidRPr="003424ED" w:rsidRDefault="005613A1" w:rsidP="003424ED">
            <w:pPr>
              <w:spacing w:before="20" w:after="20"/>
              <w:jc w:val="left"/>
              <w:rPr>
                <w:rFonts w:ascii="Calibri" w:hAnsi="Calibri" w:cs="Calibri"/>
                <w:szCs w:val="24"/>
              </w:rPr>
            </w:pPr>
            <w:r w:rsidRPr="003424ED">
              <w:rPr>
                <w:rFonts w:ascii="Calibri" w:hAnsi="Calibri" w:cs="Calibri"/>
                <w:szCs w:val="24"/>
              </w:rPr>
              <w:t>Generální ředitelství pro námořní záležitosti a rybolov</w:t>
            </w:r>
          </w:p>
        </w:tc>
      </w:tr>
      <w:tr w:rsidR="00FD6371" w:rsidRPr="003424ED" w14:paraId="1DFE3A13" w14:textId="77777777" w:rsidTr="008C7C11">
        <w:trPr>
          <w:trHeight w:val="283"/>
        </w:trPr>
        <w:tc>
          <w:tcPr>
            <w:tcW w:w="1928" w:type="dxa"/>
            <w:shd w:val="clear" w:color="auto" w:fill="auto"/>
          </w:tcPr>
          <w:p w14:paraId="35702756" w14:textId="2B556253" w:rsidR="00FD6371" w:rsidRPr="003424ED" w:rsidRDefault="00FD6371" w:rsidP="008C7C11">
            <w:pPr>
              <w:spacing w:before="20" w:after="20"/>
              <w:jc w:val="left"/>
              <w:rPr>
                <w:rFonts w:ascii="Calibri" w:hAnsi="Calibri" w:cs="Calibri"/>
                <w:szCs w:val="24"/>
              </w:rPr>
            </w:pPr>
            <w:r w:rsidRPr="003424ED">
              <w:rPr>
                <w:rFonts w:ascii="Calibri" w:hAnsi="Calibri" w:cs="Calibri"/>
                <w:szCs w:val="24"/>
              </w:rPr>
              <w:t>ENRF</w:t>
            </w:r>
          </w:p>
        </w:tc>
        <w:tc>
          <w:tcPr>
            <w:tcW w:w="7030" w:type="dxa"/>
            <w:shd w:val="clear" w:color="auto" w:fill="auto"/>
            <w:vAlign w:val="center"/>
          </w:tcPr>
          <w:p w14:paraId="2AA1D893" w14:textId="05A9DF0D" w:rsidR="00FD6371" w:rsidRPr="003424ED" w:rsidRDefault="00FD6371" w:rsidP="003424ED">
            <w:pPr>
              <w:spacing w:before="20" w:after="20"/>
              <w:jc w:val="left"/>
              <w:rPr>
                <w:rFonts w:ascii="Calibri" w:hAnsi="Calibri" w:cs="Calibri"/>
                <w:szCs w:val="24"/>
              </w:rPr>
            </w:pPr>
            <w:r w:rsidRPr="003424ED">
              <w:rPr>
                <w:rFonts w:ascii="Calibri" w:hAnsi="Calibri" w:cs="Calibri"/>
                <w:szCs w:val="24"/>
              </w:rPr>
              <w:t>Evropský námořní a rybářský fond</w:t>
            </w:r>
          </w:p>
        </w:tc>
      </w:tr>
      <w:tr w:rsidR="00FD6371" w:rsidRPr="003424ED" w14:paraId="1E39249E" w14:textId="77777777" w:rsidTr="008C7C11">
        <w:trPr>
          <w:trHeight w:val="283"/>
        </w:trPr>
        <w:tc>
          <w:tcPr>
            <w:tcW w:w="1928" w:type="dxa"/>
            <w:shd w:val="clear" w:color="auto" w:fill="auto"/>
          </w:tcPr>
          <w:p w14:paraId="0C11359F" w14:textId="77777777" w:rsidR="00FD6371" w:rsidRPr="003424ED" w:rsidRDefault="00FD6371" w:rsidP="008C7C11">
            <w:pPr>
              <w:spacing w:before="20" w:after="20"/>
              <w:jc w:val="left"/>
              <w:rPr>
                <w:rFonts w:ascii="Calibri" w:hAnsi="Calibri" w:cs="Calibri"/>
                <w:szCs w:val="24"/>
              </w:rPr>
            </w:pPr>
            <w:r w:rsidRPr="003424ED">
              <w:rPr>
                <w:rFonts w:ascii="Calibri" w:hAnsi="Calibri" w:cs="Calibri"/>
                <w:szCs w:val="24"/>
              </w:rPr>
              <w:t>EU</w:t>
            </w:r>
          </w:p>
        </w:tc>
        <w:tc>
          <w:tcPr>
            <w:tcW w:w="7030" w:type="dxa"/>
            <w:shd w:val="clear" w:color="auto" w:fill="auto"/>
          </w:tcPr>
          <w:p w14:paraId="0B42D6DA" w14:textId="77777777" w:rsidR="00FD6371" w:rsidRPr="003424ED" w:rsidRDefault="00FD6371" w:rsidP="003424ED">
            <w:pPr>
              <w:spacing w:before="20" w:after="20"/>
              <w:jc w:val="left"/>
              <w:rPr>
                <w:rFonts w:ascii="Calibri" w:hAnsi="Calibri" w:cs="Calibri"/>
                <w:szCs w:val="24"/>
              </w:rPr>
            </w:pPr>
            <w:r w:rsidRPr="003424ED">
              <w:rPr>
                <w:rFonts w:ascii="Calibri" w:hAnsi="Calibri" w:cs="Calibri"/>
                <w:szCs w:val="24"/>
              </w:rPr>
              <w:t>Evropská unie</w:t>
            </w:r>
          </w:p>
        </w:tc>
      </w:tr>
      <w:tr w:rsidR="00127DAF" w:rsidRPr="003424ED" w14:paraId="554EEB95" w14:textId="77777777" w:rsidTr="008C7C11">
        <w:trPr>
          <w:trHeight w:val="283"/>
        </w:trPr>
        <w:tc>
          <w:tcPr>
            <w:tcW w:w="1928" w:type="dxa"/>
            <w:shd w:val="clear" w:color="auto" w:fill="auto"/>
          </w:tcPr>
          <w:p w14:paraId="3EDC3E66" w14:textId="3B805DAE" w:rsidR="00127DAF" w:rsidRPr="003424ED" w:rsidRDefault="00127DAF" w:rsidP="008C7C11">
            <w:pPr>
              <w:spacing w:before="20" w:after="20"/>
              <w:jc w:val="left"/>
              <w:rPr>
                <w:rFonts w:ascii="Calibri" w:hAnsi="Calibri" w:cs="Calibri"/>
                <w:szCs w:val="24"/>
              </w:rPr>
            </w:pPr>
            <w:r w:rsidRPr="003424ED">
              <w:rPr>
                <w:rFonts w:ascii="Calibri" w:hAnsi="Calibri" w:cs="Calibri"/>
                <w:color w:val="000000"/>
                <w:szCs w:val="24"/>
              </w:rPr>
              <w:t>HDP</w:t>
            </w:r>
          </w:p>
        </w:tc>
        <w:tc>
          <w:tcPr>
            <w:tcW w:w="7030" w:type="dxa"/>
            <w:shd w:val="clear" w:color="auto" w:fill="auto"/>
            <w:vAlign w:val="center"/>
          </w:tcPr>
          <w:p w14:paraId="225295F0" w14:textId="0E929A69" w:rsidR="00127DAF" w:rsidRPr="003424ED" w:rsidRDefault="00C213C7" w:rsidP="003424ED">
            <w:pPr>
              <w:spacing w:before="20" w:after="20"/>
              <w:jc w:val="left"/>
              <w:rPr>
                <w:rFonts w:ascii="Calibri" w:hAnsi="Calibri" w:cs="Calibri"/>
                <w:szCs w:val="24"/>
              </w:rPr>
            </w:pPr>
            <w:r>
              <w:rPr>
                <w:rFonts w:ascii="Calibri" w:hAnsi="Calibri" w:cs="Calibri"/>
                <w:szCs w:val="24"/>
              </w:rPr>
              <w:t>h</w:t>
            </w:r>
            <w:r w:rsidR="00127DAF" w:rsidRPr="003424ED">
              <w:rPr>
                <w:rFonts w:ascii="Calibri" w:hAnsi="Calibri" w:cs="Calibri"/>
                <w:szCs w:val="24"/>
              </w:rPr>
              <w:t>rubý domácí produkt</w:t>
            </w:r>
          </w:p>
        </w:tc>
      </w:tr>
      <w:tr w:rsidR="0010138C" w:rsidRPr="003424ED" w14:paraId="2BF52EAC" w14:textId="77777777" w:rsidTr="008C7C11">
        <w:trPr>
          <w:trHeight w:val="283"/>
        </w:trPr>
        <w:tc>
          <w:tcPr>
            <w:tcW w:w="1928" w:type="dxa"/>
            <w:shd w:val="clear" w:color="auto" w:fill="auto"/>
          </w:tcPr>
          <w:p w14:paraId="754DC194" w14:textId="0C210441" w:rsidR="0010138C" w:rsidRPr="003424ED" w:rsidRDefault="0010138C" w:rsidP="008C7C11">
            <w:pPr>
              <w:spacing w:before="20" w:after="20"/>
              <w:jc w:val="left"/>
              <w:rPr>
                <w:rFonts w:ascii="Calibri" w:hAnsi="Calibri" w:cs="Calibri"/>
                <w:color w:val="000000"/>
                <w:szCs w:val="24"/>
              </w:rPr>
            </w:pPr>
            <w:r w:rsidRPr="003424ED">
              <w:rPr>
                <w:rFonts w:ascii="Calibri" w:hAnsi="Calibri" w:cs="Calibri"/>
                <w:color w:val="000000"/>
                <w:szCs w:val="24"/>
              </w:rPr>
              <w:t>Komise</w:t>
            </w:r>
          </w:p>
        </w:tc>
        <w:tc>
          <w:tcPr>
            <w:tcW w:w="7030" w:type="dxa"/>
            <w:shd w:val="clear" w:color="auto" w:fill="auto"/>
            <w:vAlign w:val="center"/>
          </w:tcPr>
          <w:p w14:paraId="43082EB8" w14:textId="79E5073B" w:rsidR="0010138C" w:rsidRPr="003424ED" w:rsidRDefault="0010138C" w:rsidP="003424ED">
            <w:pPr>
              <w:spacing w:before="20" w:after="20"/>
              <w:jc w:val="left"/>
              <w:rPr>
                <w:rFonts w:ascii="Calibri" w:hAnsi="Calibri" w:cs="Calibri"/>
                <w:szCs w:val="24"/>
              </w:rPr>
            </w:pPr>
            <w:r w:rsidRPr="003424ED">
              <w:rPr>
                <w:rFonts w:ascii="Calibri" w:hAnsi="Calibri" w:cs="Calibri"/>
                <w:szCs w:val="24"/>
              </w:rPr>
              <w:t>Evropská komise</w:t>
            </w:r>
          </w:p>
        </w:tc>
      </w:tr>
      <w:tr w:rsidR="004366ED" w:rsidRPr="003424ED" w14:paraId="0AD111D1" w14:textId="77777777" w:rsidTr="008C7C11">
        <w:trPr>
          <w:trHeight w:val="283"/>
        </w:trPr>
        <w:tc>
          <w:tcPr>
            <w:tcW w:w="1928" w:type="dxa"/>
            <w:shd w:val="clear" w:color="auto" w:fill="auto"/>
          </w:tcPr>
          <w:p w14:paraId="28E4B109" w14:textId="23D897F5" w:rsidR="004366ED" w:rsidRPr="003424ED" w:rsidRDefault="004366ED" w:rsidP="008C7C11">
            <w:pPr>
              <w:spacing w:before="20" w:after="20"/>
              <w:jc w:val="left"/>
              <w:rPr>
                <w:rFonts w:ascii="Calibri" w:hAnsi="Calibri" w:cs="Calibri"/>
                <w:szCs w:val="24"/>
              </w:rPr>
            </w:pPr>
            <w:r w:rsidRPr="003424ED">
              <w:rPr>
                <w:rFonts w:ascii="Calibri" w:hAnsi="Calibri" w:cs="Calibri"/>
                <w:color w:val="000000"/>
                <w:szCs w:val="24"/>
              </w:rPr>
              <w:t>MZe</w:t>
            </w:r>
          </w:p>
        </w:tc>
        <w:tc>
          <w:tcPr>
            <w:tcW w:w="7030" w:type="dxa"/>
            <w:shd w:val="clear" w:color="auto" w:fill="auto"/>
            <w:vAlign w:val="center"/>
          </w:tcPr>
          <w:p w14:paraId="68687804" w14:textId="474A572A" w:rsidR="004366ED" w:rsidRPr="003424ED" w:rsidRDefault="004366ED" w:rsidP="003424ED">
            <w:pPr>
              <w:spacing w:before="20" w:after="20"/>
              <w:jc w:val="left"/>
              <w:rPr>
                <w:rFonts w:ascii="Calibri" w:hAnsi="Calibri" w:cs="Calibri"/>
                <w:szCs w:val="24"/>
              </w:rPr>
            </w:pPr>
            <w:r w:rsidRPr="003424ED">
              <w:rPr>
                <w:rFonts w:ascii="Calibri" w:hAnsi="Calibri" w:cs="Calibri"/>
                <w:color w:val="000000"/>
                <w:szCs w:val="24"/>
              </w:rPr>
              <w:t>Ministerstvo zemědělství</w:t>
            </w:r>
          </w:p>
        </w:tc>
      </w:tr>
      <w:tr w:rsidR="00AE66AD" w:rsidRPr="003424ED" w14:paraId="68EBB0E1" w14:textId="77777777" w:rsidTr="008C7C11">
        <w:trPr>
          <w:trHeight w:val="283"/>
        </w:trPr>
        <w:tc>
          <w:tcPr>
            <w:tcW w:w="1928" w:type="dxa"/>
            <w:shd w:val="clear" w:color="auto" w:fill="auto"/>
          </w:tcPr>
          <w:p w14:paraId="3B0F1AFC" w14:textId="3E0FCEC1" w:rsidR="00AE66AD" w:rsidRPr="003424ED" w:rsidRDefault="00AE66AD" w:rsidP="008C7C11">
            <w:pPr>
              <w:spacing w:before="20" w:after="20"/>
              <w:jc w:val="left"/>
              <w:rPr>
                <w:rFonts w:ascii="Calibri" w:hAnsi="Calibri" w:cs="Calibri"/>
                <w:szCs w:val="24"/>
              </w:rPr>
            </w:pPr>
            <w:r w:rsidRPr="003424ED">
              <w:rPr>
                <w:rFonts w:ascii="Calibri" w:hAnsi="Calibri" w:cs="Calibri"/>
                <w:szCs w:val="24"/>
              </w:rPr>
              <w:t xml:space="preserve">NACE </w:t>
            </w:r>
          </w:p>
        </w:tc>
        <w:tc>
          <w:tcPr>
            <w:tcW w:w="7030" w:type="dxa"/>
            <w:shd w:val="clear" w:color="auto" w:fill="auto"/>
          </w:tcPr>
          <w:p w14:paraId="4D8B027F" w14:textId="293A5808" w:rsidR="00AE66AD" w:rsidRPr="003424ED" w:rsidRDefault="008A5D22" w:rsidP="003424ED">
            <w:pPr>
              <w:spacing w:before="20" w:after="20"/>
              <w:jc w:val="left"/>
              <w:rPr>
                <w:rFonts w:ascii="Calibri" w:hAnsi="Calibri" w:cs="Calibri"/>
                <w:szCs w:val="24"/>
              </w:rPr>
            </w:pPr>
            <w:r>
              <w:rPr>
                <w:rFonts w:ascii="Calibri" w:hAnsi="Calibri" w:cs="Calibri"/>
                <w:szCs w:val="24"/>
              </w:rPr>
              <w:t>s</w:t>
            </w:r>
            <w:r w:rsidR="00AE66AD" w:rsidRPr="003424ED">
              <w:rPr>
                <w:rFonts w:ascii="Calibri" w:hAnsi="Calibri" w:cs="Calibri"/>
                <w:szCs w:val="24"/>
              </w:rPr>
              <w:t>tandardní klasifikace ekonomických činností Evropské unie</w:t>
            </w:r>
          </w:p>
        </w:tc>
      </w:tr>
      <w:tr w:rsidR="004366ED" w:rsidRPr="003424ED" w14:paraId="4ED54DB5" w14:textId="77777777" w:rsidTr="008C7C11">
        <w:trPr>
          <w:trHeight w:val="283"/>
        </w:trPr>
        <w:tc>
          <w:tcPr>
            <w:tcW w:w="1928" w:type="dxa"/>
            <w:shd w:val="clear" w:color="auto" w:fill="auto"/>
          </w:tcPr>
          <w:p w14:paraId="11A522AB" w14:textId="77777777" w:rsidR="004366ED" w:rsidRPr="003424ED" w:rsidRDefault="004366ED" w:rsidP="008C7C11">
            <w:pPr>
              <w:spacing w:before="20" w:after="20"/>
              <w:jc w:val="left"/>
              <w:rPr>
                <w:rFonts w:ascii="Calibri" w:hAnsi="Calibri" w:cs="Calibri"/>
                <w:szCs w:val="24"/>
              </w:rPr>
            </w:pPr>
            <w:r w:rsidRPr="003424ED">
              <w:rPr>
                <w:rFonts w:ascii="Calibri" w:hAnsi="Calibri" w:cs="Calibri"/>
                <w:szCs w:val="24"/>
              </w:rPr>
              <w:t>NKÚ</w:t>
            </w:r>
          </w:p>
        </w:tc>
        <w:tc>
          <w:tcPr>
            <w:tcW w:w="7030" w:type="dxa"/>
            <w:shd w:val="clear" w:color="auto" w:fill="auto"/>
          </w:tcPr>
          <w:p w14:paraId="072FC641" w14:textId="77777777" w:rsidR="004366ED" w:rsidRPr="003424ED" w:rsidRDefault="004366ED" w:rsidP="003424ED">
            <w:pPr>
              <w:spacing w:before="20" w:after="20"/>
              <w:jc w:val="left"/>
              <w:rPr>
                <w:rFonts w:ascii="Calibri" w:hAnsi="Calibri" w:cs="Calibri"/>
                <w:szCs w:val="24"/>
              </w:rPr>
            </w:pPr>
            <w:r w:rsidRPr="003424ED">
              <w:rPr>
                <w:rFonts w:ascii="Calibri" w:hAnsi="Calibri" w:cs="Calibri"/>
                <w:szCs w:val="24"/>
              </w:rPr>
              <w:t>Nejvyšší kontrolní úřad</w:t>
            </w:r>
          </w:p>
        </w:tc>
      </w:tr>
      <w:tr w:rsidR="004366ED" w:rsidRPr="003424ED" w14:paraId="096E6003" w14:textId="77777777" w:rsidTr="008C7C11">
        <w:trPr>
          <w:trHeight w:val="283"/>
        </w:trPr>
        <w:tc>
          <w:tcPr>
            <w:tcW w:w="1928" w:type="dxa"/>
            <w:shd w:val="clear" w:color="auto" w:fill="auto"/>
          </w:tcPr>
          <w:p w14:paraId="6812E507" w14:textId="04F2F20F" w:rsidR="004366ED" w:rsidRPr="003424ED" w:rsidRDefault="004366ED" w:rsidP="008C7C11">
            <w:pPr>
              <w:spacing w:before="20" w:after="20"/>
              <w:jc w:val="left"/>
              <w:rPr>
                <w:rFonts w:ascii="Calibri" w:hAnsi="Calibri" w:cs="Calibri"/>
                <w:szCs w:val="24"/>
              </w:rPr>
            </w:pPr>
            <w:r w:rsidRPr="003424ED">
              <w:rPr>
                <w:rFonts w:ascii="Calibri" w:hAnsi="Calibri" w:cs="Calibri"/>
                <w:szCs w:val="24"/>
              </w:rPr>
              <w:t>OP Rybářství</w:t>
            </w:r>
          </w:p>
        </w:tc>
        <w:tc>
          <w:tcPr>
            <w:tcW w:w="7030" w:type="dxa"/>
            <w:shd w:val="clear" w:color="auto" w:fill="auto"/>
            <w:vAlign w:val="center"/>
          </w:tcPr>
          <w:p w14:paraId="37E93A4D" w14:textId="1C29A3B6" w:rsidR="004366ED" w:rsidRPr="003424ED" w:rsidRDefault="008A5D22" w:rsidP="003424ED">
            <w:pPr>
              <w:spacing w:before="20" w:after="20"/>
              <w:jc w:val="left"/>
              <w:rPr>
                <w:rFonts w:ascii="Calibri" w:hAnsi="Calibri" w:cs="Calibri"/>
                <w:szCs w:val="24"/>
              </w:rPr>
            </w:pPr>
            <w:r>
              <w:rPr>
                <w:rFonts w:ascii="Calibri" w:hAnsi="Calibri" w:cs="Calibri"/>
                <w:szCs w:val="24"/>
              </w:rPr>
              <w:t>o</w:t>
            </w:r>
            <w:r w:rsidR="004366ED" w:rsidRPr="003424ED">
              <w:rPr>
                <w:rFonts w:ascii="Calibri" w:hAnsi="Calibri" w:cs="Calibri"/>
                <w:szCs w:val="24"/>
              </w:rPr>
              <w:t xml:space="preserve">perační program </w:t>
            </w:r>
            <w:r w:rsidR="004366ED" w:rsidRPr="00AA384A">
              <w:rPr>
                <w:rFonts w:ascii="Calibri" w:hAnsi="Calibri" w:cs="Calibri"/>
                <w:i/>
                <w:szCs w:val="24"/>
              </w:rPr>
              <w:t>Rybářství 2014</w:t>
            </w:r>
            <w:r w:rsidR="008C7C11">
              <w:rPr>
                <w:rFonts w:ascii="Calibri" w:hAnsi="Calibri" w:cs="Calibri"/>
                <w:i/>
                <w:szCs w:val="24"/>
              </w:rPr>
              <w:t>–</w:t>
            </w:r>
            <w:r w:rsidR="004366ED" w:rsidRPr="00AA384A">
              <w:rPr>
                <w:rFonts w:ascii="Calibri" w:hAnsi="Calibri" w:cs="Calibri"/>
                <w:i/>
                <w:szCs w:val="24"/>
              </w:rPr>
              <w:t>2020</w:t>
            </w:r>
          </w:p>
        </w:tc>
      </w:tr>
      <w:tr w:rsidR="006664A9" w:rsidRPr="003424ED" w14:paraId="3E381C5E" w14:textId="77777777" w:rsidTr="008C7C11">
        <w:trPr>
          <w:trHeight w:val="283"/>
        </w:trPr>
        <w:tc>
          <w:tcPr>
            <w:tcW w:w="1928" w:type="dxa"/>
            <w:shd w:val="clear" w:color="auto" w:fill="auto"/>
          </w:tcPr>
          <w:p w14:paraId="3BDC1D38" w14:textId="1A939F3C" w:rsidR="006664A9" w:rsidRPr="003424ED" w:rsidRDefault="00090964" w:rsidP="008C7C11">
            <w:pPr>
              <w:spacing w:before="20" w:after="20"/>
              <w:jc w:val="left"/>
              <w:rPr>
                <w:rFonts w:ascii="Calibri" w:hAnsi="Calibri" w:cs="Calibri"/>
                <w:szCs w:val="24"/>
              </w:rPr>
            </w:pPr>
            <w:r w:rsidRPr="003424ED">
              <w:rPr>
                <w:rFonts w:ascii="Calibri" w:hAnsi="Calibri" w:cs="Calibri"/>
                <w:szCs w:val="24"/>
              </w:rPr>
              <w:t>Rozhodnutí</w:t>
            </w:r>
          </w:p>
        </w:tc>
        <w:tc>
          <w:tcPr>
            <w:tcW w:w="7030" w:type="dxa"/>
            <w:shd w:val="clear" w:color="auto" w:fill="auto"/>
            <w:vAlign w:val="center"/>
          </w:tcPr>
          <w:p w14:paraId="0659CDC8" w14:textId="047A41C1" w:rsidR="006664A9" w:rsidRPr="003424ED" w:rsidRDefault="008A5D22" w:rsidP="003424ED">
            <w:pPr>
              <w:spacing w:before="20" w:after="20"/>
              <w:jc w:val="left"/>
              <w:rPr>
                <w:rFonts w:ascii="Calibri" w:hAnsi="Calibri" w:cs="Calibri"/>
                <w:szCs w:val="24"/>
              </w:rPr>
            </w:pPr>
            <w:r>
              <w:rPr>
                <w:rFonts w:ascii="Calibri" w:hAnsi="Calibri" w:cs="Calibri"/>
                <w:szCs w:val="24"/>
              </w:rPr>
              <w:t>r</w:t>
            </w:r>
            <w:r w:rsidR="006664A9" w:rsidRPr="003424ED">
              <w:rPr>
                <w:rFonts w:ascii="Calibri" w:hAnsi="Calibri" w:cs="Calibri"/>
                <w:szCs w:val="24"/>
              </w:rPr>
              <w:t>ozhodnutí o poskytnutí dotace</w:t>
            </w:r>
          </w:p>
        </w:tc>
      </w:tr>
      <w:tr w:rsidR="00B10CDB" w:rsidRPr="003424ED" w14:paraId="2CDF5061" w14:textId="77777777" w:rsidTr="008C7C11">
        <w:trPr>
          <w:trHeight w:val="283"/>
        </w:trPr>
        <w:tc>
          <w:tcPr>
            <w:tcW w:w="1928" w:type="dxa"/>
            <w:shd w:val="clear" w:color="auto" w:fill="auto"/>
          </w:tcPr>
          <w:p w14:paraId="48FA3BBE" w14:textId="49C7E9BA" w:rsidR="00B10CDB" w:rsidRPr="003424ED" w:rsidRDefault="00B10CDB" w:rsidP="008C7C11">
            <w:pPr>
              <w:spacing w:before="20" w:after="20"/>
              <w:jc w:val="left"/>
              <w:rPr>
                <w:rFonts w:ascii="Calibri" w:hAnsi="Calibri" w:cs="Calibri"/>
                <w:szCs w:val="24"/>
              </w:rPr>
            </w:pPr>
            <w:r w:rsidRPr="003424ED">
              <w:rPr>
                <w:rFonts w:ascii="Calibri" w:hAnsi="Calibri" w:cs="Calibri"/>
                <w:szCs w:val="24"/>
              </w:rPr>
              <w:t>PD</w:t>
            </w:r>
          </w:p>
        </w:tc>
        <w:tc>
          <w:tcPr>
            <w:tcW w:w="7030" w:type="dxa"/>
            <w:shd w:val="clear" w:color="auto" w:fill="auto"/>
            <w:vAlign w:val="center"/>
          </w:tcPr>
          <w:p w14:paraId="42D2D26C" w14:textId="61394B46" w:rsidR="00B10CDB" w:rsidRPr="003424ED" w:rsidRDefault="008A5D22" w:rsidP="003424ED">
            <w:pPr>
              <w:spacing w:before="20" w:after="20"/>
              <w:jc w:val="left"/>
              <w:rPr>
                <w:rFonts w:ascii="Calibri" w:hAnsi="Calibri" w:cs="Calibri"/>
                <w:szCs w:val="24"/>
              </w:rPr>
            </w:pPr>
            <w:r>
              <w:rPr>
                <w:rFonts w:ascii="Calibri" w:hAnsi="Calibri" w:cs="Calibri"/>
                <w:szCs w:val="24"/>
              </w:rPr>
              <w:t>p</w:t>
            </w:r>
            <w:r w:rsidR="00D57E50" w:rsidRPr="003424ED">
              <w:rPr>
                <w:rFonts w:ascii="Calibri" w:hAnsi="Calibri" w:cs="Calibri"/>
                <w:szCs w:val="24"/>
              </w:rPr>
              <w:t>rogramový dokument OP Rybářství</w:t>
            </w:r>
          </w:p>
        </w:tc>
      </w:tr>
      <w:tr w:rsidR="001D4744" w:rsidRPr="003424ED" w14:paraId="6C10DDA8" w14:textId="77777777" w:rsidTr="008C7C11">
        <w:trPr>
          <w:trHeight w:val="283"/>
        </w:trPr>
        <w:tc>
          <w:tcPr>
            <w:tcW w:w="1928" w:type="dxa"/>
            <w:shd w:val="clear" w:color="auto" w:fill="auto"/>
          </w:tcPr>
          <w:p w14:paraId="6A6603DE" w14:textId="379BD4C9" w:rsidR="001D4744" w:rsidRPr="003424ED" w:rsidRDefault="001D4744" w:rsidP="008C7C11">
            <w:pPr>
              <w:spacing w:before="20" w:after="20"/>
              <w:jc w:val="left"/>
              <w:rPr>
                <w:rFonts w:ascii="Calibri" w:hAnsi="Calibri" w:cs="Calibri"/>
                <w:szCs w:val="24"/>
              </w:rPr>
            </w:pPr>
            <w:r w:rsidRPr="003424ED">
              <w:rPr>
                <w:rFonts w:ascii="Calibri" w:hAnsi="Calibri" w:cs="Calibri"/>
                <w:color w:val="000000"/>
                <w:szCs w:val="24"/>
              </w:rPr>
              <w:t>PU</w:t>
            </w:r>
          </w:p>
        </w:tc>
        <w:tc>
          <w:tcPr>
            <w:tcW w:w="7030" w:type="dxa"/>
            <w:shd w:val="clear" w:color="auto" w:fill="auto"/>
            <w:vAlign w:val="center"/>
          </w:tcPr>
          <w:p w14:paraId="66AF3F00" w14:textId="0312AD02" w:rsidR="001D4744" w:rsidRPr="003424ED" w:rsidRDefault="008A5D22" w:rsidP="003424ED">
            <w:pPr>
              <w:spacing w:before="20" w:after="20"/>
              <w:jc w:val="left"/>
              <w:rPr>
                <w:rFonts w:ascii="Calibri" w:hAnsi="Calibri" w:cs="Calibri"/>
                <w:i/>
                <w:szCs w:val="24"/>
              </w:rPr>
            </w:pPr>
            <w:r>
              <w:rPr>
                <w:rFonts w:ascii="Calibri" w:hAnsi="Calibri" w:cs="Calibri"/>
                <w:color w:val="000000"/>
                <w:szCs w:val="24"/>
              </w:rPr>
              <w:t>p</w:t>
            </w:r>
            <w:r w:rsidR="001D4744" w:rsidRPr="003424ED">
              <w:rPr>
                <w:rFonts w:ascii="Calibri" w:hAnsi="Calibri" w:cs="Calibri"/>
                <w:color w:val="000000"/>
                <w:szCs w:val="24"/>
              </w:rPr>
              <w:t xml:space="preserve">riorita </w:t>
            </w:r>
            <w:r w:rsidR="00D3183A">
              <w:rPr>
                <w:rFonts w:ascii="Calibri" w:hAnsi="Calibri" w:cs="Calibri"/>
                <w:color w:val="000000"/>
                <w:szCs w:val="24"/>
              </w:rPr>
              <w:t>u</w:t>
            </w:r>
            <w:r w:rsidR="001D4744" w:rsidRPr="003424ED">
              <w:rPr>
                <w:rFonts w:ascii="Calibri" w:hAnsi="Calibri" w:cs="Calibri"/>
                <w:color w:val="000000"/>
                <w:szCs w:val="24"/>
              </w:rPr>
              <w:t>nie</w:t>
            </w:r>
          </w:p>
        </w:tc>
      </w:tr>
      <w:tr w:rsidR="00DD174B" w:rsidRPr="003424ED" w14:paraId="39D72FAF" w14:textId="77777777" w:rsidTr="008C7C11">
        <w:trPr>
          <w:trHeight w:val="283"/>
        </w:trPr>
        <w:tc>
          <w:tcPr>
            <w:tcW w:w="1928" w:type="dxa"/>
            <w:shd w:val="clear" w:color="auto" w:fill="auto"/>
          </w:tcPr>
          <w:p w14:paraId="613FBBF3" w14:textId="1F722F99" w:rsidR="00DD174B" w:rsidRPr="003424ED" w:rsidRDefault="00DD174B" w:rsidP="008C7C11">
            <w:pPr>
              <w:spacing w:before="20" w:after="20"/>
              <w:jc w:val="left"/>
              <w:rPr>
                <w:rFonts w:ascii="Calibri" w:hAnsi="Calibri" w:cs="Calibri"/>
                <w:color w:val="000000"/>
                <w:szCs w:val="24"/>
              </w:rPr>
            </w:pPr>
            <w:r w:rsidRPr="003424ED">
              <w:rPr>
                <w:rFonts w:ascii="Calibri" w:hAnsi="Calibri" w:cs="Calibri"/>
                <w:color w:val="000000"/>
                <w:szCs w:val="24"/>
              </w:rPr>
              <w:t>SMART</w:t>
            </w:r>
          </w:p>
        </w:tc>
        <w:tc>
          <w:tcPr>
            <w:tcW w:w="7030" w:type="dxa"/>
            <w:shd w:val="clear" w:color="auto" w:fill="auto"/>
            <w:vAlign w:val="center"/>
          </w:tcPr>
          <w:p w14:paraId="651A37AF" w14:textId="53ED3D97" w:rsidR="00DD174B" w:rsidRPr="003424ED" w:rsidRDefault="00DD174B" w:rsidP="003424ED">
            <w:pPr>
              <w:spacing w:before="20" w:after="20"/>
              <w:jc w:val="left"/>
              <w:rPr>
                <w:rFonts w:ascii="Calibri" w:hAnsi="Calibri" w:cs="Calibri"/>
                <w:color w:val="000000"/>
                <w:szCs w:val="24"/>
              </w:rPr>
            </w:pPr>
            <w:r w:rsidRPr="003424ED">
              <w:rPr>
                <w:rFonts w:ascii="Calibri" w:hAnsi="Calibri" w:cs="Calibri"/>
                <w:color w:val="000000"/>
                <w:szCs w:val="24"/>
              </w:rPr>
              <w:t xml:space="preserve">SMART = akronym z anglických termínů: </w:t>
            </w:r>
            <w:proofErr w:type="spellStart"/>
            <w:r w:rsidRPr="003424ED">
              <w:rPr>
                <w:rFonts w:ascii="Calibri" w:hAnsi="Calibri" w:cs="Calibri"/>
                <w:color w:val="000000"/>
                <w:szCs w:val="24"/>
              </w:rPr>
              <w:t>specific</w:t>
            </w:r>
            <w:proofErr w:type="spellEnd"/>
            <w:r w:rsidRPr="003424ED">
              <w:rPr>
                <w:rFonts w:ascii="Calibri" w:hAnsi="Calibri" w:cs="Calibri"/>
                <w:color w:val="000000"/>
                <w:szCs w:val="24"/>
              </w:rPr>
              <w:t xml:space="preserve"> (konkrétní), </w:t>
            </w:r>
            <w:proofErr w:type="spellStart"/>
            <w:r w:rsidRPr="003424ED">
              <w:rPr>
                <w:rFonts w:ascii="Calibri" w:hAnsi="Calibri" w:cs="Calibri"/>
                <w:color w:val="000000"/>
                <w:szCs w:val="24"/>
              </w:rPr>
              <w:t>measurable</w:t>
            </w:r>
            <w:proofErr w:type="spellEnd"/>
            <w:r w:rsidRPr="003424ED">
              <w:rPr>
                <w:rFonts w:ascii="Calibri" w:hAnsi="Calibri" w:cs="Calibri"/>
                <w:color w:val="000000"/>
                <w:szCs w:val="24"/>
              </w:rPr>
              <w:t xml:space="preserve"> měřitelný), </w:t>
            </w:r>
            <w:proofErr w:type="spellStart"/>
            <w:r w:rsidRPr="003424ED">
              <w:rPr>
                <w:rFonts w:ascii="Calibri" w:hAnsi="Calibri" w:cs="Calibri"/>
                <w:color w:val="000000"/>
                <w:szCs w:val="24"/>
              </w:rPr>
              <w:t>achievable</w:t>
            </w:r>
            <w:proofErr w:type="spellEnd"/>
            <w:r w:rsidRPr="003424ED">
              <w:rPr>
                <w:rFonts w:ascii="Calibri" w:hAnsi="Calibri" w:cs="Calibri"/>
                <w:color w:val="000000"/>
                <w:szCs w:val="24"/>
              </w:rPr>
              <w:t xml:space="preserve"> (dosažitelný), </w:t>
            </w:r>
            <w:proofErr w:type="spellStart"/>
            <w:r w:rsidRPr="003424ED">
              <w:rPr>
                <w:rFonts w:ascii="Calibri" w:hAnsi="Calibri" w:cs="Calibri"/>
                <w:color w:val="000000"/>
                <w:szCs w:val="24"/>
              </w:rPr>
              <w:t>relevant</w:t>
            </w:r>
            <w:proofErr w:type="spellEnd"/>
            <w:r w:rsidRPr="003424ED">
              <w:rPr>
                <w:rFonts w:ascii="Calibri" w:hAnsi="Calibri" w:cs="Calibri"/>
                <w:color w:val="000000"/>
                <w:szCs w:val="24"/>
              </w:rPr>
              <w:t xml:space="preserve"> (relevantní), </w:t>
            </w:r>
            <w:proofErr w:type="spellStart"/>
            <w:r w:rsidRPr="003424ED">
              <w:rPr>
                <w:rFonts w:ascii="Calibri" w:hAnsi="Calibri" w:cs="Calibri"/>
                <w:color w:val="000000"/>
                <w:szCs w:val="24"/>
              </w:rPr>
              <w:t>time-bound</w:t>
            </w:r>
            <w:proofErr w:type="spellEnd"/>
            <w:r w:rsidRPr="003424ED">
              <w:rPr>
                <w:rFonts w:ascii="Calibri" w:hAnsi="Calibri" w:cs="Calibri"/>
                <w:color w:val="000000"/>
                <w:szCs w:val="24"/>
              </w:rPr>
              <w:t xml:space="preserve"> (časově vymezený).</w:t>
            </w:r>
          </w:p>
        </w:tc>
      </w:tr>
      <w:tr w:rsidR="00B26397" w:rsidRPr="003424ED" w14:paraId="178BB28E" w14:textId="77777777" w:rsidTr="008C7C11">
        <w:trPr>
          <w:trHeight w:val="283"/>
        </w:trPr>
        <w:tc>
          <w:tcPr>
            <w:tcW w:w="1928" w:type="dxa"/>
            <w:shd w:val="clear" w:color="auto" w:fill="auto"/>
          </w:tcPr>
          <w:p w14:paraId="31CEEEAA" w14:textId="61EE5005" w:rsidR="00B26397" w:rsidRPr="003424ED" w:rsidRDefault="00B26397" w:rsidP="008C7C11">
            <w:pPr>
              <w:spacing w:before="20" w:after="20"/>
              <w:jc w:val="left"/>
              <w:rPr>
                <w:rFonts w:ascii="Calibri" w:hAnsi="Calibri" w:cs="Calibri"/>
                <w:color w:val="000000"/>
                <w:szCs w:val="24"/>
              </w:rPr>
            </w:pPr>
            <w:r w:rsidRPr="003424ED">
              <w:rPr>
                <w:rFonts w:ascii="Calibri" w:hAnsi="Calibri" w:cs="Calibri"/>
                <w:szCs w:val="24"/>
              </w:rPr>
              <w:t>Strategický plán</w:t>
            </w:r>
          </w:p>
        </w:tc>
        <w:tc>
          <w:tcPr>
            <w:tcW w:w="7030" w:type="dxa"/>
            <w:shd w:val="clear" w:color="auto" w:fill="auto"/>
            <w:vAlign w:val="center"/>
          </w:tcPr>
          <w:p w14:paraId="6AA6AEC5" w14:textId="38C7255B" w:rsidR="00B26397" w:rsidRPr="00AA384A" w:rsidRDefault="00B26397" w:rsidP="003424ED">
            <w:pPr>
              <w:spacing w:before="20" w:after="20"/>
              <w:jc w:val="left"/>
              <w:rPr>
                <w:rFonts w:ascii="Calibri" w:hAnsi="Calibri" w:cs="Calibri"/>
                <w:i/>
                <w:color w:val="000000"/>
                <w:szCs w:val="24"/>
              </w:rPr>
            </w:pPr>
            <w:r w:rsidRPr="00AA384A">
              <w:rPr>
                <w:rFonts w:ascii="Calibri" w:hAnsi="Calibri" w:cs="Calibri"/>
                <w:i/>
                <w:szCs w:val="24"/>
              </w:rPr>
              <w:t>Víceletý národní strategický plán pro akvakulturu</w:t>
            </w:r>
          </w:p>
        </w:tc>
      </w:tr>
      <w:tr w:rsidR="00B26397" w:rsidRPr="003424ED" w14:paraId="27DE9FA4" w14:textId="77777777" w:rsidTr="008C7C11">
        <w:trPr>
          <w:trHeight w:val="283"/>
        </w:trPr>
        <w:tc>
          <w:tcPr>
            <w:tcW w:w="1928" w:type="dxa"/>
            <w:shd w:val="clear" w:color="auto" w:fill="auto"/>
          </w:tcPr>
          <w:p w14:paraId="0E5C1276" w14:textId="4074BBE4" w:rsidR="00B26397" w:rsidRPr="003424ED" w:rsidRDefault="00B26397" w:rsidP="008C7C11">
            <w:pPr>
              <w:spacing w:before="20" w:after="20"/>
              <w:jc w:val="left"/>
              <w:rPr>
                <w:rFonts w:ascii="Calibri" w:hAnsi="Calibri" w:cs="Calibri"/>
                <w:color w:val="000000"/>
                <w:szCs w:val="24"/>
              </w:rPr>
            </w:pPr>
            <w:r w:rsidRPr="003424ED">
              <w:rPr>
                <w:rFonts w:ascii="Calibri" w:hAnsi="Calibri" w:cs="Calibri"/>
                <w:color w:val="000000"/>
                <w:szCs w:val="24"/>
              </w:rPr>
              <w:t>RO</w:t>
            </w:r>
            <w:r w:rsidR="008F76ED" w:rsidRPr="003424ED">
              <w:rPr>
                <w:rFonts w:ascii="Calibri" w:hAnsi="Calibri" w:cs="Calibri"/>
                <w:color w:val="000000"/>
                <w:szCs w:val="24"/>
              </w:rPr>
              <w:t xml:space="preserve"> SZIF</w:t>
            </w:r>
          </w:p>
        </w:tc>
        <w:tc>
          <w:tcPr>
            <w:tcW w:w="7030" w:type="dxa"/>
            <w:shd w:val="clear" w:color="auto" w:fill="auto"/>
            <w:vAlign w:val="center"/>
          </w:tcPr>
          <w:p w14:paraId="7D3CFDB9" w14:textId="7E83CA5D" w:rsidR="00B26397" w:rsidRPr="003424ED" w:rsidRDefault="008A5D22" w:rsidP="003424ED">
            <w:pPr>
              <w:spacing w:before="20" w:after="20"/>
              <w:jc w:val="left"/>
              <w:rPr>
                <w:rFonts w:ascii="Calibri" w:hAnsi="Calibri" w:cs="Calibri"/>
                <w:color w:val="000000"/>
                <w:szCs w:val="24"/>
              </w:rPr>
            </w:pPr>
            <w:r>
              <w:rPr>
                <w:rFonts w:ascii="Calibri" w:hAnsi="Calibri" w:cs="Calibri"/>
                <w:color w:val="000000"/>
                <w:szCs w:val="24"/>
              </w:rPr>
              <w:t>r</w:t>
            </w:r>
            <w:r w:rsidR="00B26397" w:rsidRPr="003424ED">
              <w:rPr>
                <w:rFonts w:ascii="Calibri" w:hAnsi="Calibri" w:cs="Calibri"/>
                <w:color w:val="000000"/>
                <w:szCs w:val="24"/>
              </w:rPr>
              <w:t xml:space="preserve">egionální </w:t>
            </w:r>
            <w:r w:rsidR="0092407D" w:rsidRPr="003424ED">
              <w:rPr>
                <w:rFonts w:ascii="Calibri" w:hAnsi="Calibri" w:cs="Calibri"/>
                <w:color w:val="000000"/>
                <w:szCs w:val="24"/>
              </w:rPr>
              <w:t xml:space="preserve">odbor </w:t>
            </w:r>
            <w:r w:rsidR="00B26397" w:rsidRPr="003424ED">
              <w:rPr>
                <w:rFonts w:ascii="Calibri" w:hAnsi="Calibri" w:cs="Calibri"/>
                <w:color w:val="000000"/>
                <w:szCs w:val="24"/>
              </w:rPr>
              <w:t>Státního zemědělského intervenčního fondu</w:t>
            </w:r>
          </w:p>
        </w:tc>
      </w:tr>
      <w:tr w:rsidR="00127DAF" w:rsidRPr="003424ED" w14:paraId="3719C5AD" w14:textId="77777777" w:rsidTr="008C7C11">
        <w:trPr>
          <w:trHeight w:val="283"/>
        </w:trPr>
        <w:tc>
          <w:tcPr>
            <w:tcW w:w="1928" w:type="dxa"/>
            <w:shd w:val="clear" w:color="auto" w:fill="auto"/>
          </w:tcPr>
          <w:p w14:paraId="5E4A2B9C" w14:textId="5D0A5BF8" w:rsidR="00127DAF" w:rsidRPr="003424ED" w:rsidRDefault="00127DAF" w:rsidP="008C7C11">
            <w:pPr>
              <w:spacing w:before="20" w:after="20"/>
              <w:jc w:val="left"/>
              <w:rPr>
                <w:rFonts w:ascii="Calibri" w:hAnsi="Calibri" w:cs="Calibri"/>
                <w:szCs w:val="24"/>
              </w:rPr>
            </w:pPr>
            <w:r w:rsidRPr="003424ED">
              <w:rPr>
                <w:rFonts w:ascii="Calibri" w:hAnsi="Calibri" w:cs="Calibri"/>
                <w:color w:val="000000"/>
                <w:szCs w:val="24"/>
              </w:rPr>
              <w:t>RPJ</w:t>
            </w:r>
          </w:p>
        </w:tc>
        <w:tc>
          <w:tcPr>
            <w:tcW w:w="7030" w:type="dxa"/>
            <w:shd w:val="clear" w:color="auto" w:fill="auto"/>
            <w:vAlign w:val="center"/>
          </w:tcPr>
          <w:p w14:paraId="5E77DB02" w14:textId="20F74B2C" w:rsidR="00127DAF" w:rsidRPr="003424ED" w:rsidRDefault="008A5D22" w:rsidP="003424ED">
            <w:pPr>
              <w:spacing w:before="20" w:after="20"/>
              <w:jc w:val="left"/>
              <w:rPr>
                <w:rFonts w:ascii="Calibri" w:hAnsi="Calibri" w:cs="Calibri"/>
                <w:i/>
                <w:szCs w:val="24"/>
              </w:rPr>
            </w:pPr>
            <w:r>
              <w:rPr>
                <w:rFonts w:ascii="Calibri" w:hAnsi="Calibri" w:cs="Calibri"/>
                <w:color w:val="000000"/>
                <w:szCs w:val="24"/>
              </w:rPr>
              <w:t>r</w:t>
            </w:r>
            <w:r w:rsidR="00127DAF" w:rsidRPr="003424ED">
              <w:rPr>
                <w:rFonts w:ascii="Calibri" w:hAnsi="Calibri" w:cs="Calibri"/>
                <w:color w:val="000000"/>
                <w:szCs w:val="24"/>
              </w:rPr>
              <w:t>oční pracovní jednotka</w:t>
            </w:r>
          </w:p>
        </w:tc>
      </w:tr>
      <w:tr w:rsidR="00B26397" w:rsidRPr="003424ED" w14:paraId="59F709E3" w14:textId="77777777" w:rsidTr="008C7C11">
        <w:trPr>
          <w:trHeight w:val="283"/>
        </w:trPr>
        <w:tc>
          <w:tcPr>
            <w:tcW w:w="1928" w:type="dxa"/>
            <w:shd w:val="clear" w:color="auto" w:fill="auto"/>
          </w:tcPr>
          <w:p w14:paraId="28E7E05D" w14:textId="02056265" w:rsidR="00B26397" w:rsidRPr="003424ED" w:rsidRDefault="00B26397" w:rsidP="008C7C11">
            <w:pPr>
              <w:spacing w:before="20" w:after="20"/>
              <w:jc w:val="left"/>
              <w:rPr>
                <w:rFonts w:ascii="Calibri" w:hAnsi="Calibri" w:cs="Calibri"/>
                <w:szCs w:val="24"/>
              </w:rPr>
            </w:pPr>
            <w:r w:rsidRPr="003424ED">
              <w:rPr>
                <w:rFonts w:ascii="Calibri" w:hAnsi="Calibri" w:cs="Calibri"/>
                <w:color w:val="000000"/>
                <w:szCs w:val="24"/>
              </w:rPr>
              <w:t>ŘO</w:t>
            </w:r>
            <w:r w:rsidR="008F76ED" w:rsidRPr="003424ED">
              <w:rPr>
                <w:rFonts w:ascii="Calibri" w:hAnsi="Calibri" w:cs="Calibri"/>
                <w:color w:val="000000"/>
                <w:szCs w:val="24"/>
              </w:rPr>
              <w:t xml:space="preserve"> OP Rybářství</w:t>
            </w:r>
          </w:p>
        </w:tc>
        <w:tc>
          <w:tcPr>
            <w:tcW w:w="7030" w:type="dxa"/>
            <w:shd w:val="clear" w:color="auto" w:fill="auto"/>
            <w:vAlign w:val="center"/>
          </w:tcPr>
          <w:p w14:paraId="62971B16" w14:textId="3CBC69A3" w:rsidR="00B26397" w:rsidRPr="003424ED" w:rsidRDefault="008A5D22" w:rsidP="003424ED">
            <w:pPr>
              <w:spacing w:before="20" w:after="20"/>
              <w:jc w:val="left"/>
              <w:rPr>
                <w:rFonts w:ascii="Calibri" w:hAnsi="Calibri" w:cs="Calibri"/>
                <w:i/>
                <w:szCs w:val="24"/>
              </w:rPr>
            </w:pPr>
            <w:r>
              <w:rPr>
                <w:rFonts w:ascii="Calibri" w:hAnsi="Calibri" w:cs="Calibri"/>
                <w:color w:val="000000"/>
                <w:szCs w:val="24"/>
              </w:rPr>
              <w:t>ř</w:t>
            </w:r>
            <w:r w:rsidR="00B26397" w:rsidRPr="003424ED">
              <w:rPr>
                <w:rFonts w:ascii="Calibri" w:hAnsi="Calibri" w:cs="Calibri"/>
                <w:color w:val="000000"/>
                <w:szCs w:val="24"/>
              </w:rPr>
              <w:t>íd</w:t>
            </w:r>
            <w:r w:rsidR="003C0F6B" w:rsidRPr="003424ED">
              <w:rPr>
                <w:rFonts w:ascii="Calibri" w:hAnsi="Calibri" w:cs="Calibri"/>
                <w:color w:val="000000"/>
                <w:szCs w:val="24"/>
              </w:rPr>
              <w:t>i</w:t>
            </w:r>
            <w:r w:rsidR="00B26397" w:rsidRPr="003424ED">
              <w:rPr>
                <w:rFonts w:ascii="Calibri" w:hAnsi="Calibri" w:cs="Calibri"/>
                <w:color w:val="000000"/>
                <w:szCs w:val="24"/>
              </w:rPr>
              <w:t xml:space="preserve">cí orgán </w:t>
            </w:r>
            <w:r>
              <w:rPr>
                <w:rFonts w:ascii="Calibri" w:hAnsi="Calibri" w:cs="Calibri"/>
                <w:color w:val="000000"/>
                <w:szCs w:val="24"/>
              </w:rPr>
              <w:t>o</w:t>
            </w:r>
            <w:r w:rsidR="00B26397" w:rsidRPr="003424ED">
              <w:rPr>
                <w:rFonts w:ascii="Calibri" w:hAnsi="Calibri" w:cs="Calibri"/>
                <w:color w:val="000000"/>
                <w:szCs w:val="24"/>
              </w:rPr>
              <w:t>peračního programu Rybářství</w:t>
            </w:r>
          </w:p>
        </w:tc>
      </w:tr>
      <w:tr w:rsidR="00B26397" w:rsidRPr="003424ED" w14:paraId="6D9974E3" w14:textId="77777777" w:rsidTr="008C7C11">
        <w:trPr>
          <w:trHeight w:val="283"/>
        </w:trPr>
        <w:tc>
          <w:tcPr>
            <w:tcW w:w="1928" w:type="dxa"/>
            <w:shd w:val="clear" w:color="auto" w:fill="auto"/>
          </w:tcPr>
          <w:p w14:paraId="75431CB5" w14:textId="03E75F46" w:rsidR="00B26397" w:rsidRPr="003424ED" w:rsidRDefault="00B26397" w:rsidP="008C7C11">
            <w:pPr>
              <w:spacing w:before="20" w:after="20"/>
              <w:jc w:val="left"/>
              <w:rPr>
                <w:rFonts w:ascii="Calibri" w:hAnsi="Calibri" w:cs="Calibri"/>
                <w:szCs w:val="24"/>
              </w:rPr>
            </w:pPr>
            <w:r w:rsidRPr="003424ED">
              <w:rPr>
                <w:rFonts w:ascii="Calibri" w:hAnsi="Calibri" w:cs="Calibri"/>
                <w:color w:val="000000"/>
                <w:szCs w:val="24"/>
              </w:rPr>
              <w:t>SZIF</w:t>
            </w:r>
          </w:p>
        </w:tc>
        <w:tc>
          <w:tcPr>
            <w:tcW w:w="7030" w:type="dxa"/>
            <w:shd w:val="clear" w:color="auto" w:fill="auto"/>
            <w:vAlign w:val="center"/>
          </w:tcPr>
          <w:p w14:paraId="2AB14464" w14:textId="5E3EBDA5" w:rsidR="00B26397" w:rsidRPr="003424ED" w:rsidRDefault="00B26397" w:rsidP="003424ED">
            <w:pPr>
              <w:spacing w:before="20" w:after="20"/>
              <w:jc w:val="left"/>
              <w:rPr>
                <w:rFonts w:ascii="Calibri" w:hAnsi="Calibri" w:cs="Calibri"/>
                <w:szCs w:val="24"/>
              </w:rPr>
            </w:pPr>
            <w:r w:rsidRPr="003424ED">
              <w:rPr>
                <w:rFonts w:ascii="Calibri" w:hAnsi="Calibri" w:cs="Calibri"/>
                <w:color w:val="000000"/>
                <w:szCs w:val="24"/>
              </w:rPr>
              <w:t>Státní zemědělský intervenční fond</w:t>
            </w:r>
          </w:p>
        </w:tc>
      </w:tr>
      <w:tr w:rsidR="00B26397" w:rsidRPr="003424ED" w14:paraId="2AEC4C99" w14:textId="77777777" w:rsidTr="008C7C11">
        <w:trPr>
          <w:trHeight w:val="283"/>
        </w:trPr>
        <w:tc>
          <w:tcPr>
            <w:tcW w:w="1928" w:type="dxa"/>
            <w:shd w:val="clear" w:color="auto" w:fill="auto"/>
          </w:tcPr>
          <w:p w14:paraId="33260A06" w14:textId="590A4B16" w:rsidR="00B26397" w:rsidRPr="003424ED" w:rsidRDefault="00B26397" w:rsidP="008C7C11">
            <w:pPr>
              <w:spacing w:before="20" w:after="20"/>
              <w:jc w:val="left"/>
              <w:rPr>
                <w:rFonts w:ascii="Calibri" w:hAnsi="Calibri" w:cs="Calibri"/>
                <w:szCs w:val="24"/>
              </w:rPr>
            </w:pPr>
            <w:r w:rsidRPr="003424ED">
              <w:rPr>
                <w:rFonts w:ascii="Calibri" w:hAnsi="Calibri" w:cs="Calibri"/>
                <w:color w:val="000000"/>
                <w:szCs w:val="24"/>
              </w:rPr>
              <w:t>TP</w:t>
            </w:r>
          </w:p>
        </w:tc>
        <w:tc>
          <w:tcPr>
            <w:tcW w:w="7030" w:type="dxa"/>
            <w:shd w:val="clear" w:color="auto" w:fill="auto"/>
            <w:vAlign w:val="center"/>
          </w:tcPr>
          <w:p w14:paraId="555B4ED6" w14:textId="0C7773AE" w:rsidR="00B26397" w:rsidRPr="00AA384A" w:rsidRDefault="00CD2154" w:rsidP="003424ED">
            <w:pPr>
              <w:spacing w:before="20" w:after="20"/>
              <w:jc w:val="left"/>
              <w:rPr>
                <w:rFonts w:ascii="Calibri" w:hAnsi="Calibri" w:cs="Calibri"/>
                <w:i/>
                <w:szCs w:val="24"/>
              </w:rPr>
            </w:pPr>
            <w:r>
              <w:rPr>
                <w:rFonts w:ascii="Calibri" w:hAnsi="Calibri" w:cs="Calibri"/>
                <w:color w:val="000000"/>
                <w:szCs w:val="24"/>
              </w:rPr>
              <w:t xml:space="preserve">opatření </w:t>
            </w:r>
            <w:r w:rsidR="00B26397" w:rsidRPr="00AA384A">
              <w:rPr>
                <w:rFonts w:ascii="Calibri" w:hAnsi="Calibri" w:cs="Calibri"/>
                <w:i/>
                <w:color w:val="000000"/>
                <w:szCs w:val="24"/>
              </w:rPr>
              <w:t>Technická pomoc</w:t>
            </w:r>
          </w:p>
        </w:tc>
      </w:tr>
      <w:tr w:rsidR="008442B0" w:rsidRPr="003424ED" w14:paraId="435F6D57" w14:textId="77777777" w:rsidTr="008C7C11">
        <w:trPr>
          <w:trHeight w:val="283"/>
        </w:trPr>
        <w:tc>
          <w:tcPr>
            <w:tcW w:w="1928" w:type="dxa"/>
            <w:shd w:val="clear" w:color="auto" w:fill="auto"/>
          </w:tcPr>
          <w:p w14:paraId="4AC47C5F" w14:textId="6EB99E83" w:rsidR="008442B0" w:rsidRPr="003424ED" w:rsidRDefault="008442B0" w:rsidP="008C7C11">
            <w:pPr>
              <w:spacing w:before="20" w:after="20"/>
              <w:jc w:val="left"/>
              <w:rPr>
                <w:rFonts w:ascii="Calibri" w:hAnsi="Calibri" w:cs="Calibri"/>
                <w:color w:val="000000"/>
                <w:szCs w:val="24"/>
              </w:rPr>
            </w:pPr>
            <w:r w:rsidRPr="003424ED">
              <w:rPr>
                <w:rFonts w:ascii="Calibri" w:hAnsi="Calibri" w:cs="Calibri"/>
                <w:color w:val="000000"/>
                <w:szCs w:val="24"/>
              </w:rPr>
              <w:t>ZSMZe</w:t>
            </w:r>
          </w:p>
        </w:tc>
        <w:tc>
          <w:tcPr>
            <w:tcW w:w="7030" w:type="dxa"/>
            <w:shd w:val="clear" w:color="auto" w:fill="auto"/>
            <w:vAlign w:val="center"/>
          </w:tcPr>
          <w:p w14:paraId="6EE43202" w14:textId="232D616B" w:rsidR="008442B0" w:rsidRPr="003424ED" w:rsidRDefault="008442B0" w:rsidP="003424ED">
            <w:pPr>
              <w:spacing w:before="20" w:after="20"/>
              <w:jc w:val="left"/>
              <w:rPr>
                <w:rFonts w:ascii="Calibri" w:hAnsi="Calibri" w:cs="Calibri"/>
                <w:color w:val="000000"/>
                <w:szCs w:val="24"/>
              </w:rPr>
            </w:pPr>
            <w:r w:rsidRPr="003424ED">
              <w:rPr>
                <w:rFonts w:ascii="Calibri" w:hAnsi="Calibri" w:cs="Calibri"/>
                <w:szCs w:val="24"/>
              </w:rPr>
              <w:t>Zařízení služeb MZe s.p.o.</w:t>
            </w:r>
          </w:p>
        </w:tc>
      </w:tr>
    </w:tbl>
    <w:p w14:paraId="6FBF6B5A" w14:textId="77777777" w:rsidR="003424ED" w:rsidRDefault="003424ED">
      <w:pPr>
        <w:jc w:val="left"/>
      </w:pPr>
    </w:p>
    <w:p w14:paraId="18B1972A" w14:textId="7B25AF35" w:rsidR="006F085B" w:rsidRDefault="006F085B">
      <w:pPr>
        <w:jc w:val="left"/>
        <w:rPr>
          <w:rFonts w:cstheme="minorHAnsi"/>
          <w:szCs w:val="24"/>
          <w:lang w:eastAsia="en-US"/>
        </w:rPr>
      </w:pPr>
      <w:r>
        <w:br w:type="page"/>
      </w:r>
    </w:p>
    <w:p w14:paraId="609E2021" w14:textId="77777777" w:rsidR="00B752D6" w:rsidRDefault="00B752D6" w:rsidP="00B752D6">
      <w:pPr>
        <w:keepNext/>
        <w:jc w:val="right"/>
        <w:rPr>
          <w:rFonts w:cstheme="minorHAnsi"/>
          <w:b/>
          <w:szCs w:val="22"/>
        </w:rPr>
      </w:pPr>
      <w:r>
        <w:rPr>
          <w:rFonts w:cstheme="minorHAnsi"/>
          <w:b/>
          <w:szCs w:val="22"/>
        </w:rPr>
        <w:t>Příloha č. 1</w:t>
      </w:r>
    </w:p>
    <w:p w14:paraId="42726680" w14:textId="2D054C89" w:rsidR="00B752D6" w:rsidRDefault="00CB0190" w:rsidP="00E31F12">
      <w:pPr>
        <w:keepNext/>
        <w:jc w:val="center"/>
        <w:rPr>
          <w:b/>
        </w:rPr>
      </w:pPr>
      <w:r>
        <w:rPr>
          <w:rFonts w:cstheme="minorHAnsi"/>
          <w:b/>
          <w:szCs w:val="22"/>
        </w:rPr>
        <w:t>S</w:t>
      </w:r>
      <w:r w:rsidRPr="00B752D6">
        <w:rPr>
          <w:b/>
        </w:rPr>
        <w:t>pecifické cíle</w:t>
      </w:r>
      <w:r>
        <w:rPr>
          <w:b/>
        </w:rPr>
        <w:t xml:space="preserve"> OP Rybářství</w:t>
      </w:r>
    </w:p>
    <w:p w14:paraId="3F55EC27" w14:textId="77777777" w:rsidR="00CB0190" w:rsidRDefault="00CB0190" w:rsidP="00E31F12">
      <w:pPr>
        <w:keepNext/>
        <w:jc w:val="center"/>
        <w:rPr>
          <w:rFonts w:cstheme="minorHAnsi"/>
          <w:b/>
          <w:szCs w:val="22"/>
        </w:rPr>
      </w:pPr>
    </w:p>
    <w:p w14:paraId="13BE9B5A" w14:textId="77777777" w:rsidR="00B752D6" w:rsidRPr="00B752D6" w:rsidRDefault="00B752D6" w:rsidP="00AA384A">
      <w:pPr>
        <w:pStyle w:val="KP-normlntext"/>
        <w:spacing w:after="0"/>
        <w:jc w:val="left"/>
        <w:rPr>
          <w:b/>
        </w:rPr>
      </w:pPr>
      <w:r w:rsidRPr="00B752D6">
        <w:rPr>
          <w:b/>
        </w:rPr>
        <w:t>V rámci OP Rybářství byly definovány tyto specifické cíle:</w:t>
      </w:r>
    </w:p>
    <w:p w14:paraId="125A822C" w14:textId="36A7FD65"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2.A </w:t>
      </w:r>
      <w:r w:rsidRPr="00B752D6">
        <w:rPr>
          <w:rFonts w:cstheme="minorHAnsi"/>
          <w:i/>
          <w:color w:val="000000"/>
          <w:szCs w:val="24"/>
        </w:rPr>
        <w:t>Poskytování podpory pro posilování technologického rozvoje, inovací a předávání znalostí</w:t>
      </w:r>
    </w:p>
    <w:p w14:paraId="3540877C" w14:textId="4A6BB1BB"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2.B </w:t>
      </w:r>
      <w:r w:rsidRPr="00B752D6">
        <w:rPr>
          <w:rFonts w:cstheme="minorHAnsi"/>
          <w:i/>
          <w:color w:val="000000"/>
          <w:szCs w:val="24"/>
        </w:rPr>
        <w:t>Zlepšování konkurenceschopnosti a životaschopnosti podniků akvakultury včetně zlepšení bezpečnosti nebo pracovních podmínek, zejména v případě malých a středních podniků</w:t>
      </w:r>
    </w:p>
    <w:p w14:paraId="079A6E0D" w14:textId="08D15FAF"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2.C </w:t>
      </w:r>
      <w:r w:rsidRPr="00B752D6">
        <w:rPr>
          <w:rFonts w:cstheme="minorHAnsi"/>
          <w:i/>
          <w:color w:val="000000"/>
          <w:szCs w:val="24"/>
        </w:rPr>
        <w:t xml:space="preserve">Ochrana a obnova vodní biologické rozmanitosti a posílení ekosystémů souvisejících </w:t>
      </w:r>
      <w:r w:rsidRPr="00B752D6">
        <w:rPr>
          <w:szCs w:val="24"/>
        </w:rPr>
        <w:t>s akvakulturou</w:t>
      </w:r>
      <w:r w:rsidRPr="00B752D6">
        <w:rPr>
          <w:rFonts w:cstheme="minorHAnsi"/>
          <w:i/>
          <w:color w:val="000000"/>
          <w:szCs w:val="24"/>
        </w:rPr>
        <w:t xml:space="preserve"> a podpora akvakultury účinně využívající zdroje</w:t>
      </w:r>
    </w:p>
    <w:p w14:paraId="4A7C9F92" w14:textId="201E11F1"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2.D </w:t>
      </w:r>
      <w:r w:rsidRPr="00B752D6">
        <w:rPr>
          <w:rFonts w:cstheme="minorHAnsi"/>
          <w:i/>
          <w:color w:val="000000"/>
          <w:szCs w:val="24"/>
        </w:rPr>
        <w:t>Podpora akvakultury s vysokou úrovní ochrany životního prostředí, zdraví a</w:t>
      </w:r>
      <w:r w:rsidR="00967216">
        <w:rPr>
          <w:rFonts w:cstheme="minorHAnsi"/>
          <w:i/>
          <w:color w:val="000000"/>
          <w:szCs w:val="24"/>
        </w:rPr>
        <w:t> </w:t>
      </w:r>
      <w:r w:rsidRPr="00B752D6">
        <w:rPr>
          <w:rFonts w:cstheme="minorHAnsi"/>
          <w:i/>
          <w:color w:val="000000"/>
          <w:szCs w:val="24"/>
        </w:rPr>
        <w:t>dobrých životních podmínek zvířat a veřejného zdraví a bezpečnosti</w:t>
      </w:r>
    </w:p>
    <w:p w14:paraId="2A027C62" w14:textId="53AA87B5"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3.A </w:t>
      </w:r>
      <w:r w:rsidRPr="00B752D6">
        <w:rPr>
          <w:rFonts w:cstheme="minorHAnsi"/>
          <w:i/>
          <w:color w:val="000000"/>
          <w:szCs w:val="24"/>
        </w:rPr>
        <w:t>Zdokonalení a poskytování vědeckých poznatků, jakož i zlepšení shromažďování údajů a jejich správy</w:t>
      </w:r>
    </w:p>
    <w:p w14:paraId="3C6A74FF" w14:textId="368A3443"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3.B </w:t>
      </w:r>
      <w:r w:rsidRPr="00B752D6">
        <w:rPr>
          <w:rFonts w:cstheme="minorHAnsi"/>
          <w:i/>
          <w:color w:val="000000"/>
          <w:szCs w:val="24"/>
        </w:rPr>
        <w:t>Poskytnutí podpory pro monitorování, kontroly a vynucování, posílení institucionální kapacity a efektivní veřejné správy, aniž by se zvýšila administrativní zátěž</w:t>
      </w:r>
    </w:p>
    <w:p w14:paraId="09005640" w14:textId="7FC73702"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5.A </w:t>
      </w:r>
      <w:r w:rsidRPr="00B752D6">
        <w:rPr>
          <w:rFonts w:cstheme="minorHAnsi"/>
          <w:i/>
          <w:color w:val="000000"/>
          <w:szCs w:val="24"/>
        </w:rPr>
        <w:t>Zlepšování organizace trhu s produkty rybolovu a akvakultury</w:t>
      </w:r>
    </w:p>
    <w:p w14:paraId="736B897F" w14:textId="578ED000" w:rsidR="00B752D6" w:rsidRPr="00B752D6" w:rsidRDefault="00B752D6" w:rsidP="00E31F12">
      <w:pPr>
        <w:pStyle w:val="Odstavecseseznamem"/>
        <w:numPr>
          <w:ilvl w:val="0"/>
          <w:numId w:val="19"/>
        </w:numPr>
        <w:ind w:left="284" w:hanging="284"/>
        <w:rPr>
          <w:rFonts w:cstheme="minorHAnsi"/>
          <w:szCs w:val="24"/>
        </w:rPr>
      </w:pPr>
      <w:r w:rsidRPr="00B752D6">
        <w:rPr>
          <w:rFonts w:cstheme="minorHAnsi"/>
          <w:color w:val="000000"/>
          <w:szCs w:val="24"/>
        </w:rPr>
        <w:t xml:space="preserve">5.B </w:t>
      </w:r>
      <w:r w:rsidRPr="00B752D6">
        <w:rPr>
          <w:rFonts w:cstheme="minorHAnsi"/>
          <w:i/>
          <w:color w:val="000000"/>
          <w:szCs w:val="24"/>
        </w:rPr>
        <w:t>Podpora investic do odvětví zpracování a uvádění na trh</w:t>
      </w:r>
    </w:p>
    <w:p w14:paraId="70D3DC1C" w14:textId="77777777" w:rsidR="00B752D6" w:rsidRDefault="00B752D6" w:rsidP="00466332">
      <w:pPr>
        <w:keepNext/>
        <w:jc w:val="right"/>
        <w:rPr>
          <w:rFonts w:cstheme="minorHAnsi"/>
          <w:b/>
          <w:szCs w:val="22"/>
        </w:rPr>
      </w:pPr>
    </w:p>
    <w:p w14:paraId="7EDA93A6" w14:textId="1716BD3C" w:rsidR="00DE1119" w:rsidRPr="00115286" w:rsidRDefault="00DE1119" w:rsidP="00DE1119">
      <w:pPr>
        <w:spacing w:after="120"/>
      </w:pPr>
      <w:r w:rsidRPr="00115286">
        <w:t>Dle pravidel pro žadatele a příjemce je podpora určena v případě PU 2 pro</w:t>
      </w:r>
      <w:r w:rsidR="00E31F12">
        <w:t xml:space="preserve"> </w:t>
      </w:r>
      <w:r w:rsidRPr="00115286">
        <w:t xml:space="preserve">mikropodniky, malé, střední a velké podniky, které jsou podniky akvakultury. Podpora může být poskytnuta fyzické nebo právnické osobě, jejíž příjmy pocházejí z akvakultury provozované vlastním jménem, na vlastní odpovědnost a </w:t>
      </w:r>
      <w:r w:rsidRPr="00D65E55">
        <w:t>riziko</w:t>
      </w:r>
      <w:r w:rsidRPr="00115286">
        <w:t xml:space="preserve">. Podpora může být rovněž poskytnuta rybářským svazům a rybářským spolkům, či zpracovatelům ryb. Podpora není určena pro obce, </w:t>
      </w:r>
      <w:r>
        <w:t xml:space="preserve">dobrovolné </w:t>
      </w:r>
      <w:r w:rsidRPr="00115286">
        <w:t xml:space="preserve">svazky obcí a kraje. </w:t>
      </w:r>
    </w:p>
    <w:p w14:paraId="225F3EBE" w14:textId="2F48E51D" w:rsidR="00DE1119" w:rsidRPr="00115286" w:rsidRDefault="00DE1119" w:rsidP="00DE1119">
      <w:pPr>
        <w:spacing w:after="120"/>
      </w:pPr>
      <w:r w:rsidRPr="00115286">
        <w:t xml:space="preserve">PU 3 je cílena pro MZe, </w:t>
      </w:r>
      <w:r w:rsidR="00CB0190">
        <w:t>o</w:t>
      </w:r>
      <w:r w:rsidRPr="00115286">
        <w:t xml:space="preserve">dbor státní správy lesů, myslivosti a rybářství či </w:t>
      </w:r>
      <w:r w:rsidR="00CB0190">
        <w:t>o</w:t>
      </w:r>
      <w:r w:rsidRPr="00115286">
        <w:t xml:space="preserve">dbor </w:t>
      </w:r>
      <w:r w:rsidR="00CB0190">
        <w:t>p</w:t>
      </w:r>
      <w:r w:rsidRPr="00115286">
        <w:t>otravinářský, dále pak pro Generální ředitelství cel</w:t>
      </w:r>
      <w:r w:rsidRPr="00F4197A">
        <w:rPr>
          <w:sz w:val="22"/>
          <w:szCs w:val="22"/>
        </w:rPr>
        <w:t xml:space="preserve">. </w:t>
      </w:r>
      <w:r>
        <w:t>Je cílena též</w:t>
      </w:r>
      <w:r w:rsidRPr="00115286">
        <w:t xml:space="preserve"> pro</w:t>
      </w:r>
      <w:r w:rsidR="00E31F12">
        <w:t xml:space="preserve"> </w:t>
      </w:r>
      <w:r w:rsidRPr="00115286">
        <w:t>podniky akvakultury a zpracovatele ryb. Podpora může být</w:t>
      </w:r>
      <w:r w:rsidR="00E31F12">
        <w:t xml:space="preserve"> </w:t>
      </w:r>
      <w:r w:rsidRPr="00115286">
        <w:t>poskytnuta fyzické nebo právnické osobě, jejíž příjmy pocházejí z</w:t>
      </w:r>
      <w:r>
        <w:t> </w:t>
      </w:r>
      <w:r w:rsidRPr="00115286">
        <w:t>akvakultury nebo ze</w:t>
      </w:r>
      <w:r w:rsidR="00E31F12">
        <w:t xml:space="preserve"> </w:t>
      </w:r>
      <w:r w:rsidRPr="00115286">
        <w:t>zpracování ryb provozované vlastním jménem, na vlastní odpovědnost a riziko.</w:t>
      </w:r>
    </w:p>
    <w:p w14:paraId="3AF6C72E" w14:textId="1A8A6613" w:rsidR="00DE1119" w:rsidRPr="00115286" w:rsidRDefault="00DE1119" w:rsidP="00DE1119">
      <w:pPr>
        <w:spacing w:after="120"/>
      </w:pPr>
      <w:r w:rsidRPr="00115286">
        <w:t xml:space="preserve">PU 5 je cílena pro organizace producentů, sdružení organizací producentů v odvětví rybolovu a akvakultury, kteří obdrželi </w:t>
      </w:r>
      <w:r w:rsidR="00CB0190">
        <w:t>r</w:t>
      </w:r>
      <w:r w:rsidRPr="00115286">
        <w:t>ozhodnutí o svém uznání od MZe. Dále se</w:t>
      </w:r>
      <w:r w:rsidR="00E31F12">
        <w:t xml:space="preserve"> </w:t>
      </w:r>
      <w:r w:rsidRPr="00115286">
        <w:t>jedná o vzdělávací subjekty a školní podniky v odvětví rybářství, výzkumné ústavy se</w:t>
      </w:r>
      <w:r w:rsidR="00E31F12">
        <w:t xml:space="preserve"> </w:t>
      </w:r>
      <w:r w:rsidRPr="00115286">
        <w:t>zaměřením na</w:t>
      </w:r>
      <w:r w:rsidR="00E31F12">
        <w:t xml:space="preserve"> </w:t>
      </w:r>
      <w:r w:rsidRPr="00115286">
        <w:t>rybářství, rybářské sdružení, hlavní spolek rybářského svazu a pobočné spolky rybářských svazů. V neposlední řadě je podpora určena pro</w:t>
      </w:r>
      <w:r w:rsidR="00E31F12">
        <w:t xml:space="preserve"> </w:t>
      </w:r>
      <w:r w:rsidRPr="00115286">
        <w:t>mikropodniky, malé a střední podniky, které jsou podniky akvakultury nebo zpracovateli ryb. Podpora může být poskytnuta fyzické nebo právnické osobě, jejíž příjmy pocházejí z akvakultury nebo ze</w:t>
      </w:r>
      <w:r w:rsidR="00E31F12">
        <w:t xml:space="preserve"> </w:t>
      </w:r>
      <w:r w:rsidRPr="00115286">
        <w:t>zpracování ryb provozované vlastním jménem, na vlastní odpovědnost a riziko.</w:t>
      </w:r>
    </w:p>
    <w:p w14:paraId="1F56B3F9" w14:textId="2844067B" w:rsidR="00DE1119" w:rsidRDefault="00DE1119">
      <w:pPr>
        <w:jc w:val="left"/>
        <w:rPr>
          <w:rFonts w:cstheme="minorHAnsi"/>
          <w:b/>
          <w:szCs w:val="22"/>
        </w:rPr>
      </w:pPr>
      <w:r>
        <w:rPr>
          <w:rFonts w:cstheme="minorHAnsi"/>
          <w:b/>
          <w:szCs w:val="22"/>
        </w:rPr>
        <w:br w:type="page"/>
      </w:r>
    </w:p>
    <w:p w14:paraId="5DAEC87C" w14:textId="654DF837" w:rsidR="00466332" w:rsidRDefault="00466332" w:rsidP="00466332">
      <w:pPr>
        <w:keepNext/>
        <w:jc w:val="right"/>
        <w:rPr>
          <w:rFonts w:cstheme="minorHAnsi"/>
          <w:b/>
          <w:szCs w:val="22"/>
        </w:rPr>
      </w:pPr>
      <w:r>
        <w:rPr>
          <w:rFonts w:cstheme="minorHAnsi"/>
          <w:b/>
          <w:szCs w:val="22"/>
        </w:rPr>
        <w:t xml:space="preserve">Příloha č. </w:t>
      </w:r>
      <w:r w:rsidR="00D16E2C">
        <w:rPr>
          <w:rFonts w:cstheme="minorHAnsi"/>
          <w:b/>
          <w:szCs w:val="22"/>
        </w:rPr>
        <w:t>2</w:t>
      </w:r>
    </w:p>
    <w:p w14:paraId="0594BF37" w14:textId="77777777" w:rsidR="00466332" w:rsidRDefault="00466332" w:rsidP="00E31F12">
      <w:pPr>
        <w:pStyle w:val="KP-normlntext"/>
        <w:spacing w:after="0"/>
        <w:jc w:val="center"/>
      </w:pPr>
    </w:p>
    <w:p w14:paraId="02CAC5B4" w14:textId="5C9C218B" w:rsidR="006F085B" w:rsidRDefault="006F085B" w:rsidP="00E31F12">
      <w:pPr>
        <w:pStyle w:val="KP-normlntext"/>
        <w:spacing w:after="0"/>
        <w:jc w:val="center"/>
        <w:rPr>
          <w:b/>
        </w:rPr>
      </w:pPr>
      <w:r w:rsidRPr="00466332">
        <w:rPr>
          <w:b/>
        </w:rPr>
        <w:t xml:space="preserve">Celkový přehled čerpání OP Rybářství k 31. 12. 2022 </w:t>
      </w:r>
      <w:r w:rsidR="00CB0190">
        <w:rPr>
          <w:b/>
        </w:rPr>
        <w:t>(</w:t>
      </w:r>
      <w:r w:rsidRPr="00466332">
        <w:rPr>
          <w:b/>
        </w:rPr>
        <w:t>v</w:t>
      </w:r>
      <w:r w:rsidR="00466332">
        <w:rPr>
          <w:b/>
        </w:rPr>
        <w:t> </w:t>
      </w:r>
      <w:r w:rsidRPr="00466332">
        <w:rPr>
          <w:b/>
        </w:rPr>
        <w:t>Kč</w:t>
      </w:r>
      <w:r w:rsidR="00CB0190">
        <w:rPr>
          <w:b/>
        </w:rPr>
        <w:t>)</w:t>
      </w:r>
    </w:p>
    <w:p w14:paraId="7CFFC94B" w14:textId="77777777" w:rsidR="00466332" w:rsidRPr="00466332" w:rsidRDefault="00466332" w:rsidP="00466332">
      <w:pPr>
        <w:pStyle w:val="KP-normlntext"/>
        <w:spacing w:after="0"/>
        <w:jc w:val="center"/>
        <w:rPr>
          <w:b/>
        </w:rPr>
      </w:pPr>
    </w:p>
    <w:tbl>
      <w:tblPr>
        <w:tblW w:w="9067" w:type="dxa"/>
        <w:tblBorders>
          <w:top w:val="single" w:sz="4" w:space="0" w:color="000000" w:themeColor="text1"/>
          <w:left w:val="single" w:sz="4" w:space="0" w:color="000000" w:themeColor="text1"/>
          <w:bottom w:val="single" w:sz="8" w:space="0" w:color="auto"/>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879"/>
        <w:gridCol w:w="676"/>
        <w:gridCol w:w="1559"/>
        <w:gridCol w:w="1417"/>
        <w:gridCol w:w="1560"/>
        <w:gridCol w:w="1701"/>
        <w:gridCol w:w="1275"/>
      </w:tblGrid>
      <w:tr w:rsidR="006F085B" w:rsidRPr="00E31F12" w14:paraId="56861A15" w14:textId="77777777" w:rsidTr="00E31F12">
        <w:trPr>
          <w:trHeight w:val="255"/>
        </w:trPr>
        <w:tc>
          <w:tcPr>
            <w:tcW w:w="879" w:type="dxa"/>
            <w:vMerge w:val="restart"/>
            <w:shd w:val="clear" w:color="auto" w:fill="E5F1FF"/>
            <w:noWrap/>
            <w:vAlign w:val="center"/>
            <w:hideMark/>
          </w:tcPr>
          <w:p w14:paraId="380F4A01" w14:textId="77777777" w:rsidR="006F085B" w:rsidRPr="00E31F12" w:rsidRDefault="006F085B" w:rsidP="00E31F12">
            <w:pPr>
              <w:jc w:val="center"/>
              <w:rPr>
                <w:rFonts w:ascii="Calibri" w:hAnsi="Calibri" w:cs="Calibri"/>
                <w:b/>
                <w:bCs/>
                <w:color w:val="000000"/>
                <w:sz w:val="20"/>
              </w:rPr>
            </w:pPr>
            <w:r w:rsidRPr="00E31F12">
              <w:rPr>
                <w:rFonts w:ascii="Calibri" w:hAnsi="Calibri" w:cs="Calibri"/>
                <w:b/>
                <w:bCs/>
                <w:color w:val="000000"/>
                <w:sz w:val="20"/>
              </w:rPr>
              <w:t>Opatření</w:t>
            </w:r>
          </w:p>
        </w:tc>
        <w:tc>
          <w:tcPr>
            <w:tcW w:w="676" w:type="dxa"/>
            <w:vMerge w:val="restart"/>
            <w:shd w:val="clear" w:color="auto" w:fill="E5F1FF"/>
            <w:noWrap/>
            <w:vAlign w:val="center"/>
            <w:hideMark/>
          </w:tcPr>
          <w:p w14:paraId="3D96EA5F" w14:textId="77777777" w:rsidR="006F085B" w:rsidRPr="00E31F12" w:rsidRDefault="006F085B" w:rsidP="00E31F12">
            <w:pPr>
              <w:jc w:val="center"/>
              <w:rPr>
                <w:rFonts w:ascii="Calibri" w:hAnsi="Calibri" w:cs="Calibri"/>
                <w:b/>
                <w:bCs/>
                <w:color w:val="000000"/>
                <w:sz w:val="20"/>
              </w:rPr>
            </w:pPr>
            <w:r w:rsidRPr="00E31F12">
              <w:rPr>
                <w:rFonts w:ascii="Calibri" w:hAnsi="Calibri" w:cs="Calibri"/>
                <w:b/>
                <w:bCs/>
                <w:color w:val="000000"/>
                <w:sz w:val="20"/>
              </w:rPr>
              <w:t>Záměr</w:t>
            </w:r>
          </w:p>
        </w:tc>
        <w:tc>
          <w:tcPr>
            <w:tcW w:w="7512" w:type="dxa"/>
            <w:gridSpan w:val="5"/>
            <w:shd w:val="clear" w:color="auto" w:fill="E5F1FF"/>
            <w:vAlign w:val="center"/>
            <w:hideMark/>
          </w:tcPr>
          <w:p w14:paraId="61AA1F78" w14:textId="77777777" w:rsidR="006F085B" w:rsidRPr="00E31F12" w:rsidRDefault="006F085B" w:rsidP="00E31F12">
            <w:pPr>
              <w:jc w:val="center"/>
              <w:rPr>
                <w:rFonts w:ascii="Calibri" w:hAnsi="Calibri" w:cs="Calibri"/>
                <w:b/>
                <w:bCs/>
                <w:color w:val="000000"/>
                <w:sz w:val="20"/>
              </w:rPr>
            </w:pPr>
            <w:r w:rsidRPr="00E31F12">
              <w:rPr>
                <w:rFonts w:ascii="Calibri" w:hAnsi="Calibri" w:cs="Calibri"/>
                <w:b/>
                <w:bCs/>
                <w:color w:val="000000"/>
                <w:sz w:val="20"/>
              </w:rPr>
              <w:t>Žádosti o podporu</w:t>
            </w:r>
          </w:p>
        </w:tc>
      </w:tr>
      <w:tr w:rsidR="006F085B" w:rsidRPr="00E31F12" w14:paraId="3B3D3695" w14:textId="77777777" w:rsidTr="00E31F12">
        <w:trPr>
          <w:trHeight w:val="255"/>
        </w:trPr>
        <w:tc>
          <w:tcPr>
            <w:tcW w:w="879" w:type="dxa"/>
            <w:vMerge/>
            <w:shd w:val="clear" w:color="auto" w:fill="E5F1FF"/>
            <w:vAlign w:val="center"/>
            <w:hideMark/>
          </w:tcPr>
          <w:p w14:paraId="71A36926" w14:textId="77777777" w:rsidR="006F085B" w:rsidRPr="00E31F12" w:rsidRDefault="006F085B" w:rsidP="00E31F12">
            <w:pPr>
              <w:jc w:val="center"/>
              <w:rPr>
                <w:rFonts w:ascii="Calibri" w:hAnsi="Calibri" w:cs="Calibri"/>
                <w:b/>
                <w:bCs/>
                <w:color w:val="000000"/>
                <w:sz w:val="20"/>
              </w:rPr>
            </w:pPr>
          </w:p>
        </w:tc>
        <w:tc>
          <w:tcPr>
            <w:tcW w:w="676" w:type="dxa"/>
            <w:vMerge/>
            <w:shd w:val="clear" w:color="auto" w:fill="E5F1FF"/>
            <w:vAlign w:val="center"/>
            <w:hideMark/>
          </w:tcPr>
          <w:p w14:paraId="2505C89F" w14:textId="77777777" w:rsidR="006F085B" w:rsidRPr="00E31F12" w:rsidRDefault="006F085B" w:rsidP="00E31F12">
            <w:pPr>
              <w:jc w:val="center"/>
              <w:rPr>
                <w:rFonts w:ascii="Calibri" w:hAnsi="Calibri" w:cs="Calibri"/>
                <w:b/>
                <w:bCs/>
                <w:color w:val="000000"/>
                <w:sz w:val="20"/>
              </w:rPr>
            </w:pPr>
          </w:p>
        </w:tc>
        <w:tc>
          <w:tcPr>
            <w:tcW w:w="1559" w:type="dxa"/>
            <w:shd w:val="clear" w:color="auto" w:fill="E5F1FF"/>
            <w:vAlign w:val="center"/>
            <w:hideMark/>
          </w:tcPr>
          <w:p w14:paraId="69EE524D" w14:textId="77777777" w:rsidR="006F085B" w:rsidRPr="00E31F12" w:rsidRDefault="006F085B" w:rsidP="00E31F12">
            <w:pPr>
              <w:jc w:val="center"/>
              <w:rPr>
                <w:rFonts w:ascii="Calibri" w:hAnsi="Calibri" w:cs="Calibri"/>
                <w:b/>
                <w:bCs/>
                <w:color w:val="000000"/>
                <w:sz w:val="20"/>
              </w:rPr>
            </w:pPr>
            <w:r w:rsidRPr="00E31F12">
              <w:rPr>
                <w:rFonts w:ascii="Calibri" w:hAnsi="Calibri" w:cs="Calibri"/>
                <w:b/>
                <w:bCs/>
                <w:color w:val="000000"/>
                <w:sz w:val="20"/>
              </w:rPr>
              <w:t>Přijaté</w:t>
            </w:r>
          </w:p>
        </w:tc>
        <w:tc>
          <w:tcPr>
            <w:tcW w:w="1417" w:type="dxa"/>
            <w:shd w:val="clear" w:color="auto" w:fill="E5F1FF"/>
            <w:vAlign w:val="center"/>
            <w:hideMark/>
          </w:tcPr>
          <w:p w14:paraId="76D84C4E" w14:textId="4A7AA6E4" w:rsidR="006F085B" w:rsidRPr="00E31F12" w:rsidRDefault="00CB0190" w:rsidP="00E31F12">
            <w:pPr>
              <w:jc w:val="center"/>
              <w:rPr>
                <w:rFonts w:ascii="Calibri" w:hAnsi="Calibri" w:cs="Calibri"/>
                <w:b/>
                <w:bCs/>
                <w:color w:val="000000"/>
                <w:sz w:val="20"/>
              </w:rPr>
            </w:pPr>
            <w:r>
              <w:rPr>
                <w:rFonts w:ascii="Calibri" w:hAnsi="Calibri" w:cs="Calibri"/>
                <w:b/>
                <w:bCs/>
                <w:color w:val="000000"/>
                <w:sz w:val="20"/>
              </w:rPr>
              <w:t>V</w:t>
            </w:r>
            <w:r w:rsidR="006F085B" w:rsidRPr="00E31F12">
              <w:rPr>
                <w:rFonts w:ascii="Calibri" w:hAnsi="Calibri" w:cs="Calibri"/>
                <w:b/>
                <w:bCs/>
                <w:color w:val="000000"/>
                <w:sz w:val="20"/>
              </w:rPr>
              <w:t>šechny ukončené</w:t>
            </w:r>
          </w:p>
        </w:tc>
        <w:tc>
          <w:tcPr>
            <w:tcW w:w="1560" w:type="dxa"/>
            <w:shd w:val="clear" w:color="auto" w:fill="E5F1FF"/>
            <w:vAlign w:val="center"/>
            <w:hideMark/>
          </w:tcPr>
          <w:p w14:paraId="62F44199" w14:textId="575F73C6" w:rsidR="006F085B" w:rsidRPr="00E31F12" w:rsidRDefault="00CB0190" w:rsidP="00E31F12">
            <w:pPr>
              <w:jc w:val="center"/>
              <w:rPr>
                <w:rFonts w:ascii="Calibri" w:hAnsi="Calibri" w:cs="Calibri"/>
                <w:b/>
                <w:bCs/>
                <w:color w:val="000000"/>
                <w:sz w:val="20"/>
              </w:rPr>
            </w:pPr>
            <w:r>
              <w:rPr>
                <w:rFonts w:ascii="Calibri" w:hAnsi="Calibri" w:cs="Calibri"/>
                <w:b/>
                <w:bCs/>
                <w:color w:val="000000"/>
                <w:sz w:val="20"/>
              </w:rPr>
              <w:t>V</w:t>
            </w:r>
            <w:r w:rsidR="006F085B" w:rsidRPr="00E31F12">
              <w:rPr>
                <w:rFonts w:ascii="Calibri" w:hAnsi="Calibri" w:cs="Calibri"/>
                <w:b/>
                <w:bCs/>
                <w:color w:val="000000"/>
                <w:sz w:val="20"/>
              </w:rPr>
              <w:t xml:space="preserve">ydaná </w:t>
            </w:r>
            <w:r>
              <w:rPr>
                <w:rFonts w:ascii="Calibri" w:hAnsi="Calibri" w:cs="Calibri"/>
                <w:b/>
                <w:bCs/>
                <w:color w:val="000000"/>
                <w:sz w:val="20"/>
              </w:rPr>
              <w:t>r</w:t>
            </w:r>
            <w:r w:rsidR="006F085B" w:rsidRPr="00E31F12">
              <w:rPr>
                <w:rFonts w:ascii="Calibri" w:hAnsi="Calibri" w:cs="Calibri"/>
                <w:b/>
                <w:bCs/>
                <w:color w:val="000000"/>
                <w:sz w:val="20"/>
              </w:rPr>
              <w:t>ozhodnutí</w:t>
            </w:r>
          </w:p>
        </w:tc>
        <w:tc>
          <w:tcPr>
            <w:tcW w:w="1701" w:type="dxa"/>
            <w:shd w:val="clear" w:color="auto" w:fill="E5F1FF"/>
            <w:vAlign w:val="center"/>
            <w:hideMark/>
          </w:tcPr>
          <w:p w14:paraId="4F856EC3" w14:textId="2A15DD83" w:rsidR="006F085B" w:rsidRPr="00E31F12" w:rsidRDefault="00CB0190" w:rsidP="00E31F12">
            <w:pPr>
              <w:jc w:val="center"/>
              <w:rPr>
                <w:rFonts w:ascii="Calibri" w:hAnsi="Calibri" w:cs="Calibri"/>
                <w:b/>
                <w:bCs/>
                <w:color w:val="000000"/>
                <w:sz w:val="20"/>
              </w:rPr>
            </w:pPr>
            <w:r>
              <w:rPr>
                <w:rFonts w:ascii="Calibri" w:hAnsi="Calibri" w:cs="Calibri"/>
                <w:b/>
                <w:bCs/>
                <w:color w:val="000000"/>
                <w:sz w:val="20"/>
              </w:rPr>
              <w:t>U</w:t>
            </w:r>
            <w:r w:rsidR="006F085B" w:rsidRPr="00E31F12">
              <w:rPr>
                <w:rFonts w:ascii="Calibri" w:hAnsi="Calibri" w:cs="Calibri"/>
                <w:b/>
                <w:bCs/>
                <w:color w:val="000000"/>
                <w:sz w:val="20"/>
              </w:rPr>
              <w:t xml:space="preserve">končené po vydání </w:t>
            </w:r>
            <w:r>
              <w:rPr>
                <w:rFonts w:ascii="Calibri" w:hAnsi="Calibri" w:cs="Calibri"/>
                <w:b/>
                <w:bCs/>
                <w:color w:val="000000"/>
                <w:sz w:val="20"/>
              </w:rPr>
              <w:t>r</w:t>
            </w:r>
            <w:r w:rsidR="006F085B" w:rsidRPr="00E31F12">
              <w:rPr>
                <w:rFonts w:ascii="Calibri" w:hAnsi="Calibri" w:cs="Calibri"/>
                <w:b/>
                <w:bCs/>
                <w:color w:val="000000"/>
                <w:sz w:val="20"/>
              </w:rPr>
              <w:t>ozhodnutí</w:t>
            </w:r>
          </w:p>
        </w:tc>
        <w:tc>
          <w:tcPr>
            <w:tcW w:w="1275" w:type="dxa"/>
            <w:shd w:val="clear" w:color="auto" w:fill="E5F1FF"/>
            <w:vAlign w:val="center"/>
            <w:hideMark/>
          </w:tcPr>
          <w:p w14:paraId="4CF7030F" w14:textId="23DFC22F" w:rsidR="006F085B" w:rsidRPr="00E31F12" w:rsidRDefault="00CB0190" w:rsidP="00E31F12">
            <w:pPr>
              <w:jc w:val="center"/>
              <w:rPr>
                <w:rFonts w:ascii="Calibri" w:hAnsi="Calibri" w:cs="Calibri"/>
                <w:b/>
                <w:bCs/>
                <w:color w:val="000000"/>
                <w:sz w:val="20"/>
              </w:rPr>
            </w:pPr>
            <w:r>
              <w:rPr>
                <w:rFonts w:ascii="Calibri" w:hAnsi="Calibri" w:cs="Calibri"/>
                <w:b/>
                <w:bCs/>
                <w:color w:val="000000"/>
                <w:sz w:val="20"/>
              </w:rPr>
              <w:t>P</w:t>
            </w:r>
            <w:r w:rsidR="006F085B" w:rsidRPr="00E31F12">
              <w:rPr>
                <w:rFonts w:ascii="Calibri" w:hAnsi="Calibri" w:cs="Calibri"/>
                <w:b/>
                <w:bCs/>
                <w:color w:val="000000"/>
                <w:sz w:val="20"/>
              </w:rPr>
              <w:t>roplacené</w:t>
            </w:r>
          </w:p>
        </w:tc>
      </w:tr>
      <w:tr w:rsidR="006F085B" w:rsidRPr="00E31F12" w14:paraId="0E7A10FD" w14:textId="77777777" w:rsidTr="00E31F12">
        <w:trPr>
          <w:trHeight w:val="255"/>
        </w:trPr>
        <w:tc>
          <w:tcPr>
            <w:tcW w:w="879" w:type="dxa"/>
            <w:shd w:val="clear" w:color="auto" w:fill="auto"/>
            <w:noWrap/>
            <w:vAlign w:val="center"/>
            <w:hideMark/>
          </w:tcPr>
          <w:p w14:paraId="3663CDB1" w14:textId="5A294583" w:rsidR="006F085B" w:rsidRPr="00E31F12" w:rsidRDefault="006F085B" w:rsidP="00E31F12">
            <w:pPr>
              <w:jc w:val="center"/>
              <w:rPr>
                <w:rFonts w:ascii="Calibri" w:hAnsi="Calibri" w:cs="Calibri"/>
                <w:sz w:val="20"/>
              </w:rPr>
            </w:pPr>
            <w:r w:rsidRPr="00E31F12">
              <w:rPr>
                <w:rFonts w:ascii="Calibri" w:hAnsi="Calibri" w:cs="Calibri"/>
                <w:sz w:val="20"/>
              </w:rPr>
              <w:t>2.1</w:t>
            </w:r>
          </w:p>
        </w:tc>
        <w:tc>
          <w:tcPr>
            <w:tcW w:w="676" w:type="dxa"/>
            <w:shd w:val="clear" w:color="auto" w:fill="auto"/>
            <w:noWrap/>
            <w:vAlign w:val="center"/>
            <w:hideMark/>
          </w:tcPr>
          <w:p w14:paraId="2DD6D7CB"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26214E14"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37 446 912</w:t>
            </w:r>
          </w:p>
        </w:tc>
        <w:tc>
          <w:tcPr>
            <w:tcW w:w="1417" w:type="dxa"/>
            <w:shd w:val="clear" w:color="auto" w:fill="auto"/>
            <w:noWrap/>
            <w:vAlign w:val="center"/>
            <w:hideMark/>
          </w:tcPr>
          <w:p w14:paraId="66BD2C1B"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6 647 050</w:t>
            </w:r>
          </w:p>
        </w:tc>
        <w:tc>
          <w:tcPr>
            <w:tcW w:w="1560" w:type="dxa"/>
            <w:shd w:val="clear" w:color="auto" w:fill="auto"/>
            <w:noWrap/>
            <w:vAlign w:val="center"/>
            <w:hideMark/>
          </w:tcPr>
          <w:p w14:paraId="0251F5A8"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31 480 306</w:t>
            </w:r>
          </w:p>
        </w:tc>
        <w:tc>
          <w:tcPr>
            <w:tcW w:w="1701" w:type="dxa"/>
            <w:shd w:val="clear" w:color="auto" w:fill="auto"/>
            <w:noWrap/>
            <w:vAlign w:val="center"/>
            <w:hideMark/>
          </w:tcPr>
          <w:p w14:paraId="1D49EC73"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1 939 150</w:t>
            </w:r>
          </w:p>
        </w:tc>
        <w:tc>
          <w:tcPr>
            <w:tcW w:w="1275" w:type="dxa"/>
            <w:shd w:val="clear" w:color="auto" w:fill="auto"/>
            <w:noWrap/>
            <w:vAlign w:val="center"/>
            <w:hideMark/>
          </w:tcPr>
          <w:p w14:paraId="3800B705"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15 008 111</w:t>
            </w:r>
          </w:p>
        </w:tc>
      </w:tr>
      <w:tr w:rsidR="006F085B" w:rsidRPr="00E31F12" w14:paraId="4A0D3123" w14:textId="77777777" w:rsidTr="00E31F12">
        <w:trPr>
          <w:trHeight w:val="255"/>
        </w:trPr>
        <w:tc>
          <w:tcPr>
            <w:tcW w:w="879" w:type="dxa"/>
            <w:shd w:val="clear" w:color="auto" w:fill="auto"/>
            <w:noWrap/>
            <w:vAlign w:val="center"/>
            <w:hideMark/>
          </w:tcPr>
          <w:p w14:paraId="7BEA6909" w14:textId="7C5C9485" w:rsidR="006F085B" w:rsidRPr="00E31F12" w:rsidRDefault="006F085B" w:rsidP="00E31F12">
            <w:pPr>
              <w:jc w:val="center"/>
              <w:rPr>
                <w:rFonts w:ascii="Calibri" w:hAnsi="Calibri" w:cs="Calibri"/>
                <w:sz w:val="20"/>
              </w:rPr>
            </w:pPr>
            <w:r w:rsidRPr="00E31F12">
              <w:rPr>
                <w:rFonts w:ascii="Calibri" w:hAnsi="Calibri" w:cs="Calibri"/>
                <w:sz w:val="20"/>
              </w:rPr>
              <w:t>2.2</w:t>
            </w:r>
          </w:p>
        </w:tc>
        <w:tc>
          <w:tcPr>
            <w:tcW w:w="676" w:type="dxa"/>
            <w:shd w:val="clear" w:color="auto" w:fill="auto"/>
            <w:noWrap/>
            <w:vAlign w:val="center"/>
            <w:hideMark/>
          </w:tcPr>
          <w:p w14:paraId="6ACC8823" w14:textId="77777777" w:rsidR="006F085B" w:rsidRPr="00E31F12" w:rsidRDefault="006F085B" w:rsidP="00E31F12">
            <w:pPr>
              <w:jc w:val="center"/>
              <w:rPr>
                <w:rFonts w:ascii="Calibri" w:hAnsi="Calibri" w:cs="Calibri"/>
                <w:sz w:val="20"/>
              </w:rPr>
            </w:pPr>
            <w:r w:rsidRPr="00E31F12">
              <w:rPr>
                <w:rFonts w:ascii="Calibri" w:hAnsi="Calibri" w:cs="Calibri"/>
                <w:sz w:val="20"/>
              </w:rPr>
              <w:t>a</w:t>
            </w:r>
          </w:p>
        </w:tc>
        <w:tc>
          <w:tcPr>
            <w:tcW w:w="1559" w:type="dxa"/>
            <w:shd w:val="clear" w:color="auto" w:fill="auto"/>
            <w:noWrap/>
            <w:vAlign w:val="center"/>
            <w:hideMark/>
          </w:tcPr>
          <w:p w14:paraId="438F88F2"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1 025 882 847</w:t>
            </w:r>
          </w:p>
        </w:tc>
        <w:tc>
          <w:tcPr>
            <w:tcW w:w="1417" w:type="dxa"/>
            <w:shd w:val="clear" w:color="auto" w:fill="auto"/>
            <w:noWrap/>
            <w:vAlign w:val="center"/>
            <w:hideMark/>
          </w:tcPr>
          <w:p w14:paraId="74858AD8"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253 540 162</w:t>
            </w:r>
          </w:p>
        </w:tc>
        <w:tc>
          <w:tcPr>
            <w:tcW w:w="1560" w:type="dxa"/>
            <w:shd w:val="clear" w:color="auto" w:fill="auto"/>
            <w:noWrap/>
            <w:vAlign w:val="center"/>
            <w:hideMark/>
          </w:tcPr>
          <w:p w14:paraId="422C85FE"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732 129 818</w:t>
            </w:r>
          </w:p>
        </w:tc>
        <w:tc>
          <w:tcPr>
            <w:tcW w:w="1701" w:type="dxa"/>
            <w:shd w:val="clear" w:color="auto" w:fill="auto"/>
            <w:noWrap/>
            <w:vAlign w:val="center"/>
            <w:hideMark/>
          </w:tcPr>
          <w:p w14:paraId="411D2F20"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47 579 263</w:t>
            </w:r>
          </w:p>
        </w:tc>
        <w:tc>
          <w:tcPr>
            <w:tcW w:w="1275" w:type="dxa"/>
            <w:shd w:val="clear" w:color="auto" w:fill="auto"/>
            <w:noWrap/>
            <w:vAlign w:val="center"/>
            <w:hideMark/>
          </w:tcPr>
          <w:p w14:paraId="17A5ADE7"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509 308 487</w:t>
            </w:r>
          </w:p>
        </w:tc>
      </w:tr>
      <w:tr w:rsidR="006F085B" w:rsidRPr="00E31F12" w14:paraId="6D43B2A7" w14:textId="77777777" w:rsidTr="00E31F12">
        <w:trPr>
          <w:trHeight w:val="255"/>
        </w:trPr>
        <w:tc>
          <w:tcPr>
            <w:tcW w:w="879" w:type="dxa"/>
            <w:shd w:val="clear" w:color="auto" w:fill="auto"/>
            <w:noWrap/>
            <w:vAlign w:val="center"/>
            <w:hideMark/>
          </w:tcPr>
          <w:p w14:paraId="7722EAB9" w14:textId="77777777" w:rsidR="006F085B" w:rsidRPr="00E31F12" w:rsidRDefault="006F085B" w:rsidP="00E31F12">
            <w:pPr>
              <w:jc w:val="center"/>
              <w:rPr>
                <w:rFonts w:ascii="Calibri" w:hAnsi="Calibri" w:cs="Calibri"/>
                <w:sz w:val="20"/>
              </w:rPr>
            </w:pPr>
            <w:r w:rsidRPr="00E31F12">
              <w:rPr>
                <w:rFonts w:ascii="Calibri" w:hAnsi="Calibri" w:cs="Calibri"/>
                <w:sz w:val="20"/>
              </w:rPr>
              <w:t>2.2.</w:t>
            </w:r>
          </w:p>
        </w:tc>
        <w:tc>
          <w:tcPr>
            <w:tcW w:w="676" w:type="dxa"/>
            <w:shd w:val="clear" w:color="auto" w:fill="auto"/>
            <w:noWrap/>
            <w:vAlign w:val="center"/>
            <w:hideMark/>
          </w:tcPr>
          <w:p w14:paraId="1193A156" w14:textId="77777777" w:rsidR="006F085B" w:rsidRPr="00E31F12" w:rsidRDefault="006F085B" w:rsidP="00E31F12">
            <w:pPr>
              <w:jc w:val="center"/>
              <w:rPr>
                <w:rFonts w:ascii="Calibri" w:hAnsi="Calibri" w:cs="Calibri"/>
                <w:sz w:val="20"/>
              </w:rPr>
            </w:pPr>
            <w:r w:rsidRPr="00E31F12">
              <w:rPr>
                <w:rFonts w:ascii="Calibri" w:hAnsi="Calibri" w:cs="Calibri"/>
                <w:sz w:val="20"/>
              </w:rPr>
              <w:t>b</w:t>
            </w:r>
          </w:p>
        </w:tc>
        <w:tc>
          <w:tcPr>
            <w:tcW w:w="1559" w:type="dxa"/>
            <w:shd w:val="clear" w:color="auto" w:fill="auto"/>
            <w:noWrap/>
            <w:vAlign w:val="center"/>
            <w:hideMark/>
          </w:tcPr>
          <w:p w14:paraId="67A129E5"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15 468 287</w:t>
            </w:r>
          </w:p>
        </w:tc>
        <w:tc>
          <w:tcPr>
            <w:tcW w:w="1417" w:type="dxa"/>
            <w:shd w:val="clear" w:color="auto" w:fill="auto"/>
            <w:noWrap/>
            <w:vAlign w:val="center"/>
            <w:hideMark/>
          </w:tcPr>
          <w:p w14:paraId="2CD1253D"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5 500 499</w:t>
            </w:r>
          </w:p>
        </w:tc>
        <w:tc>
          <w:tcPr>
            <w:tcW w:w="1560" w:type="dxa"/>
            <w:shd w:val="clear" w:color="auto" w:fill="auto"/>
            <w:noWrap/>
            <w:vAlign w:val="center"/>
            <w:hideMark/>
          </w:tcPr>
          <w:p w14:paraId="6E8E4FFA"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11 023 498</w:t>
            </w:r>
          </w:p>
        </w:tc>
        <w:tc>
          <w:tcPr>
            <w:tcW w:w="1701" w:type="dxa"/>
            <w:shd w:val="clear" w:color="auto" w:fill="auto"/>
            <w:noWrap/>
            <w:vAlign w:val="center"/>
            <w:hideMark/>
          </w:tcPr>
          <w:p w14:paraId="649F1A36"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1 300 000</w:t>
            </w:r>
          </w:p>
        </w:tc>
        <w:tc>
          <w:tcPr>
            <w:tcW w:w="1275" w:type="dxa"/>
            <w:shd w:val="clear" w:color="auto" w:fill="auto"/>
            <w:noWrap/>
            <w:vAlign w:val="center"/>
            <w:hideMark/>
          </w:tcPr>
          <w:p w14:paraId="46BD7524"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8 379 296</w:t>
            </w:r>
          </w:p>
        </w:tc>
      </w:tr>
      <w:tr w:rsidR="006F085B" w:rsidRPr="00C14515" w14:paraId="33CDE3F1" w14:textId="77777777" w:rsidTr="00E31F12">
        <w:trPr>
          <w:trHeight w:val="255"/>
        </w:trPr>
        <w:tc>
          <w:tcPr>
            <w:tcW w:w="1555" w:type="dxa"/>
            <w:gridSpan w:val="2"/>
            <w:shd w:val="clear" w:color="auto" w:fill="auto"/>
            <w:noWrap/>
            <w:vAlign w:val="center"/>
            <w:hideMark/>
          </w:tcPr>
          <w:p w14:paraId="5929A2EF" w14:textId="77777777" w:rsidR="006F085B" w:rsidRPr="00AA384A" w:rsidRDefault="006F085B" w:rsidP="00E31F12">
            <w:pPr>
              <w:jc w:val="center"/>
              <w:rPr>
                <w:rFonts w:ascii="Calibri" w:hAnsi="Calibri" w:cs="Calibri"/>
                <w:b/>
                <w:sz w:val="20"/>
              </w:rPr>
            </w:pPr>
            <w:r w:rsidRPr="00AA384A">
              <w:rPr>
                <w:rFonts w:ascii="Calibri" w:hAnsi="Calibri" w:cs="Calibri"/>
                <w:b/>
                <w:sz w:val="20"/>
              </w:rPr>
              <w:t>2.2 celkem</w:t>
            </w:r>
          </w:p>
        </w:tc>
        <w:tc>
          <w:tcPr>
            <w:tcW w:w="1559" w:type="dxa"/>
            <w:shd w:val="clear" w:color="auto" w:fill="auto"/>
            <w:noWrap/>
            <w:vAlign w:val="center"/>
            <w:hideMark/>
          </w:tcPr>
          <w:p w14:paraId="2D5C84D1"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1 041 351 134</w:t>
            </w:r>
          </w:p>
        </w:tc>
        <w:tc>
          <w:tcPr>
            <w:tcW w:w="1417" w:type="dxa"/>
            <w:shd w:val="clear" w:color="auto" w:fill="auto"/>
            <w:noWrap/>
            <w:vAlign w:val="center"/>
            <w:hideMark/>
          </w:tcPr>
          <w:p w14:paraId="515FFF2C"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259 040 661</w:t>
            </w:r>
          </w:p>
        </w:tc>
        <w:tc>
          <w:tcPr>
            <w:tcW w:w="1560" w:type="dxa"/>
            <w:shd w:val="clear" w:color="auto" w:fill="auto"/>
            <w:noWrap/>
            <w:vAlign w:val="center"/>
            <w:hideMark/>
          </w:tcPr>
          <w:p w14:paraId="6ACD0C21"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743 153 316</w:t>
            </w:r>
          </w:p>
        </w:tc>
        <w:tc>
          <w:tcPr>
            <w:tcW w:w="1701" w:type="dxa"/>
            <w:shd w:val="clear" w:color="auto" w:fill="auto"/>
            <w:noWrap/>
            <w:vAlign w:val="center"/>
            <w:hideMark/>
          </w:tcPr>
          <w:p w14:paraId="57574353"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48 879 263</w:t>
            </w:r>
          </w:p>
        </w:tc>
        <w:tc>
          <w:tcPr>
            <w:tcW w:w="1275" w:type="dxa"/>
            <w:shd w:val="clear" w:color="auto" w:fill="auto"/>
            <w:noWrap/>
            <w:vAlign w:val="center"/>
            <w:hideMark/>
          </w:tcPr>
          <w:p w14:paraId="49BEB260"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517 687 783</w:t>
            </w:r>
          </w:p>
        </w:tc>
      </w:tr>
      <w:tr w:rsidR="006F085B" w:rsidRPr="00E31F12" w14:paraId="1CFDAF7A" w14:textId="77777777" w:rsidTr="00E31F12">
        <w:trPr>
          <w:trHeight w:val="255"/>
        </w:trPr>
        <w:tc>
          <w:tcPr>
            <w:tcW w:w="879" w:type="dxa"/>
            <w:shd w:val="clear" w:color="auto" w:fill="auto"/>
            <w:noWrap/>
            <w:vAlign w:val="center"/>
            <w:hideMark/>
          </w:tcPr>
          <w:p w14:paraId="7CAE70EF" w14:textId="06BA9BAB" w:rsidR="006F085B" w:rsidRPr="00E31F12" w:rsidRDefault="006F085B" w:rsidP="00E31F12">
            <w:pPr>
              <w:jc w:val="center"/>
              <w:rPr>
                <w:rFonts w:ascii="Calibri" w:hAnsi="Calibri" w:cs="Calibri"/>
                <w:sz w:val="20"/>
              </w:rPr>
            </w:pPr>
            <w:r w:rsidRPr="00E31F12">
              <w:rPr>
                <w:rFonts w:ascii="Calibri" w:hAnsi="Calibri" w:cs="Calibri"/>
                <w:sz w:val="20"/>
              </w:rPr>
              <w:t>2.3</w:t>
            </w:r>
          </w:p>
        </w:tc>
        <w:tc>
          <w:tcPr>
            <w:tcW w:w="676" w:type="dxa"/>
            <w:shd w:val="clear" w:color="auto" w:fill="auto"/>
            <w:noWrap/>
            <w:vAlign w:val="center"/>
            <w:hideMark/>
          </w:tcPr>
          <w:p w14:paraId="4B2F7F9A"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783F1DAB"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17 329 515</w:t>
            </w:r>
          </w:p>
        </w:tc>
        <w:tc>
          <w:tcPr>
            <w:tcW w:w="1417" w:type="dxa"/>
            <w:shd w:val="clear" w:color="auto" w:fill="auto"/>
            <w:noWrap/>
            <w:vAlign w:val="center"/>
            <w:hideMark/>
          </w:tcPr>
          <w:p w14:paraId="28622A73"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13 425 590</w:t>
            </w:r>
          </w:p>
        </w:tc>
        <w:tc>
          <w:tcPr>
            <w:tcW w:w="1560" w:type="dxa"/>
            <w:shd w:val="clear" w:color="auto" w:fill="auto"/>
            <w:noWrap/>
            <w:vAlign w:val="center"/>
            <w:hideMark/>
          </w:tcPr>
          <w:p w14:paraId="59034508"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6 432 101</w:t>
            </w:r>
          </w:p>
        </w:tc>
        <w:tc>
          <w:tcPr>
            <w:tcW w:w="1701" w:type="dxa"/>
            <w:shd w:val="clear" w:color="auto" w:fill="auto"/>
            <w:noWrap/>
            <w:vAlign w:val="center"/>
            <w:hideMark/>
          </w:tcPr>
          <w:p w14:paraId="6D7C3A24"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3 152 802</w:t>
            </w:r>
          </w:p>
        </w:tc>
        <w:tc>
          <w:tcPr>
            <w:tcW w:w="1275" w:type="dxa"/>
            <w:shd w:val="clear" w:color="auto" w:fill="auto"/>
            <w:noWrap/>
            <w:vAlign w:val="center"/>
            <w:hideMark/>
          </w:tcPr>
          <w:p w14:paraId="51CF690B"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3 094 891</w:t>
            </w:r>
          </w:p>
        </w:tc>
      </w:tr>
      <w:tr w:rsidR="006F085B" w:rsidRPr="00E31F12" w14:paraId="689181CD" w14:textId="77777777" w:rsidTr="00E31F12">
        <w:trPr>
          <w:trHeight w:val="255"/>
        </w:trPr>
        <w:tc>
          <w:tcPr>
            <w:tcW w:w="879" w:type="dxa"/>
            <w:shd w:val="clear" w:color="auto" w:fill="auto"/>
            <w:noWrap/>
            <w:vAlign w:val="center"/>
            <w:hideMark/>
          </w:tcPr>
          <w:p w14:paraId="4B41A50D" w14:textId="3FF2B195" w:rsidR="006F085B" w:rsidRPr="00E31F12" w:rsidRDefault="006F085B" w:rsidP="00E31F12">
            <w:pPr>
              <w:jc w:val="center"/>
              <w:rPr>
                <w:rFonts w:ascii="Calibri" w:hAnsi="Calibri" w:cs="Calibri"/>
                <w:sz w:val="20"/>
              </w:rPr>
            </w:pPr>
            <w:r w:rsidRPr="00E31F12">
              <w:rPr>
                <w:rFonts w:ascii="Calibri" w:hAnsi="Calibri" w:cs="Calibri"/>
                <w:sz w:val="20"/>
              </w:rPr>
              <w:t>2.4</w:t>
            </w:r>
          </w:p>
        </w:tc>
        <w:tc>
          <w:tcPr>
            <w:tcW w:w="676" w:type="dxa"/>
            <w:shd w:val="clear" w:color="auto" w:fill="auto"/>
            <w:noWrap/>
            <w:vAlign w:val="center"/>
            <w:hideMark/>
          </w:tcPr>
          <w:p w14:paraId="3065B35F"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489F2093"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243 714 645</w:t>
            </w:r>
          </w:p>
        </w:tc>
        <w:tc>
          <w:tcPr>
            <w:tcW w:w="1417" w:type="dxa"/>
            <w:shd w:val="clear" w:color="auto" w:fill="auto"/>
            <w:noWrap/>
            <w:vAlign w:val="center"/>
            <w:hideMark/>
          </w:tcPr>
          <w:p w14:paraId="1BB171CF"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163 378 573</w:t>
            </w:r>
          </w:p>
        </w:tc>
        <w:tc>
          <w:tcPr>
            <w:tcW w:w="1560" w:type="dxa"/>
            <w:shd w:val="clear" w:color="auto" w:fill="auto"/>
            <w:noWrap/>
            <w:vAlign w:val="center"/>
            <w:hideMark/>
          </w:tcPr>
          <w:p w14:paraId="0167D3D7"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121 653 729</w:t>
            </w:r>
          </w:p>
        </w:tc>
        <w:tc>
          <w:tcPr>
            <w:tcW w:w="1701" w:type="dxa"/>
            <w:shd w:val="clear" w:color="auto" w:fill="auto"/>
            <w:noWrap/>
            <w:vAlign w:val="center"/>
            <w:hideMark/>
          </w:tcPr>
          <w:p w14:paraId="07369715"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49 112 158</w:t>
            </w:r>
          </w:p>
        </w:tc>
        <w:tc>
          <w:tcPr>
            <w:tcW w:w="1275" w:type="dxa"/>
            <w:shd w:val="clear" w:color="auto" w:fill="auto"/>
            <w:noWrap/>
            <w:vAlign w:val="center"/>
            <w:hideMark/>
          </w:tcPr>
          <w:p w14:paraId="544EA80B"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86 420 149</w:t>
            </w:r>
          </w:p>
        </w:tc>
      </w:tr>
      <w:tr w:rsidR="006F085B" w:rsidRPr="00E31F12" w14:paraId="5F31A5F3" w14:textId="77777777" w:rsidTr="00E31F12">
        <w:trPr>
          <w:trHeight w:val="255"/>
        </w:trPr>
        <w:tc>
          <w:tcPr>
            <w:tcW w:w="879" w:type="dxa"/>
            <w:shd w:val="clear" w:color="auto" w:fill="auto"/>
            <w:noWrap/>
            <w:vAlign w:val="center"/>
            <w:hideMark/>
          </w:tcPr>
          <w:p w14:paraId="312D88DD" w14:textId="5C937F63" w:rsidR="006F085B" w:rsidRPr="00E31F12" w:rsidRDefault="006F085B" w:rsidP="00E31F12">
            <w:pPr>
              <w:jc w:val="center"/>
              <w:rPr>
                <w:rFonts w:ascii="Calibri" w:hAnsi="Calibri" w:cs="Calibri"/>
                <w:sz w:val="20"/>
              </w:rPr>
            </w:pPr>
            <w:r w:rsidRPr="00E31F12">
              <w:rPr>
                <w:rFonts w:ascii="Calibri" w:hAnsi="Calibri" w:cs="Calibri"/>
                <w:sz w:val="20"/>
              </w:rPr>
              <w:t>2.5</w:t>
            </w:r>
          </w:p>
        </w:tc>
        <w:tc>
          <w:tcPr>
            <w:tcW w:w="676" w:type="dxa"/>
            <w:shd w:val="clear" w:color="auto" w:fill="auto"/>
            <w:noWrap/>
            <w:vAlign w:val="center"/>
            <w:hideMark/>
          </w:tcPr>
          <w:p w14:paraId="3AE855A3"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7E2A0F66"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39 943 550</w:t>
            </w:r>
          </w:p>
        </w:tc>
        <w:tc>
          <w:tcPr>
            <w:tcW w:w="1417" w:type="dxa"/>
            <w:shd w:val="clear" w:color="auto" w:fill="auto"/>
            <w:noWrap/>
            <w:vAlign w:val="center"/>
            <w:hideMark/>
          </w:tcPr>
          <w:p w14:paraId="2E9DBD4F"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1 999 000</w:t>
            </w:r>
          </w:p>
        </w:tc>
        <w:tc>
          <w:tcPr>
            <w:tcW w:w="1560" w:type="dxa"/>
            <w:shd w:val="clear" w:color="auto" w:fill="auto"/>
            <w:noWrap/>
            <w:vAlign w:val="center"/>
            <w:hideMark/>
          </w:tcPr>
          <w:p w14:paraId="74743FE9"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37 944 550</w:t>
            </w:r>
          </w:p>
        </w:tc>
        <w:tc>
          <w:tcPr>
            <w:tcW w:w="1701" w:type="dxa"/>
            <w:shd w:val="clear" w:color="auto" w:fill="auto"/>
            <w:noWrap/>
            <w:vAlign w:val="center"/>
            <w:hideMark/>
          </w:tcPr>
          <w:p w14:paraId="2AC4C109"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0</w:t>
            </w:r>
          </w:p>
        </w:tc>
        <w:tc>
          <w:tcPr>
            <w:tcW w:w="1275" w:type="dxa"/>
            <w:shd w:val="clear" w:color="auto" w:fill="auto"/>
            <w:noWrap/>
            <w:vAlign w:val="center"/>
            <w:hideMark/>
          </w:tcPr>
          <w:p w14:paraId="592E459E"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32 016 148</w:t>
            </w:r>
          </w:p>
        </w:tc>
      </w:tr>
      <w:tr w:rsidR="006F085B" w:rsidRPr="00E31F12" w14:paraId="5F4C3FDD" w14:textId="77777777" w:rsidTr="00E31F12">
        <w:trPr>
          <w:trHeight w:val="255"/>
        </w:trPr>
        <w:tc>
          <w:tcPr>
            <w:tcW w:w="879" w:type="dxa"/>
            <w:shd w:val="clear" w:color="auto" w:fill="auto"/>
            <w:noWrap/>
            <w:vAlign w:val="center"/>
            <w:hideMark/>
          </w:tcPr>
          <w:p w14:paraId="0EB8362B" w14:textId="218AE623" w:rsidR="006F085B" w:rsidRPr="00E31F12" w:rsidRDefault="006F085B" w:rsidP="00E31F12">
            <w:pPr>
              <w:jc w:val="center"/>
              <w:rPr>
                <w:rFonts w:ascii="Calibri" w:hAnsi="Calibri" w:cs="Calibri"/>
                <w:sz w:val="20"/>
              </w:rPr>
            </w:pPr>
            <w:r w:rsidRPr="00E31F12">
              <w:rPr>
                <w:rFonts w:ascii="Calibri" w:hAnsi="Calibri" w:cs="Calibri"/>
                <w:sz w:val="20"/>
              </w:rPr>
              <w:t>2.6</w:t>
            </w:r>
          </w:p>
        </w:tc>
        <w:tc>
          <w:tcPr>
            <w:tcW w:w="676" w:type="dxa"/>
            <w:shd w:val="clear" w:color="auto" w:fill="auto"/>
            <w:noWrap/>
            <w:vAlign w:val="center"/>
            <w:hideMark/>
          </w:tcPr>
          <w:p w14:paraId="4C02CFC2"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22E931E6"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64 318 202</w:t>
            </w:r>
          </w:p>
        </w:tc>
        <w:tc>
          <w:tcPr>
            <w:tcW w:w="1417" w:type="dxa"/>
            <w:shd w:val="clear" w:color="auto" w:fill="auto"/>
            <w:noWrap/>
            <w:vAlign w:val="center"/>
            <w:hideMark/>
          </w:tcPr>
          <w:p w14:paraId="672C1806"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615 750</w:t>
            </w:r>
          </w:p>
        </w:tc>
        <w:tc>
          <w:tcPr>
            <w:tcW w:w="1560" w:type="dxa"/>
            <w:shd w:val="clear" w:color="auto" w:fill="auto"/>
            <w:noWrap/>
            <w:vAlign w:val="center"/>
            <w:hideMark/>
          </w:tcPr>
          <w:p w14:paraId="21A2855C"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46 274 493</w:t>
            </w:r>
          </w:p>
        </w:tc>
        <w:tc>
          <w:tcPr>
            <w:tcW w:w="1701" w:type="dxa"/>
            <w:shd w:val="clear" w:color="auto" w:fill="auto"/>
            <w:noWrap/>
            <w:vAlign w:val="center"/>
            <w:hideMark/>
          </w:tcPr>
          <w:p w14:paraId="72E2D277"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298 645</w:t>
            </w:r>
          </w:p>
        </w:tc>
        <w:tc>
          <w:tcPr>
            <w:tcW w:w="1275" w:type="dxa"/>
            <w:shd w:val="clear" w:color="auto" w:fill="auto"/>
            <w:noWrap/>
            <w:vAlign w:val="center"/>
            <w:hideMark/>
          </w:tcPr>
          <w:p w14:paraId="02B11A57"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46 274 493</w:t>
            </w:r>
          </w:p>
        </w:tc>
      </w:tr>
      <w:tr w:rsidR="006F085B" w:rsidRPr="00C14515" w14:paraId="18DD6063" w14:textId="77777777" w:rsidTr="00E31F12">
        <w:trPr>
          <w:trHeight w:val="255"/>
        </w:trPr>
        <w:tc>
          <w:tcPr>
            <w:tcW w:w="1555" w:type="dxa"/>
            <w:gridSpan w:val="2"/>
            <w:shd w:val="clear" w:color="auto" w:fill="auto"/>
            <w:noWrap/>
            <w:vAlign w:val="center"/>
            <w:hideMark/>
          </w:tcPr>
          <w:p w14:paraId="0B3AED56" w14:textId="77777777" w:rsidR="006F085B" w:rsidRPr="00AA384A" w:rsidRDefault="006F085B" w:rsidP="00E31F12">
            <w:pPr>
              <w:jc w:val="center"/>
              <w:rPr>
                <w:rFonts w:ascii="Calibri" w:hAnsi="Calibri" w:cs="Calibri"/>
                <w:b/>
                <w:sz w:val="20"/>
              </w:rPr>
            </w:pPr>
            <w:r w:rsidRPr="00AA384A">
              <w:rPr>
                <w:rFonts w:ascii="Calibri" w:hAnsi="Calibri" w:cs="Calibri"/>
                <w:b/>
                <w:sz w:val="20"/>
              </w:rPr>
              <w:t>PU 2 celkem</w:t>
            </w:r>
          </w:p>
        </w:tc>
        <w:tc>
          <w:tcPr>
            <w:tcW w:w="1559" w:type="dxa"/>
            <w:shd w:val="clear" w:color="auto" w:fill="auto"/>
            <w:noWrap/>
            <w:vAlign w:val="center"/>
            <w:hideMark/>
          </w:tcPr>
          <w:p w14:paraId="6EAFC3DF"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1 444 103 958</w:t>
            </w:r>
          </w:p>
        </w:tc>
        <w:tc>
          <w:tcPr>
            <w:tcW w:w="1417" w:type="dxa"/>
            <w:shd w:val="clear" w:color="auto" w:fill="auto"/>
            <w:noWrap/>
            <w:vAlign w:val="center"/>
            <w:hideMark/>
          </w:tcPr>
          <w:p w14:paraId="67FA34BA"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445 106 624</w:t>
            </w:r>
          </w:p>
        </w:tc>
        <w:tc>
          <w:tcPr>
            <w:tcW w:w="1560" w:type="dxa"/>
            <w:shd w:val="clear" w:color="auto" w:fill="auto"/>
            <w:noWrap/>
            <w:vAlign w:val="center"/>
            <w:hideMark/>
          </w:tcPr>
          <w:p w14:paraId="04C5A103"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986 938 495</w:t>
            </w:r>
          </w:p>
        </w:tc>
        <w:tc>
          <w:tcPr>
            <w:tcW w:w="1701" w:type="dxa"/>
            <w:shd w:val="clear" w:color="auto" w:fill="auto"/>
            <w:noWrap/>
            <w:vAlign w:val="center"/>
            <w:hideMark/>
          </w:tcPr>
          <w:p w14:paraId="2CBE909C"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103 382 018</w:t>
            </w:r>
          </w:p>
        </w:tc>
        <w:tc>
          <w:tcPr>
            <w:tcW w:w="1275" w:type="dxa"/>
            <w:shd w:val="clear" w:color="auto" w:fill="auto"/>
            <w:noWrap/>
            <w:vAlign w:val="center"/>
            <w:hideMark/>
          </w:tcPr>
          <w:p w14:paraId="25BE8412"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700 501 575</w:t>
            </w:r>
          </w:p>
        </w:tc>
      </w:tr>
      <w:tr w:rsidR="006F085B" w:rsidRPr="00E31F12" w14:paraId="443C9391" w14:textId="77777777" w:rsidTr="00E31F12">
        <w:trPr>
          <w:trHeight w:val="255"/>
        </w:trPr>
        <w:tc>
          <w:tcPr>
            <w:tcW w:w="879" w:type="dxa"/>
            <w:shd w:val="clear" w:color="auto" w:fill="auto"/>
            <w:noWrap/>
            <w:vAlign w:val="center"/>
            <w:hideMark/>
          </w:tcPr>
          <w:p w14:paraId="7FC77221" w14:textId="68AB9924" w:rsidR="006F085B" w:rsidRPr="00E31F12" w:rsidRDefault="006F085B" w:rsidP="00E31F12">
            <w:pPr>
              <w:jc w:val="center"/>
              <w:rPr>
                <w:rFonts w:ascii="Calibri" w:hAnsi="Calibri" w:cs="Calibri"/>
                <w:sz w:val="20"/>
              </w:rPr>
            </w:pPr>
            <w:r w:rsidRPr="00E31F12">
              <w:rPr>
                <w:rFonts w:ascii="Calibri" w:hAnsi="Calibri" w:cs="Calibri"/>
                <w:sz w:val="20"/>
              </w:rPr>
              <w:t>3.1</w:t>
            </w:r>
          </w:p>
        </w:tc>
        <w:tc>
          <w:tcPr>
            <w:tcW w:w="676" w:type="dxa"/>
            <w:shd w:val="clear" w:color="auto" w:fill="auto"/>
            <w:noWrap/>
            <w:vAlign w:val="center"/>
            <w:hideMark/>
          </w:tcPr>
          <w:p w14:paraId="217256B9"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3A75BF10"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41 493 564</w:t>
            </w:r>
          </w:p>
        </w:tc>
        <w:tc>
          <w:tcPr>
            <w:tcW w:w="1417" w:type="dxa"/>
            <w:shd w:val="clear" w:color="auto" w:fill="auto"/>
            <w:noWrap/>
            <w:vAlign w:val="center"/>
            <w:hideMark/>
          </w:tcPr>
          <w:p w14:paraId="522FAA12"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4 624 403</w:t>
            </w:r>
          </w:p>
        </w:tc>
        <w:tc>
          <w:tcPr>
            <w:tcW w:w="1560" w:type="dxa"/>
            <w:shd w:val="clear" w:color="auto" w:fill="auto"/>
            <w:noWrap/>
            <w:vAlign w:val="center"/>
            <w:hideMark/>
          </w:tcPr>
          <w:p w14:paraId="099C458A"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41 493 564</w:t>
            </w:r>
          </w:p>
        </w:tc>
        <w:tc>
          <w:tcPr>
            <w:tcW w:w="1701" w:type="dxa"/>
            <w:shd w:val="clear" w:color="auto" w:fill="auto"/>
            <w:noWrap/>
            <w:vAlign w:val="center"/>
            <w:hideMark/>
          </w:tcPr>
          <w:p w14:paraId="4B24802C"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4 624 403</w:t>
            </w:r>
          </w:p>
        </w:tc>
        <w:tc>
          <w:tcPr>
            <w:tcW w:w="1275" w:type="dxa"/>
            <w:shd w:val="clear" w:color="auto" w:fill="auto"/>
            <w:noWrap/>
            <w:vAlign w:val="center"/>
            <w:hideMark/>
          </w:tcPr>
          <w:p w14:paraId="5255E4EF"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8 555 219</w:t>
            </w:r>
          </w:p>
        </w:tc>
      </w:tr>
      <w:tr w:rsidR="006F085B" w:rsidRPr="00E31F12" w14:paraId="1176361B" w14:textId="77777777" w:rsidTr="00E31F12">
        <w:trPr>
          <w:trHeight w:val="255"/>
        </w:trPr>
        <w:tc>
          <w:tcPr>
            <w:tcW w:w="879" w:type="dxa"/>
            <w:shd w:val="clear" w:color="auto" w:fill="auto"/>
            <w:noWrap/>
            <w:vAlign w:val="center"/>
            <w:hideMark/>
          </w:tcPr>
          <w:p w14:paraId="62F60D59" w14:textId="1A1EDE69" w:rsidR="006F085B" w:rsidRPr="00E31F12" w:rsidRDefault="006F085B" w:rsidP="00E31F12">
            <w:pPr>
              <w:jc w:val="center"/>
              <w:rPr>
                <w:rFonts w:ascii="Calibri" w:hAnsi="Calibri" w:cs="Calibri"/>
                <w:sz w:val="20"/>
              </w:rPr>
            </w:pPr>
            <w:r w:rsidRPr="00E31F12">
              <w:rPr>
                <w:rFonts w:ascii="Calibri" w:hAnsi="Calibri" w:cs="Calibri"/>
                <w:sz w:val="20"/>
              </w:rPr>
              <w:t>3.2</w:t>
            </w:r>
          </w:p>
        </w:tc>
        <w:tc>
          <w:tcPr>
            <w:tcW w:w="676" w:type="dxa"/>
            <w:shd w:val="clear" w:color="auto" w:fill="auto"/>
            <w:noWrap/>
            <w:vAlign w:val="center"/>
            <w:hideMark/>
          </w:tcPr>
          <w:p w14:paraId="146AE9D9" w14:textId="77777777" w:rsidR="006F085B" w:rsidRPr="00E31F12" w:rsidRDefault="006F085B" w:rsidP="00E31F12">
            <w:pPr>
              <w:jc w:val="center"/>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6499ED7E"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54 479 775</w:t>
            </w:r>
          </w:p>
        </w:tc>
        <w:tc>
          <w:tcPr>
            <w:tcW w:w="1417" w:type="dxa"/>
            <w:shd w:val="clear" w:color="auto" w:fill="auto"/>
            <w:noWrap/>
            <w:vAlign w:val="center"/>
            <w:hideMark/>
          </w:tcPr>
          <w:p w14:paraId="0038D571"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24 688 446</w:t>
            </w:r>
          </w:p>
        </w:tc>
        <w:tc>
          <w:tcPr>
            <w:tcW w:w="1560" w:type="dxa"/>
            <w:shd w:val="clear" w:color="auto" w:fill="auto"/>
            <w:noWrap/>
            <w:vAlign w:val="center"/>
            <w:hideMark/>
          </w:tcPr>
          <w:p w14:paraId="1F60FB49"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31 291 690</w:t>
            </w:r>
          </w:p>
        </w:tc>
        <w:tc>
          <w:tcPr>
            <w:tcW w:w="1701" w:type="dxa"/>
            <w:shd w:val="clear" w:color="auto" w:fill="auto"/>
            <w:noWrap/>
            <w:vAlign w:val="center"/>
            <w:hideMark/>
          </w:tcPr>
          <w:p w14:paraId="6694F1F1"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8 013 446</w:t>
            </w:r>
          </w:p>
        </w:tc>
        <w:tc>
          <w:tcPr>
            <w:tcW w:w="1275" w:type="dxa"/>
            <w:shd w:val="clear" w:color="auto" w:fill="auto"/>
            <w:noWrap/>
            <w:vAlign w:val="center"/>
            <w:hideMark/>
          </w:tcPr>
          <w:p w14:paraId="7B128B48"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11 486 668</w:t>
            </w:r>
          </w:p>
        </w:tc>
      </w:tr>
      <w:tr w:rsidR="006F085B" w:rsidRPr="00C14515" w14:paraId="5BF62BC3" w14:textId="77777777" w:rsidTr="00E31F12">
        <w:trPr>
          <w:trHeight w:val="255"/>
        </w:trPr>
        <w:tc>
          <w:tcPr>
            <w:tcW w:w="1555" w:type="dxa"/>
            <w:gridSpan w:val="2"/>
            <w:shd w:val="clear" w:color="auto" w:fill="auto"/>
            <w:noWrap/>
            <w:vAlign w:val="center"/>
            <w:hideMark/>
          </w:tcPr>
          <w:p w14:paraId="7F06617A" w14:textId="77777777" w:rsidR="006F085B" w:rsidRPr="00AA384A" w:rsidRDefault="006F085B" w:rsidP="00E31F12">
            <w:pPr>
              <w:jc w:val="center"/>
              <w:rPr>
                <w:rFonts w:ascii="Calibri" w:hAnsi="Calibri" w:cs="Calibri"/>
                <w:b/>
                <w:sz w:val="20"/>
              </w:rPr>
            </w:pPr>
            <w:r w:rsidRPr="00AA384A">
              <w:rPr>
                <w:rFonts w:ascii="Calibri" w:hAnsi="Calibri" w:cs="Calibri"/>
                <w:b/>
                <w:sz w:val="20"/>
              </w:rPr>
              <w:t>PU 3 celkem</w:t>
            </w:r>
          </w:p>
        </w:tc>
        <w:tc>
          <w:tcPr>
            <w:tcW w:w="1559" w:type="dxa"/>
            <w:shd w:val="clear" w:color="auto" w:fill="auto"/>
            <w:noWrap/>
            <w:vAlign w:val="center"/>
            <w:hideMark/>
          </w:tcPr>
          <w:p w14:paraId="32D683F3"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95 973 339</w:t>
            </w:r>
          </w:p>
        </w:tc>
        <w:tc>
          <w:tcPr>
            <w:tcW w:w="1417" w:type="dxa"/>
            <w:shd w:val="clear" w:color="auto" w:fill="auto"/>
            <w:noWrap/>
            <w:vAlign w:val="center"/>
            <w:hideMark/>
          </w:tcPr>
          <w:p w14:paraId="6A90DA37"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29 312 849</w:t>
            </w:r>
          </w:p>
        </w:tc>
        <w:tc>
          <w:tcPr>
            <w:tcW w:w="1560" w:type="dxa"/>
            <w:shd w:val="clear" w:color="auto" w:fill="auto"/>
            <w:noWrap/>
            <w:vAlign w:val="center"/>
            <w:hideMark/>
          </w:tcPr>
          <w:p w14:paraId="5210611F"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72 785 254</w:t>
            </w:r>
          </w:p>
        </w:tc>
        <w:tc>
          <w:tcPr>
            <w:tcW w:w="1701" w:type="dxa"/>
            <w:shd w:val="clear" w:color="auto" w:fill="auto"/>
            <w:noWrap/>
            <w:vAlign w:val="center"/>
            <w:hideMark/>
          </w:tcPr>
          <w:p w14:paraId="596AC6BD"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12 637 849</w:t>
            </w:r>
          </w:p>
        </w:tc>
        <w:tc>
          <w:tcPr>
            <w:tcW w:w="1275" w:type="dxa"/>
            <w:shd w:val="clear" w:color="auto" w:fill="auto"/>
            <w:noWrap/>
            <w:vAlign w:val="center"/>
            <w:hideMark/>
          </w:tcPr>
          <w:p w14:paraId="705730C0"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20 041 887</w:t>
            </w:r>
          </w:p>
        </w:tc>
      </w:tr>
      <w:tr w:rsidR="006F085B" w:rsidRPr="00E31F12" w14:paraId="28F238F4" w14:textId="77777777" w:rsidTr="00E31F12">
        <w:trPr>
          <w:trHeight w:val="255"/>
        </w:trPr>
        <w:tc>
          <w:tcPr>
            <w:tcW w:w="879" w:type="dxa"/>
            <w:shd w:val="clear" w:color="auto" w:fill="auto"/>
            <w:noWrap/>
            <w:vAlign w:val="center"/>
            <w:hideMark/>
          </w:tcPr>
          <w:p w14:paraId="0DF9B4FB" w14:textId="2D471DF0" w:rsidR="006F085B" w:rsidRPr="00E31F12" w:rsidRDefault="006F085B" w:rsidP="00E31F12">
            <w:pPr>
              <w:jc w:val="center"/>
              <w:rPr>
                <w:rFonts w:ascii="Calibri" w:hAnsi="Calibri" w:cs="Calibri"/>
                <w:sz w:val="20"/>
              </w:rPr>
            </w:pPr>
            <w:r w:rsidRPr="00E31F12">
              <w:rPr>
                <w:rFonts w:ascii="Calibri" w:hAnsi="Calibri" w:cs="Calibri"/>
                <w:sz w:val="20"/>
              </w:rPr>
              <w:t>5.2</w:t>
            </w:r>
          </w:p>
        </w:tc>
        <w:tc>
          <w:tcPr>
            <w:tcW w:w="676" w:type="dxa"/>
            <w:shd w:val="clear" w:color="auto" w:fill="auto"/>
            <w:noWrap/>
            <w:vAlign w:val="center"/>
            <w:hideMark/>
          </w:tcPr>
          <w:p w14:paraId="3FA0AC31" w14:textId="77777777" w:rsidR="006F085B" w:rsidRPr="00E31F12" w:rsidRDefault="006F085B" w:rsidP="00E31F12">
            <w:pPr>
              <w:jc w:val="center"/>
              <w:rPr>
                <w:rFonts w:ascii="Calibri" w:hAnsi="Calibri" w:cs="Calibri"/>
                <w:sz w:val="20"/>
              </w:rPr>
            </w:pPr>
            <w:r w:rsidRPr="00E31F12">
              <w:rPr>
                <w:rFonts w:ascii="Calibri" w:hAnsi="Calibri" w:cs="Calibri"/>
                <w:sz w:val="20"/>
              </w:rPr>
              <w:t>b</w:t>
            </w:r>
          </w:p>
        </w:tc>
        <w:tc>
          <w:tcPr>
            <w:tcW w:w="1559" w:type="dxa"/>
            <w:shd w:val="clear" w:color="auto" w:fill="auto"/>
            <w:noWrap/>
            <w:vAlign w:val="center"/>
            <w:hideMark/>
          </w:tcPr>
          <w:p w14:paraId="11FAB7AF"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86 788 956</w:t>
            </w:r>
          </w:p>
        </w:tc>
        <w:tc>
          <w:tcPr>
            <w:tcW w:w="1417" w:type="dxa"/>
            <w:shd w:val="clear" w:color="auto" w:fill="auto"/>
            <w:noWrap/>
            <w:vAlign w:val="center"/>
            <w:hideMark/>
          </w:tcPr>
          <w:p w14:paraId="5A656CEB"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61 723 582</w:t>
            </w:r>
          </w:p>
        </w:tc>
        <w:tc>
          <w:tcPr>
            <w:tcW w:w="1560" w:type="dxa"/>
            <w:shd w:val="clear" w:color="auto" w:fill="auto"/>
            <w:noWrap/>
            <w:vAlign w:val="center"/>
            <w:hideMark/>
          </w:tcPr>
          <w:p w14:paraId="001063FE"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54 820 491</w:t>
            </w:r>
          </w:p>
        </w:tc>
        <w:tc>
          <w:tcPr>
            <w:tcW w:w="1701" w:type="dxa"/>
            <w:shd w:val="clear" w:color="auto" w:fill="auto"/>
            <w:noWrap/>
            <w:vAlign w:val="center"/>
            <w:hideMark/>
          </w:tcPr>
          <w:p w14:paraId="0FD8BAFA"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29 802 709</w:t>
            </w:r>
          </w:p>
        </w:tc>
        <w:tc>
          <w:tcPr>
            <w:tcW w:w="1275" w:type="dxa"/>
            <w:shd w:val="clear" w:color="auto" w:fill="auto"/>
            <w:noWrap/>
            <w:vAlign w:val="center"/>
            <w:hideMark/>
          </w:tcPr>
          <w:p w14:paraId="0889C90A"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22 232 512</w:t>
            </w:r>
          </w:p>
        </w:tc>
      </w:tr>
      <w:tr w:rsidR="006F085B" w:rsidRPr="00E31F12" w14:paraId="37901D09" w14:textId="77777777" w:rsidTr="00E31F12">
        <w:trPr>
          <w:trHeight w:val="255"/>
        </w:trPr>
        <w:tc>
          <w:tcPr>
            <w:tcW w:w="879" w:type="dxa"/>
            <w:shd w:val="clear" w:color="auto" w:fill="auto"/>
            <w:noWrap/>
            <w:vAlign w:val="center"/>
            <w:hideMark/>
          </w:tcPr>
          <w:p w14:paraId="6F7FB263" w14:textId="1C545815" w:rsidR="006F085B" w:rsidRPr="00E31F12" w:rsidRDefault="006F085B" w:rsidP="00E31F12">
            <w:pPr>
              <w:jc w:val="center"/>
              <w:rPr>
                <w:rFonts w:ascii="Calibri" w:hAnsi="Calibri" w:cs="Calibri"/>
                <w:sz w:val="20"/>
              </w:rPr>
            </w:pPr>
            <w:r w:rsidRPr="00E31F12">
              <w:rPr>
                <w:rFonts w:ascii="Calibri" w:hAnsi="Calibri" w:cs="Calibri"/>
                <w:sz w:val="20"/>
              </w:rPr>
              <w:t>5.3</w:t>
            </w:r>
          </w:p>
        </w:tc>
        <w:tc>
          <w:tcPr>
            <w:tcW w:w="676" w:type="dxa"/>
            <w:shd w:val="clear" w:color="auto" w:fill="auto"/>
            <w:noWrap/>
            <w:vAlign w:val="center"/>
            <w:hideMark/>
          </w:tcPr>
          <w:p w14:paraId="10EB6E1D" w14:textId="77777777" w:rsidR="006F085B" w:rsidRPr="00E31F12" w:rsidRDefault="006F085B" w:rsidP="00E31F12">
            <w:pPr>
              <w:jc w:val="left"/>
              <w:rPr>
                <w:rFonts w:ascii="Calibri" w:hAnsi="Calibri" w:cs="Calibri"/>
                <w:sz w:val="20"/>
              </w:rPr>
            </w:pPr>
            <w:r w:rsidRPr="00E31F12">
              <w:rPr>
                <w:rFonts w:ascii="Calibri" w:hAnsi="Calibri" w:cs="Calibri"/>
                <w:sz w:val="20"/>
              </w:rPr>
              <w:t> </w:t>
            </w:r>
          </w:p>
        </w:tc>
        <w:tc>
          <w:tcPr>
            <w:tcW w:w="1559" w:type="dxa"/>
            <w:shd w:val="clear" w:color="auto" w:fill="auto"/>
            <w:noWrap/>
            <w:vAlign w:val="center"/>
            <w:hideMark/>
          </w:tcPr>
          <w:p w14:paraId="32EC029D"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157 804 634</w:t>
            </w:r>
          </w:p>
        </w:tc>
        <w:tc>
          <w:tcPr>
            <w:tcW w:w="1417" w:type="dxa"/>
            <w:shd w:val="clear" w:color="auto" w:fill="auto"/>
            <w:noWrap/>
            <w:vAlign w:val="center"/>
            <w:hideMark/>
          </w:tcPr>
          <w:p w14:paraId="232CFDBB"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51 016 550</w:t>
            </w:r>
          </w:p>
        </w:tc>
        <w:tc>
          <w:tcPr>
            <w:tcW w:w="1560" w:type="dxa"/>
            <w:shd w:val="clear" w:color="auto" w:fill="auto"/>
            <w:noWrap/>
            <w:vAlign w:val="center"/>
            <w:hideMark/>
          </w:tcPr>
          <w:p w14:paraId="100EA75C"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100 953 012</w:t>
            </w:r>
          </w:p>
        </w:tc>
        <w:tc>
          <w:tcPr>
            <w:tcW w:w="1701" w:type="dxa"/>
            <w:shd w:val="clear" w:color="auto" w:fill="auto"/>
            <w:noWrap/>
            <w:vAlign w:val="center"/>
            <w:hideMark/>
          </w:tcPr>
          <w:p w14:paraId="1D371F49"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17 530 072</w:t>
            </w:r>
          </w:p>
        </w:tc>
        <w:tc>
          <w:tcPr>
            <w:tcW w:w="1275" w:type="dxa"/>
            <w:shd w:val="clear" w:color="auto" w:fill="auto"/>
            <w:noWrap/>
            <w:vAlign w:val="center"/>
            <w:hideMark/>
          </w:tcPr>
          <w:p w14:paraId="66B7E319"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69 328 680</w:t>
            </w:r>
          </w:p>
        </w:tc>
      </w:tr>
      <w:tr w:rsidR="006F085B" w:rsidRPr="00C14515" w14:paraId="6F62854E" w14:textId="77777777" w:rsidTr="00E31F12">
        <w:trPr>
          <w:trHeight w:val="255"/>
        </w:trPr>
        <w:tc>
          <w:tcPr>
            <w:tcW w:w="1555" w:type="dxa"/>
            <w:gridSpan w:val="2"/>
            <w:shd w:val="clear" w:color="auto" w:fill="auto"/>
            <w:noWrap/>
            <w:vAlign w:val="center"/>
            <w:hideMark/>
          </w:tcPr>
          <w:p w14:paraId="2EB6ABC7" w14:textId="77777777" w:rsidR="006F085B" w:rsidRPr="00AA384A" w:rsidRDefault="006F085B" w:rsidP="00E31F12">
            <w:pPr>
              <w:jc w:val="center"/>
              <w:rPr>
                <w:rFonts w:ascii="Calibri" w:hAnsi="Calibri" w:cs="Calibri"/>
                <w:b/>
                <w:sz w:val="20"/>
              </w:rPr>
            </w:pPr>
            <w:r w:rsidRPr="00AA384A">
              <w:rPr>
                <w:rFonts w:ascii="Calibri" w:hAnsi="Calibri" w:cs="Calibri"/>
                <w:b/>
                <w:sz w:val="20"/>
              </w:rPr>
              <w:t>PU 5 celkem</w:t>
            </w:r>
          </w:p>
        </w:tc>
        <w:tc>
          <w:tcPr>
            <w:tcW w:w="1559" w:type="dxa"/>
            <w:shd w:val="clear" w:color="auto" w:fill="auto"/>
            <w:noWrap/>
            <w:vAlign w:val="center"/>
            <w:hideMark/>
          </w:tcPr>
          <w:p w14:paraId="30E8AC0A"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244 593 590</w:t>
            </w:r>
          </w:p>
        </w:tc>
        <w:tc>
          <w:tcPr>
            <w:tcW w:w="1417" w:type="dxa"/>
            <w:shd w:val="clear" w:color="auto" w:fill="auto"/>
            <w:noWrap/>
            <w:vAlign w:val="center"/>
            <w:hideMark/>
          </w:tcPr>
          <w:p w14:paraId="691CBEB1"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112 740 132</w:t>
            </w:r>
          </w:p>
        </w:tc>
        <w:tc>
          <w:tcPr>
            <w:tcW w:w="1560" w:type="dxa"/>
            <w:shd w:val="clear" w:color="auto" w:fill="auto"/>
            <w:noWrap/>
            <w:vAlign w:val="center"/>
            <w:hideMark/>
          </w:tcPr>
          <w:p w14:paraId="0ECC7BF2"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155 773 503</w:t>
            </w:r>
          </w:p>
        </w:tc>
        <w:tc>
          <w:tcPr>
            <w:tcW w:w="1701" w:type="dxa"/>
            <w:shd w:val="clear" w:color="auto" w:fill="auto"/>
            <w:noWrap/>
            <w:vAlign w:val="center"/>
            <w:hideMark/>
          </w:tcPr>
          <w:p w14:paraId="55BBBF1D"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47 332 781</w:t>
            </w:r>
          </w:p>
        </w:tc>
        <w:tc>
          <w:tcPr>
            <w:tcW w:w="1275" w:type="dxa"/>
            <w:shd w:val="clear" w:color="auto" w:fill="auto"/>
            <w:noWrap/>
            <w:vAlign w:val="center"/>
            <w:hideMark/>
          </w:tcPr>
          <w:p w14:paraId="1E9FB153" w14:textId="77777777" w:rsidR="006F085B" w:rsidRPr="00AA384A" w:rsidRDefault="006F085B" w:rsidP="00E31F12">
            <w:pPr>
              <w:ind w:right="75"/>
              <w:jc w:val="right"/>
              <w:rPr>
                <w:rFonts w:ascii="Calibri" w:hAnsi="Calibri" w:cs="Calibri"/>
                <w:b/>
                <w:sz w:val="20"/>
              </w:rPr>
            </w:pPr>
            <w:r w:rsidRPr="00AA384A">
              <w:rPr>
                <w:rFonts w:ascii="Calibri" w:hAnsi="Calibri" w:cs="Calibri"/>
                <w:b/>
                <w:sz w:val="20"/>
              </w:rPr>
              <w:t>91 561 192</w:t>
            </w:r>
          </w:p>
        </w:tc>
      </w:tr>
      <w:tr w:rsidR="006F085B" w:rsidRPr="00E31F12" w14:paraId="74F80E33" w14:textId="77777777" w:rsidTr="002744D8">
        <w:trPr>
          <w:trHeight w:val="255"/>
        </w:trPr>
        <w:tc>
          <w:tcPr>
            <w:tcW w:w="1555" w:type="dxa"/>
            <w:gridSpan w:val="2"/>
            <w:tcBorders>
              <w:bottom w:val="single" w:sz="4" w:space="0" w:color="000000" w:themeColor="text1"/>
            </w:tcBorders>
            <w:shd w:val="clear" w:color="auto" w:fill="auto"/>
            <w:noWrap/>
            <w:vAlign w:val="center"/>
            <w:hideMark/>
          </w:tcPr>
          <w:p w14:paraId="31A0FE78" w14:textId="6AC3D393" w:rsidR="006F085B" w:rsidRPr="00E31F12" w:rsidRDefault="006F085B" w:rsidP="002744D8">
            <w:pPr>
              <w:ind w:firstLine="213"/>
              <w:jc w:val="left"/>
              <w:rPr>
                <w:rFonts w:ascii="Calibri" w:hAnsi="Calibri" w:cs="Calibri"/>
                <w:sz w:val="20"/>
              </w:rPr>
            </w:pPr>
            <w:r w:rsidRPr="00E31F12">
              <w:rPr>
                <w:rFonts w:ascii="Calibri" w:hAnsi="Calibri" w:cs="Calibri"/>
                <w:sz w:val="20"/>
              </w:rPr>
              <w:t>6.1 TP</w:t>
            </w:r>
          </w:p>
        </w:tc>
        <w:tc>
          <w:tcPr>
            <w:tcW w:w="1559" w:type="dxa"/>
            <w:tcBorders>
              <w:bottom w:val="single" w:sz="4" w:space="0" w:color="000000" w:themeColor="text1"/>
            </w:tcBorders>
            <w:shd w:val="clear" w:color="auto" w:fill="auto"/>
            <w:noWrap/>
            <w:vAlign w:val="center"/>
            <w:hideMark/>
          </w:tcPr>
          <w:p w14:paraId="084F0243"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64 612 477</w:t>
            </w:r>
          </w:p>
        </w:tc>
        <w:tc>
          <w:tcPr>
            <w:tcW w:w="1417" w:type="dxa"/>
            <w:tcBorders>
              <w:bottom w:val="single" w:sz="4" w:space="0" w:color="000000" w:themeColor="text1"/>
            </w:tcBorders>
            <w:shd w:val="clear" w:color="auto" w:fill="auto"/>
            <w:noWrap/>
            <w:vAlign w:val="center"/>
            <w:hideMark/>
          </w:tcPr>
          <w:p w14:paraId="5A166E73"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7 430 170</w:t>
            </w:r>
          </w:p>
        </w:tc>
        <w:tc>
          <w:tcPr>
            <w:tcW w:w="1560" w:type="dxa"/>
            <w:tcBorders>
              <w:bottom w:val="single" w:sz="4" w:space="0" w:color="000000" w:themeColor="text1"/>
            </w:tcBorders>
            <w:shd w:val="clear" w:color="auto" w:fill="auto"/>
            <w:noWrap/>
            <w:vAlign w:val="center"/>
            <w:hideMark/>
          </w:tcPr>
          <w:p w14:paraId="29980EC4"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56 404 807</w:t>
            </w:r>
          </w:p>
        </w:tc>
        <w:tc>
          <w:tcPr>
            <w:tcW w:w="1701" w:type="dxa"/>
            <w:tcBorders>
              <w:bottom w:val="single" w:sz="4" w:space="0" w:color="000000" w:themeColor="text1"/>
            </w:tcBorders>
            <w:shd w:val="clear" w:color="auto" w:fill="auto"/>
            <w:noWrap/>
            <w:vAlign w:val="center"/>
            <w:hideMark/>
          </w:tcPr>
          <w:p w14:paraId="497B38A3"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130 000</w:t>
            </w:r>
          </w:p>
        </w:tc>
        <w:tc>
          <w:tcPr>
            <w:tcW w:w="1275" w:type="dxa"/>
            <w:tcBorders>
              <w:bottom w:val="single" w:sz="4" w:space="0" w:color="000000" w:themeColor="text1"/>
            </w:tcBorders>
            <w:shd w:val="clear" w:color="auto" w:fill="auto"/>
            <w:noWrap/>
            <w:vAlign w:val="center"/>
            <w:hideMark/>
          </w:tcPr>
          <w:p w14:paraId="1738B157" w14:textId="77777777" w:rsidR="006F085B" w:rsidRPr="00E31F12" w:rsidRDefault="006F085B" w:rsidP="00E31F12">
            <w:pPr>
              <w:ind w:right="75"/>
              <w:jc w:val="right"/>
              <w:rPr>
                <w:rFonts w:ascii="Calibri" w:hAnsi="Calibri" w:cs="Calibri"/>
                <w:sz w:val="20"/>
              </w:rPr>
            </w:pPr>
            <w:r w:rsidRPr="00E31F12">
              <w:rPr>
                <w:rFonts w:ascii="Calibri" w:hAnsi="Calibri" w:cs="Calibri"/>
                <w:sz w:val="20"/>
              </w:rPr>
              <w:t>31 188 085</w:t>
            </w:r>
          </w:p>
        </w:tc>
      </w:tr>
      <w:tr w:rsidR="006F085B" w:rsidRPr="00E31F12" w14:paraId="57970D74" w14:textId="77777777" w:rsidTr="002744D8">
        <w:trPr>
          <w:trHeight w:val="255"/>
        </w:trPr>
        <w:tc>
          <w:tcPr>
            <w:tcW w:w="1555" w:type="dxa"/>
            <w:gridSpan w:val="2"/>
            <w:tcBorders>
              <w:bottom w:val="single" w:sz="4" w:space="0" w:color="000000" w:themeColor="text1"/>
            </w:tcBorders>
            <w:shd w:val="clear" w:color="auto" w:fill="auto"/>
            <w:noWrap/>
            <w:vAlign w:val="center"/>
            <w:hideMark/>
          </w:tcPr>
          <w:p w14:paraId="6B45B22F" w14:textId="77777777" w:rsidR="006F085B" w:rsidRPr="00E31F12" w:rsidRDefault="006F085B" w:rsidP="00E31F12">
            <w:pPr>
              <w:jc w:val="center"/>
              <w:rPr>
                <w:rFonts w:ascii="Calibri" w:hAnsi="Calibri" w:cs="Calibri"/>
                <w:b/>
                <w:color w:val="000000"/>
                <w:sz w:val="20"/>
              </w:rPr>
            </w:pPr>
            <w:r w:rsidRPr="00E31F12">
              <w:rPr>
                <w:rFonts w:ascii="Calibri" w:hAnsi="Calibri" w:cs="Calibri"/>
                <w:b/>
                <w:color w:val="000000"/>
                <w:sz w:val="20"/>
              </w:rPr>
              <w:t>CELKEM</w:t>
            </w:r>
          </w:p>
        </w:tc>
        <w:tc>
          <w:tcPr>
            <w:tcW w:w="1559" w:type="dxa"/>
            <w:tcBorders>
              <w:bottom w:val="single" w:sz="4" w:space="0" w:color="000000" w:themeColor="text1"/>
            </w:tcBorders>
            <w:shd w:val="clear" w:color="auto" w:fill="F2C6C9"/>
            <w:noWrap/>
            <w:vAlign w:val="center"/>
            <w:hideMark/>
          </w:tcPr>
          <w:p w14:paraId="6BD1B86C" w14:textId="77777777" w:rsidR="006F085B" w:rsidRPr="00E31F12" w:rsidRDefault="006F085B" w:rsidP="00E31F12">
            <w:pPr>
              <w:ind w:right="75"/>
              <w:jc w:val="right"/>
              <w:rPr>
                <w:rFonts w:ascii="Calibri" w:hAnsi="Calibri" w:cs="Calibri"/>
                <w:b/>
                <w:color w:val="000000"/>
                <w:sz w:val="20"/>
              </w:rPr>
            </w:pPr>
            <w:r w:rsidRPr="00E31F12">
              <w:rPr>
                <w:rFonts w:ascii="Calibri" w:hAnsi="Calibri" w:cs="Calibri"/>
                <w:b/>
                <w:color w:val="000000"/>
                <w:sz w:val="20"/>
              </w:rPr>
              <w:t>1 849 283 364</w:t>
            </w:r>
          </w:p>
        </w:tc>
        <w:tc>
          <w:tcPr>
            <w:tcW w:w="1417" w:type="dxa"/>
            <w:tcBorders>
              <w:bottom w:val="single" w:sz="4" w:space="0" w:color="000000" w:themeColor="text1"/>
            </w:tcBorders>
            <w:shd w:val="clear" w:color="auto" w:fill="F2C6C9"/>
            <w:noWrap/>
            <w:vAlign w:val="center"/>
            <w:hideMark/>
          </w:tcPr>
          <w:p w14:paraId="679CF11B" w14:textId="77777777" w:rsidR="006F085B" w:rsidRPr="00E31F12" w:rsidRDefault="006F085B" w:rsidP="00E31F12">
            <w:pPr>
              <w:ind w:right="75"/>
              <w:jc w:val="right"/>
              <w:rPr>
                <w:rFonts w:ascii="Calibri" w:hAnsi="Calibri" w:cs="Calibri"/>
                <w:b/>
                <w:color w:val="000000"/>
                <w:sz w:val="20"/>
              </w:rPr>
            </w:pPr>
            <w:r w:rsidRPr="00E31F12">
              <w:rPr>
                <w:rFonts w:ascii="Calibri" w:hAnsi="Calibri" w:cs="Calibri"/>
                <w:b/>
                <w:color w:val="000000"/>
                <w:sz w:val="20"/>
              </w:rPr>
              <w:t>594 589 775</w:t>
            </w:r>
          </w:p>
        </w:tc>
        <w:tc>
          <w:tcPr>
            <w:tcW w:w="1560" w:type="dxa"/>
            <w:tcBorders>
              <w:bottom w:val="single" w:sz="4" w:space="0" w:color="000000" w:themeColor="text1"/>
            </w:tcBorders>
            <w:shd w:val="clear" w:color="auto" w:fill="F2C6C9"/>
            <w:noWrap/>
            <w:vAlign w:val="center"/>
            <w:hideMark/>
          </w:tcPr>
          <w:p w14:paraId="0ADA8BFA" w14:textId="77777777" w:rsidR="006F085B" w:rsidRPr="00E31F12" w:rsidRDefault="006F085B" w:rsidP="00E31F12">
            <w:pPr>
              <w:ind w:right="75"/>
              <w:jc w:val="right"/>
              <w:rPr>
                <w:rFonts w:ascii="Calibri" w:hAnsi="Calibri" w:cs="Calibri"/>
                <w:b/>
                <w:color w:val="000000"/>
                <w:sz w:val="20"/>
              </w:rPr>
            </w:pPr>
            <w:r w:rsidRPr="00E31F12">
              <w:rPr>
                <w:rFonts w:ascii="Calibri" w:hAnsi="Calibri" w:cs="Calibri"/>
                <w:b/>
                <w:color w:val="000000"/>
                <w:sz w:val="20"/>
              </w:rPr>
              <w:t>1 271 902 059</w:t>
            </w:r>
          </w:p>
        </w:tc>
        <w:tc>
          <w:tcPr>
            <w:tcW w:w="1701" w:type="dxa"/>
            <w:tcBorders>
              <w:bottom w:val="single" w:sz="4" w:space="0" w:color="000000" w:themeColor="text1"/>
            </w:tcBorders>
            <w:shd w:val="clear" w:color="auto" w:fill="F2C6C9"/>
            <w:noWrap/>
            <w:vAlign w:val="center"/>
            <w:hideMark/>
          </w:tcPr>
          <w:p w14:paraId="7D38B043" w14:textId="77777777" w:rsidR="006F085B" w:rsidRPr="00E31F12" w:rsidRDefault="006F085B" w:rsidP="00E31F12">
            <w:pPr>
              <w:ind w:right="75"/>
              <w:jc w:val="right"/>
              <w:rPr>
                <w:rFonts w:ascii="Calibri" w:hAnsi="Calibri" w:cs="Calibri"/>
                <w:b/>
                <w:color w:val="000000"/>
                <w:sz w:val="20"/>
              </w:rPr>
            </w:pPr>
            <w:r w:rsidRPr="00E31F12">
              <w:rPr>
                <w:rFonts w:ascii="Calibri" w:hAnsi="Calibri" w:cs="Calibri"/>
                <w:b/>
                <w:color w:val="000000"/>
                <w:sz w:val="20"/>
              </w:rPr>
              <w:t>163 482 648</w:t>
            </w:r>
          </w:p>
        </w:tc>
        <w:tc>
          <w:tcPr>
            <w:tcW w:w="1275" w:type="dxa"/>
            <w:tcBorders>
              <w:bottom w:val="single" w:sz="4" w:space="0" w:color="000000" w:themeColor="text1"/>
            </w:tcBorders>
            <w:shd w:val="clear" w:color="auto" w:fill="F2C6C9"/>
            <w:noWrap/>
            <w:vAlign w:val="center"/>
            <w:hideMark/>
          </w:tcPr>
          <w:p w14:paraId="02CEEE42" w14:textId="77777777" w:rsidR="006F085B" w:rsidRPr="00E31F12" w:rsidRDefault="006F085B" w:rsidP="00E31F12">
            <w:pPr>
              <w:ind w:right="75"/>
              <w:jc w:val="right"/>
              <w:rPr>
                <w:rFonts w:ascii="Calibri" w:hAnsi="Calibri" w:cs="Calibri"/>
                <w:b/>
                <w:color w:val="000000"/>
                <w:sz w:val="20"/>
              </w:rPr>
            </w:pPr>
            <w:r w:rsidRPr="00E31F12">
              <w:rPr>
                <w:rFonts w:ascii="Calibri" w:hAnsi="Calibri" w:cs="Calibri"/>
                <w:b/>
                <w:color w:val="000000"/>
                <w:sz w:val="20"/>
              </w:rPr>
              <w:t>843 292 739</w:t>
            </w:r>
          </w:p>
        </w:tc>
      </w:tr>
    </w:tbl>
    <w:p w14:paraId="58EBECD0" w14:textId="7598A636" w:rsidR="006F085B" w:rsidRPr="002744D8" w:rsidRDefault="006F085B" w:rsidP="002744D8">
      <w:pPr>
        <w:autoSpaceDE w:val="0"/>
        <w:autoSpaceDN w:val="0"/>
        <w:adjustRightInd w:val="0"/>
        <w:spacing w:before="40" w:after="120"/>
        <w:rPr>
          <w:sz w:val="20"/>
        </w:rPr>
      </w:pPr>
      <w:r w:rsidRPr="002744D8">
        <w:rPr>
          <w:b/>
          <w:sz w:val="20"/>
        </w:rPr>
        <w:t>Zdroj:</w:t>
      </w:r>
      <w:r w:rsidRPr="002744D8">
        <w:rPr>
          <w:sz w:val="20"/>
        </w:rPr>
        <w:t xml:space="preserve"> </w:t>
      </w:r>
      <w:r w:rsidR="00C14515">
        <w:rPr>
          <w:sz w:val="20"/>
        </w:rPr>
        <w:t xml:space="preserve">vypracoval NKÚ podle podkladů od </w:t>
      </w:r>
      <w:r w:rsidRPr="002744D8">
        <w:rPr>
          <w:sz w:val="20"/>
        </w:rPr>
        <w:t>MZe.</w:t>
      </w:r>
    </w:p>
    <w:p w14:paraId="1721B288" w14:textId="78411C3E" w:rsidR="006F085B" w:rsidRDefault="006F085B" w:rsidP="00552B22"/>
    <w:p w14:paraId="07324545" w14:textId="3DD8397F" w:rsidR="00533034" w:rsidRDefault="00533034" w:rsidP="00533034">
      <w:pPr>
        <w:keepNext/>
        <w:jc w:val="right"/>
        <w:rPr>
          <w:rFonts w:cstheme="minorHAnsi"/>
          <w:b/>
          <w:szCs w:val="22"/>
        </w:rPr>
      </w:pPr>
      <w:r>
        <w:rPr>
          <w:rFonts w:cstheme="minorHAnsi"/>
          <w:b/>
          <w:szCs w:val="22"/>
        </w:rPr>
        <w:t xml:space="preserve">Příloha č. </w:t>
      </w:r>
      <w:r w:rsidR="00D16E2C">
        <w:rPr>
          <w:rFonts w:cstheme="minorHAnsi"/>
          <w:b/>
          <w:szCs w:val="22"/>
        </w:rPr>
        <w:t>3</w:t>
      </w:r>
    </w:p>
    <w:p w14:paraId="74E568C9" w14:textId="1FF1E760" w:rsidR="00533034" w:rsidRDefault="00533034" w:rsidP="00552B22"/>
    <w:p w14:paraId="7F8EE147" w14:textId="2A7B75F6" w:rsidR="00533034" w:rsidRDefault="00533034" w:rsidP="0087188D">
      <w:pPr>
        <w:pStyle w:val="KP-normlntext"/>
        <w:spacing w:after="0"/>
        <w:jc w:val="center"/>
        <w:rPr>
          <w:b/>
        </w:rPr>
      </w:pPr>
      <w:r w:rsidRPr="00533034">
        <w:rPr>
          <w:b/>
        </w:rPr>
        <w:t>Sumární přehled realizovaných projektů dle RO SZIF k 31. 12. 2022</w:t>
      </w:r>
    </w:p>
    <w:p w14:paraId="5D693967" w14:textId="77777777" w:rsidR="0087188D" w:rsidRPr="00533034" w:rsidRDefault="0087188D" w:rsidP="0087188D">
      <w:pPr>
        <w:pStyle w:val="KP-normlntext"/>
        <w:spacing w:after="0"/>
        <w:jc w:val="center"/>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4"/>
        <w:gridCol w:w="2853"/>
        <w:gridCol w:w="2800"/>
      </w:tblGrid>
      <w:tr w:rsidR="00533034" w:rsidRPr="00AB7AFA" w14:paraId="0FC41A12" w14:textId="77777777" w:rsidTr="00D516EF">
        <w:trPr>
          <w:trHeight w:val="283"/>
        </w:trPr>
        <w:tc>
          <w:tcPr>
            <w:tcW w:w="3414" w:type="dxa"/>
            <w:shd w:val="clear" w:color="auto" w:fill="E5F1FF"/>
            <w:vAlign w:val="center"/>
            <w:hideMark/>
          </w:tcPr>
          <w:p w14:paraId="27655203" w14:textId="77777777" w:rsidR="00533034" w:rsidRPr="00AB7AFA" w:rsidRDefault="00533034" w:rsidP="00D516EF">
            <w:pPr>
              <w:jc w:val="center"/>
              <w:rPr>
                <w:b/>
                <w:bCs/>
                <w:color w:val="000000"/>
                <w:sz w:val="20"/>
              </w:rPr>
            </w:pPr>
            <w:r>
              <w:rPr>
                <w:b/>
                <w:bCs/>
                <w:color w:val="000000"/>
                <w:sz w:val="20"/>
              </w:rPr>
              <w:t>RO SZIF</w:t>
            </w:r>
          </w:p>
        </w:tc>
        <w:tc>
          <w:tcPr>
            <w:tcW w:w="2853" w:type="dxa"/>
            <w:shd w:val="clear" w:color="auto" w:fill="E5F1FF"/>
            <w:vAlign w:val="center"/>
            <w:hideMark/>
          </w:tcPr>
          <w:p w14:paraId="7508023F" w14:textId="77777777" w:rsidR="00533034" w:rsidRPr="00AB7AFA" w:rsidRDefault="00533034" w:rsidP="00D516EF">
            <w:pPr>
              <w:jc w:val="center"/>
              <w:rPr>
                <w:b/>
                <w:bCs/>
                <w:color w:val="000000"/>
                <w:sz w:val="20"/>
              </w:rPr>
            </w:pPr>
            <w:r>
              <w:rPr>
                <w:b/>
                <w:bCs/>
                <w:color w:val="000000"/>
                <w:sz w:val="20"/>
              </w:rPr>
              <w:t>Celkem proplaceno v Kč</w:t>
            </w:r>
          </w:p>
        </w:tc>
        <w:tc>
          <w:tcPr>
            <w:tcW w:w="2800" w:type="dxa"/>
            <w:shd w:val="clear" w:color="auto" w:fill="E5F1FF"/>
            <w:vAlign w:val="center"/>
            <w:hideMark/>
          </w:tcPr>
          <w:p w14:paraId="4F4B1DD3" w14:textId="77777777" w:rsidR="00533034" w:rsidRPr="00AB7AFA" w:rsidRDefault="00533034" w:rsidP="00D516EF">
            <w:pPr>
              <w:jc w:val="center"/>
              <w:rPr>
                <w:b/>
                <w:bCs/>
                <w:color w:val="000000"/>
                <w:sz w:val="20"/>
              </w:rPr>
            </w:pPr>
            <w:r>
              <w:rPr>
                <w:b/>
                <w:bCs/>
                <w:color w:val="000000"/>
                <w:sz w:val="20"/>
              </w:rPr>
              <w:t>Počet žádostí</w:t>
            </w:r>
          </w:p>
        </w:tc>
      </w:tr>
      <w:tr w:rsidR="00533034" w:rsidRPr="00AB7AFA" w14:paraId="18CA0978" w14:textId="77777777" w:rsidTr="00D516EF">
        <w:trPr>
          <w:trHeight w:val="283"/>
        </w:trPr>
        <w:tc>
          <w:tcPr>
            <w:tcW w:w="3414" w:type="dxa"/>
            <w:shd w:val="clear" w:color="auto" w:fill="auto"/>
            <w:noWrap/>
            <w:vAlign w:val="center"/>
          </w:tcPr>
          <w:p w14:paraId="7128E606" w14:textId="77777777" w:rsidR="00533034" w:rsidRPr="00AB7AFA" w:rsidRDefault="00533034" w:rsidP="00D516EF">
            <w:pPr>
              <w:jc w:val="center"/>
              <w:rPr>
                <w:color w:val="000000"/>
                <w:sz w:val="20"/>
              </w:rPr>
            </w:pPr>
            <w:r w:rsidRPr="00B73DD9">
              <w:rPr>
                <w:color w:val="000000"/>
                <w:sz w:val="20"/>
              </w:rPr>
              <w:t>Praha</w:t>
            </w:r>
          </w:p>
        </w:tc>
        <w:tc>
          <w:tcPr>
            <w:tcW w:w="2853" w:type="dxa"/>
            <w:shd w:val="clear" w:color="auto" w:fill="auto"/>
            <w:noWrap/>
            <w:vAlign w:val="center"/>
          </w:tcPr>
          <w:p w14:paraId="490D6AF1" w14:textId="77777777" w:rsidR="00533034" w:rsidRPr="00AB7AFA" w:rsidRDefault="00533034" w:rsidP="00D516EF">
            <w:pPr>
              <w:ind w:right="957"/>
              <w:jc w:val="right"/>
              <w:rPr>
                <w:color w:val="000000"/>
                <w:sz w:val="20"/>
              </w:rPr>
            </w:pPr>
            <w:r>
              <w:rPr>
                <w:color w:val="000000"/>
                <w:sz w:val="20"/>
              </w:rPr>
              <w:t>87 459 594</w:t>
            </w:r>
          </w:p>
        </w:tc>
        <w:tc>
          <w:tcPr>
            <w:tcW w:w="2800" w:type="dxa"/>
            <w:shd w:val="clear" w:color="auto" w:fill="auto"/>
            <w:noWrap/>
            <w:vAlign w:val="center"/>
          </w:tcPr>
          <w:p w14:paraId="22CC75A5" w14:textId="77777777" w:rsidR="00533034" w:rsidRPr="00AB7AFA" w:rsidRDefault="00533034" w:rsidP="00D516EF">
            <w:pPr>
              <w:ind w:right="1065"/>
              <w:jc w:val="right"/>
              <w:rPr>
                <w:color w:val="000000"/>
                <w:sz w:val="20"/>
              </w:rPr>
            </w:pPr>
            <w:r>
              <w:rPr>
                <w:color w:val="000000"/>
                <w:sz w:val="20"/>
              </w:rPr>
              <w:t>78</w:t>
            </w:r>
          </w:p>
        </w:tc>
      </w:tr>
      <w:tr w:rsidR="00533034" w:rsidRPr="00AB7AFA" w14:paraId="7FCCB542" w14:textId="77777777" w:rsidTr="00D516EF">
        <w:trPr>
          <w:trHeight w:val="283"/>
        </w:trPr>
        <w:tc>
          <w:tcPr>
            <w:tcW w:w="3414" w:type="dxa"/>
            <w:shd w:val="clear" w:color="auto" w:fill="auto"/>
            <w:noWrap/>
            <w:vAlign w:val="center"/>
          </w:tcPr>
          <w:p w14:paraId="19DA01DC" w14:textId="77777777" w:rsidR="00533034" w:rsidRPr="00AB7AFA" w:rsidRDefault="00533034" w:rsidP="00D516EF">
            <w:pPr>
              <w:jc w:val="center"/>
              <w:rPr>
                <w:color w:val="000000"/>
                <w:sz w:val="20"/>
              </w:rPr>
            </w:pPr>
            <w:r w:rsidRPr="00B73DD9">
              <w:rPr>
                <w:color w:val="000000"/>
                <w:sz w:val="20"/>
              </w:rPr>
              <w:t>České Budějovice</w:t>
            </w:r>
          </w:p>
        </w:tc>
        <w:tc>
          <w:tcPr>
            <w:tcW w:w="2853" w:type="dxa"/>
            <w:shd w:val="clear" w:color="auto" w:fill="auto"/>
            <w:noWrap/>
            <w:vAlign w:val="center"/>
          </w:tcPr>
          <w:p w14:paraId="5B86106A" w14:textId="77777777" w:rsidR="00533034" w:rsidRPr="00AB7AFA" w:rsidRDefault="00533034" w:rsidP="00D516EF">
            <w:pPr>
              <w:ind w:right="957"/>
              <w:jc w:val="right"/>
              <w:rPr>
                <w:color w:val="000000"/>
                <w:sz w:val="20"/>
              </w:rPr>
            </w:pPr>
            <w:r>
              <w:rPr>
                <w:color w:val="000000"/>
                <w:sz w:val="20"/>
              </w:rPr>
              <w:t>326 553 999</w:t>
            </w:r>
          </w:p>
        </w:tc>
        <w:tc>
          <w:tcPr>
            <w:tcW w:w="2800" w:type="dxa"/>
            <w:shd w:val="clear" w:color="auto" w:fill="auto"/>
            <w:noWrap/>
            <w:vAlign w:val="center"/>
          </w:tcPr>
          <w:p w14:paraId="413094E4" w14:textId="77777777" w:rsidR="00533034" w:rsidRPr="00AB7AFA" w:rsidRDefault="00533034" w:rsidP="00D516EF">
            <w:pPr>
              <w:ind w:right="1065"/>
              <w:jc w:val="right"/>
              <w:rPr>
                <w:color w:val="000000"/>
                <w:sz w:val="20"/>
              </w:rPr>
            </w:pPr>
            <w:r>
              <w:rPr>
                <w:color w:val="000000"/>
                <w:sz w:val="20"/>
              </w:rPr>
              <w:t>403</w:t>
            </w:r>
          </w:p>
        </w:tc>
      </w:tr>
      <w:tr w:rsidR="00533034" w:rsidRPr="00AB7AFA" w14:paraId="07B05480" w14:textId="77777777" w:rsidTr="00D516EF">
        <w:trPr>
          <w:trHeight w:val="283"/>
        </w:trPr>
        <w:tc>
          <w:tcPr>
            <w:tcW w:w="3414" w:type="dxa"/>
            <w:shd w:val="clear" w:color="auto" w:fill="auto"/>
            <w:noWrap/>
            <w:vAlign w:val="center"/>
          </w:tcPr>
          <w:p w14:paraId="6B529B49" w14:textId="77777777" w:rsidR="00533034" w:rsidRPr="00AB7AFA" w:rsidRDefault="00533034" w:rsidP="00D516EF">
            <w:pPr>
              <w:jc w:val="center"/>
              <w:rPr>
                <w:color w:val="000000"/>
                <w:sz w:val="20"/>
              </w:rPr>
            </w:pPr>
            <w:r w:rsidRPr="00B73DD9">
              <w:rPr>
                <w:color w:val="000000"/>
                <w:sz w:val="20"/>
              </w:rPr>
              <w:t>Ústí nad Labem</w:t>
            </w:r>
          </w:p>
        </w:tc>
        <w:tc>
          <w:tcPr>
            <w:tcW w:w="2853" w:type="dxa"/>
            <w:shd w:val="clear" w:color="auto" w:fill="auto"/>
            <w:noWrap/>
            <w:vAlign w:val="center"/>
          </w:tcPr>
          <w:p w14:paraId="5B1C3887" w14:textId="77777777" w:rsidR="00533034" w:rsidRPr="00AB7AFA" w:rsidRDefault="00533034" w:rsidP="00D516EF">
            <w:pPr>
              <w:ind w:right="957"/>
              <w:jc w:val="right"/>
              <w:rPr>
                <w:color w:val="000000"/>
                <w:sz w:val="20"/>
              </w:rPr>
            </w:pPr>
            <w:r>
              <w:rPr>
                <w:color w:val="000000"/>
                <w:sz w:val="20"/>
              </w:rPr>
              <w:t>29 474 628</w:t>
            </w:r>
          </w:p>
        </w:tc>
        <w:tc>
          <w:tcPr>
            <w:tcW w:w="2800" w:type="dxa"/>
            <w:shd w:val="clear" w:color="auto" w:fill="auto"/>
            <w:noWrap/>
            <w:vAlign w:val="center"/>
          </w:tcPr>
          <w:p w14:paraId="64B17A5E" w14:textId="77777777" w:rsidR="00533034" w:rsidRPr="00AB7AFA" w:rsidRDefault="00533034" w:rsidP="00D516EF">
            <w:pPr>
              <w:ind w:right="1065"/>
              <w:jc w:val="right"/>
              <w:rPr>
                <w:color w:val="000000"/>
                <w:sz w:val="20"/>
              </w:rPr>
            </w:pPr>
            <w:r>
              <w:rPr>
                <w:color w:val="000000"/>
                <w:sz w:val="20"/>
              </w:rPr>
              <w:t>29</w:t>
            </w:r>
          </w:p>
        </w:tc>
      </w:tr>
      <w:tr w:rsidR="00533034" w:rsidRPr="00AB7AFA" w14:paraId="2D16C564" w14:textId="77777777" w:rsidTr="00D516EF">
        <w:trPr>
          <w:trHeight w:val="283"/>
        </w:trPr>
        <w:tc>
          <w:tcPr>
            <w:tcW w:w="3414" w:type="dxa"/>
            <w:shd w:val="clear" w:color="auto" w:fill="auto"/>
            <w:noWrap/>
            <w:vAlign w:val="center"/>
          </w:tcPr>
          <w:p w14:paraId="12A658A4" w14:textId="77777777" w:rsidR="00533034" w:rsidRPr="00AB7AFA" w:rsidRDefault="00533034" w:rsidP="00D516EF">
            <w:pPr>
              <w:jc w:val="center"/>
              <w:rPr>
                <w:color w:val="000000"/>
                <w:sz w:val="20"/>
              </w:rPr>
            </w:pPr>
            <w:r w:rsidRPr="00B73DD9">
              <w:rPr>
                <w:color w:val="000000"/>
                <w:sz w:val="20"/>
              </w:rPr>
              <w:t>Hradec Králové</w:t>
            </w:r>
          </w:p>
        </w:tc>
        <w:tc>
          <w:tcPr>
            <w:tcW w:w="2853" w:type="dxa"/>
            <w:shd w:val="clear" w:color="auto" w:fill="auto"/>
            <w:noWrap/>
            <w:vAlign w:val="center"/>
          </w:tcPr>
          <w:p w14:paraId="12A35084" w14:textId="77777777" w:rsidR="00533034" w:rsidRPr="00AB7AFA" w:rsidRDefault="00533034" w:rsidP="00D516EF">
            <w:pPr>
              <w:ind w:right="957"/>
              <w:jc w:val="right"/>
              <w:rPr>
                <w:color w:val="000000"/>
                <w:sz w:val="20"/>
              </w:rPr>
            </w:pPr>
            <w:r>
              <w:rPr>
                <w:color w:val="000000"/>
                <w:sz w:val="20"/>
              </w:rPr>
              <w:t>88 425 151</w:t>
            </w:r>
          </w:p>
        </w:tc>
        <w:tc>
          <w:tcPr>
            <w:tcW w:w="2800" w:type="dxa"/>
            <w:shd w:val="clear" w:color="auto" w:fill="auto"/>
            <w:noWrap/>
            <w:vAlign w:val="center"/>
          </w:tcPr>
          <w:p w14:paraId="1E548FA1" w14:textId="77777777" w:rsidR="00533034" w:rsidRPr="00AB7AFA" w:rsidRDefault="00533034" w:rsidP="00D516EF">
            <w:pPr>
              <w:ind w:right="1065"/>
              <w:jc w:val="right"/>
              <w:rPr>
                <w:color w:val="000000"/>
                <w:sz w:val="20"/>
              </w:rPr>
            </w:pPr>
            <w:r>
              <w:rPr>
                <w:color w:val="000000"/>
                <w:sz w:val="20"/>
              </w:rPr>
              <w:t>70</w:t>
            </w:r>
          </w:p>
        </w:tc>
      </w:tr>
      <w:tr w:rsidR="00533034" w:rsidRPr="00AB7AFA" w14:paraId="1128749B" w14:textId="77777777" w:rsidTr="00D516EF">
        <w:trPr>
          <w:trHeight w:val="283"/>
        </w:trPr>
        <w:tc>
          <w:tcPr>
            <w:tcW w:w="3414" w:type="dxa"/>
            <w:shd w:val="clear" w:color="auto" w:fill="auto"/>
            <w:noWrap/>
            <w:vAlign w:val="center"/>
          </w:tcPr>
          <w:p w14:paraId="5D9F661E" w14:textId="77777777" w:rsidR="00533034" w:rsidRPr="00AB7AFA" w:rsidRDefault="00533034" w:rsidP="00D516EF">
            <w:pPr>
              <w:jc w:val="center"/>
              <w:rPr>
                <w:color w:val="000000"/>
                <w:sz w:val="20"/>
              </w:rPr>
            </w:pPr>
            <w:r w:rsidRPr="00B73DD9">
              <w:rPr>
                <w:color w:val="000000"/>
                <w:sz w:val="20"/>
              </w:rPr>
              <w:t>Brno</w:t>
            </w:r>
          </w:p>
        </w:tc>
        <w:tc>
          <w:tcPr>
            <w:tcW w:w="2853" w:type="dxa"/>
            <w:shd w:val="clear" w:color="auto" w:fill="auto"/>
            <w:noWrap/>
            <w:vAlign w:val="center"/>
          </w:tcPr>
          <w:p w14:paraId="471D701A" w14:textId="77777777" w:rsidR="00533034" w:rsidRPr="00AB7AFA" w:rsidRDefault="00533034" w:rsidP="00D516EF">
            <w:pPr>
              <w:ind w:right="957"/>
              <w:jc w:val="right"/>
              <w:rPr>
                <w:color w:val="000000"/>
                <w:sz w:val="20"/>
              </w:rPr>
            </w:pPr>
            <w:r>
              <w:rPr>
                <w:color w:val="000000"/>
                <w:sz w:val="20"/>
              </w:rPr>
              <w:t>201 333 648</w:t>
            </w:r>
          </w:p>
        </w:tc>
        <w:tc>
          <w:tcPr>
            <w:tcW w:w="2800" w:type="dxa"/>
            <w:shd w:val="clear" w:color="auto" w:fill="auto"/>
            <w:noWrap/>
            <w:vAlign w:val="center"/>
          </w:tcPr>
          <w:p w14:paraId="4F62822A" w14:textId="77777777" w:rsidR="00533034" w:rsidRPr="00AB7AFA" w:rsidRDefault="00533034" w:rsidP="00D516EF">
            <w:pPr>
              <w:ind w:right="1065"/>
              <w:jc w:val="right"/>
              <w:rPr>
                <w:color w:val="000000"/>
                <w:sz w:val="20"/>
              </w:rPr>
            </w:pPr>
            <w:r>
              <w:rPr>
                <w:color w:val="000000"/>
                <w:sz w:val="20"/>
              </w:rPr>
              <w:t>181</w:t>
            </w:r>
          </w:p>
        </w:tc>
      </w:tr>
      <w:tr w:rsidR="00533034" w:rsidRPr="00AB7AFA" w14:paraId="167E7403" w14:textId="77777777" w:rsidTr="00D516EF">
        <w:trPr>
          <w:trHeight w:val="283"/>
        </w:trPr>
        <w:tc>
          <w:tcPr>
            <w:tcW w:w="3414" w:type="dxa"/>
            <w:shd w:val="clear" w:color="auto" w:fill="auto"/>
            <w:noWrap/>
            <w:vAlign w:val="center"/>
          </w:tcPr>
          <w:p w14:paraId="580E0EA3" w14:textId="77777777" w:rsidR="00533034" w:rsidRPr="00AB7AFA" w:rsidRDefault="00533034" w:rsidP="00D516EF">
            <w:pPr>
              <w:jc w:val="center"/>
              <w:rPr>
                <w:color w:val="000000"/>
                <w:sz w:val="20"/>
              </w:rPr>
            </w:pPr>
            <w:r w:rsidRPr="00B73DD9">
              <w:rPr>
                <w:color w:val="000000"/>
                <w:sz w:val="20"/>
              </w:rPr>
              <w:t>Olomouc</w:t>
            </w:r>
          </w:p>
        </w:tc>
        <w:tc>
          <w:tcPr>
            <w:tcW w:w="2853" w:type="dxa"/>
            <w:shd w:val="clear" w:color="auto" w:fill="auto"/>
            <w:noWrap/>
            <w:vAlign w:val="center"/>
          </w:tcPr>
          <w:p w14:paraId="2E546320" w14:textId="77777777" w:rsidR="00533034" w:rsidRPr="00AB7AFA" w:rsidRDefault="00533034" w:rsidP="00D516EF">
            <w:pPr>
              <w:ind w:right="957"/>
              <w:jc w:val="right"/>
              <w:rPr>
                <w:color w:val="000000"/>
                <w:sz w:val="20"/>
              </w:rPr>
            </w:pPr>
            <w:r>
              <w:rPr>
                <w:color w:val="000000"/>
                <w:sz w:val="20"/>
              </w:rPr>
              <w:t>34 061 585</w:t>
            </w:r>
          </w:p>
        </w:tc>
        <w:tc>
          <w:tcPr>
            <w:tcW w:w="2800" w:type="dxa"/>
            <w:shd w:val="clear" w:color="auto" w:fill="auto"/>
            <w:noWrap/>
            <w:vAlign w:val="center"/>
          </w:tcPr>
          <w:p w14:paraId="766B8948" w14:textId="77777777" w:rsidR="00533034" w:rsidRPr="00AB7AFA" w:rsidRDefault="00533034" w:rsidP="00D516EF">
            <w:pPr>
              <w:ind w:right="1065"/>
              <w:jc w:val="right"/>
              <w:rPr>
                <w:color w:val="000000"/>
                <w:sz w:val="20"/>
              </w:rPr>
            </w:pPr>
            <w:r>
              <w:rPr>
                <w:color w:val="000000"/>
                <w:sz w:val="20"/>
              </w:rPr>
              <w:t>16</w:t>
            </w:r>
          </w:p>
        </w:tc>
      </w:tr>
      <w:tr w:rsidR="00533034" w:rsidRPr="00AB7AFA" w14:paraId="361AEB9B" w14:textId="77777777" w:rsidTr="00D516EF">
        <w:trPr>
          <w:trHeight w:val="283"/>
        </w:trPr>
        <w:tc>
          <w:tcPr>
            <w:tcW w:w="3414" w:type="dxa"/>
            <w:shd w:val="clear" w:color="auto" w:fill="auto"/>
            <w:noWrap/>
            <w:vAlign w:val="center"/>
          </w:tcPr>
          <w:p w14:paraId="0C355D73" w14:textId="77777777" w:rsidR="00533034" w:rsidRPr="00AB7AFA" w:rsidRDefault="00533034" w:rsidP="00D516EF">
            <w:pPr>
              <w:jc w:val="center"/>
              <w:rPr>
                <w:color w:val="000000"/>
                <w:sz w:val="20"/>
              </w:rPr>
            </w:pPr>
            <w:r w:rsidRPr="00B73DD9">
              <w:rPr>
                <w:color w:val="000000"/>
                <w:sz w:val="20"/>
              </w:rPr>
              <w:t>Opava</w:t>
            </w:r>
          </w:p>
        </w:tc>
        <w:tc>
          <w:tcPr>
            <w:tcW w:w="2853" w:type="dxa"/>
            <w:shd w:val="clear" w:color="auto" w:fill="auto"/>
            <w:noWrap/>
            <w:vAlign w:val="center"/>
          </w:tcPr>
          <w:p w14:paraId="764ECDC1" w14:textId="77777777" w:rsidR="00533034" w:rsidRPr="00AB7AFA" w:rsidRDefault="00533034" w:rsidP="00D516EF">
            <w:pPr>
              <w:ind w:right="957"/>
              <w:jc w:val="right"/>
              <w:rPr>
                <w:color w:val="000000"/>
                <w:sz w:val="20"/>
              </w:rPr>
            </w:pPr>
            <w:r>
              <w:rPr>
                <w:color w:val="000000"/>
                <w:sz w:val="20"/>
              </w:rPr>
              <w:t>44 796 049</w:t>
            </w:r>
          </w:p>
        </w:tc>
        <w:tc>
          <w:tcPr>
            <w:tcW w:w="2800" w:type="dxa"/>
            <w:shd w:val="clear" w:color="auto" w:fill="auto"/>
            <w:noWrap/>
            <w:vAlign w:val="center"/>
          </w:tcPr>
          <w:p w14:paraId="4838622B" w14:textId="77777777" w:rsidR="00533034" w:rsidRPr="00AB7AFA" w:rsidRDefault="00533034" w:rsidP="00D516EF">
            <w:pPr>
              <w:ind w:right="1065"/>
              <w:jc w:val="right"/>
              <w:rPr>
                <w:color w:val="000000"/>
                <w:sz w:val="20"/>
              </w:rPr>
            </w:pPr>
            <w:r>
              <w:rPr>
                <w:color w:val="000000"/>
                <w:sz w:val="20"/>
              </w:rPr>
              <w:t>67</w:t>
            </w:r>
          </w:p>
        </w:tc>
      </w:tr>
      <w:tr w:rsidR="00533034" w:rsidRPr="00AB7AFA" w14:paraId="37E11A71" w14:textId="77777777" w:rsidTr="00D516EF">
        <w:trPr>
          <w:trHeight w:val="283"/>
        </w:trPr>
        <w:tc>
          <w:tcPr>
            <w:tcW w:w="3414" w:type="dxa"/>
            <w:shd w:val="clear" w:color="auto" w:fill="auto"/>
            <w:noWrap/>
            <w:vAlign w:val="center"/>
          </w:tcPr>
          <w:p w14:paraId="41CD66EF" w14:textId="77777777" w:rsidR="00533034" w:rsidRPr="00B73DD9" w:rsidRDefault="00533034" w:rsidP="00D516EF">
            <w:pPr>
              <w:jc w:val="center"/>
              <w:rPr>
                <w:color w:val="000000"/>
                <w:sz w:val="20"/>
              </w:rPr>
            </w:pPr>
            <w:r>
              <w:rPr>
                <w:color w:val="000000"/>
                <w:sz w:val="20"/>
              </w:rPr>
              <w:t>Centrální pracoviště SZIF</w:t>
            </w:r>
          </w:p>
        </w:tc>
        <w:tc>
          <w:tcPr>
            <w:tcW w:w="2853" w:type="dxa"/>
            <w:shd w:val="clear" w:color="auto" w:fill="auto"/>
            <w:noWrap/>
            <w:vAlign w:val="center"/>
          </w:tcPr>
          <w:p w14:paraId="7FF2BF8E" w14:textId="77777777" w:rsidR="00533034" w:rsidRDefault="00533034" w:rsidP="00D516EF">
            <w:pPr>
              <w:ind w:right="957"/>
              <w:jc w:val="right"/>
              <w:rPr>
                <w:color w:val="000000"/>
                <w:sz w:val="20"/>
              </w:rPr>
            </w:pPr>
            <w:r w:rsidRPr="009C2F24">
              <w:rPr>
                <w:color w:val="000000"/>
                <w:sz w:val="20"/>
              </w:rPr>
              <w:t>31</w:t>
            </w:r>
            <w:r>
              <w:rPr>
                <w:color w:val="000000"/>
                <w:sz w:val="20"/>
              </w:rPr>
              <w:t> </w:t>
            </w:r>
            <w:r w:rsidRPr="009C2F24">
              <w:rPr>
                <w:color w:val="000000"/>
                <w:sz w:val="20"/>
              </w:rPr>
              <w:t>188</w:t>
            </w:r>
            <w:r>
              <w:rPr>
                <w:color w:val="000000"/>
                <w:sz w:val="20"/>
              </w:rPr>
              <w:t xml:space="preserve"> </w:t>
            </w:r>
            <w:r w:rsidRPr="009C2F24">
              <w:rPr>
                <w:color w:val="000000"/>
                <w:sz w:val="20"/>
              </w:rPr>
              <w:t>085</w:t>
            </w:r>
          </w:p>
        </w:tc>
        <w:tc>
          <w:tcPr>
            <w:tcW w:w="2800" w:type="dxa"/>
            <w:shd w:val="clear" w:color="auto" w:fill="auto"/>
            <w:noWrap/>
            <w:vAlign w:val="center"/>
          </w:tcPr>
          <w:p w14:paraId="1EAB9789" w14:textId="77777777" w:rsidR="00533034" w:rsidRDefault="00533034" w:rsidP="00D516EF">
            <w:pPr>
              <w:ind w:right="1065"/>
              <w:jc w:val="right"/>
              <w:rPr>
                <w:color w:val="000000"/>
                <w:sz w:val="20"/>
              </w:rPr>
            </w:pPr>
            <w:r>
              <w:rPr>
                <w:color w:val="000000"/>
                <w:sz w:val="20"/>
              </w:rPr>
              <w:t>44</w:t>
            </w:r>
          </w:p>
        </w:tc>
      </w:tr>
      <w:tr w:rsidR="00533034" w:rsidRPr="00AB7AFA" w14:paraId="1199EDCC" w14:textId="77777777" w:rsidTr="00D516EF">
        <w:trPr>
          <w:trHeight w:val="283"/>
        </w:trPr>
        <w:tc>
          <w:tcPr>
            <w:tcW w:w="3414" w:type="dxa"/>
            <w:shd w:val="clear" w:color="auto" w:fill="F2C6C9"/>
            <w:noWrap/>
            <w:vAlign w:val="center"/>
          </w:tcPr>
          <w:p w14:paraId="51C03951" w14:textId="77777777" w:rsidR="00533034" w:rsidRPr="00C14515" w:rsidRDefault="00533034" w:rsidP="00D516EF">
            <w:pPr>
              <w:jc w:val="center"/>
              <w:rPr>
                <w:color w:val="000000"/>
                <w:sz w:val="20"/>
              </w:rPr>
            </w:pPr>
            <w:r w:rsidRPr="00AA384A">
              <w:rPr>
                <w:b/>
                <w:bCs/>
                <w:color w:val="000000"/>
                <w:sz w:val="20"/>
              </w:rPr>
              <w:t>Celkem za OP Rybářství</w:t>
            </w:r>
          </w:p>
        </w:tc>
        <w:tc>
          <w:tcPr>
            <w:tcW w:w="2853" w:type="dxa"/>
            <w:shd w:val="clear" w:color="auto" w:fill="F2C6C9"/>
            <w:noWrap/>
            <w:vAlign w:val="center"/>
          </w:tcPr>
          <w:p w14:paraId="5663B137" w14:textId="77777777" w:rsidR="00533034" w:rsidRPr="00C14515" w:rsidRDefault="00533034" w:rsidP="00D516EF">
            <w:pPr>
              <w:ind w:right="957"/>
              <w:jc w:val="right"/>
              <w:rPr>
                <w:color w:val="000000"/>
                <w:sz w:val="20"/>
              </w:rPr>
            </w:pPr>
            <w:r w:rsidRPr="00AA384A">
              <w:rPr>
                <w:b/>
                <w:bCs/>
                <w:color w:val="000000"/>
                <w:sz w:val="20"/>
              </w:rPr>
              <w:t>843 292 739</w:t>
            </w:r>
          </w:p>
        </w:tc>
        <w:tc>
          <w:tcPr>
            <w:tcW w:w="2800" w:type="dxa"/>
            <w:shd w:val="clear" w:color="auto" w:fill="F2C6C9"/>
            <w:noWrap/>
            <w:vAlign w:val="center"/>
          </w:tcPr>
          <w:p w14:paraId="49926E2F" w14:textId="77777777" w:rsidR="00533034" w:rsidRPr="00C14515" w:rsidRDefault="00533034" w:rsidP="00D516EF">
            <w:pPr>
              <w:ind w:right="1065"/>
              <w:jc w:val="right"/>
              <w:rPr>
                <w:color w:val="000000"/>
                <w:sz w:val="20"/>
              </w:rPr>
            </w:pPr>
            <w:r w:rsidRPr="00AA384A">
              <w:rPr>
                <w:b/>
                <w:bCs/>
                <w:color w:val="000000"/>
                <w:sz w:val="20"/>
              </w:rPr>
              <w:t>888</w:t>
            </w:r>
          </w:p>
        </w:tc>
      </w:tr>
    </w:tbl>
    <w:p w14:paraId="59447417" w14:textId="7174BFF7" w:rsidR="00533034" w:rsidRPr="0087188D" w:rsidRDefault="00533034" w:rsidP="0087188D">
      <w:pPr>
        <w:autoSpaceDE w:val="0"/>
        <w:autoSpaceDN w:val="0"/>
        <w:adjustRightInd w:val="0"/>
        <w:spacing w:before="40" w:after="120"/>
        <w:rPr>
          <w:sz w:val="20"/>
        </w:rPr>
      </w:pPr>
      <w:r w:rsidRPr="0087188D">
        <w:rPr>
          <w:b/>
          <w:sz w:val="20"/>
        </w:rPr>
        <w:t>Zdroj:</w:t>
      </w:r>
      <w:r w:rsidRPr="0087188D">
        <w:rPr>
          <w:sz w:val="20"/>
        </w:rPr>
        <w:t xml:space="preserve"> </w:t>
      </w:r>
      <w:r w:rsidR="00C14515">
        <w:rPr>
          <w:sz w:val="20"/>
        </w:rPr>
        <w:t xml:space="preserve">vypracoval NKÚ podle podkladů od </w:t>
      </w:r>
      <w:r w:rsidRPr="0087188D">
        <w:rPr>
          <w:sz w:val="20"/>
        </w:rPr>
        <w:t>MZe.</w:t>
      </w:r>
    </w:p>
    <w:p w14:paraId="1E460733" w14:textId="141B7001" w:rsidR="00533034" w:rsidRDefault="00533034" w:rsidP="00552B22"/>
    <w:p w14:paraId="7BA48FC1" w14:textId="77777777" w:rsidR="002744D8" w:rsidRDefault="002744D8" w:rsidP="00552B22"/>
    <w:p w14:paraId="5E82DBB8" w14:textId="77777777" w:rsidR="00874A8A" w:rsidRDefault="00874A8A">
      <w:pPr>
        <w:jc w:val="left"/>
        <w:rPr>
          <w:rFonts w:cstheme="minorHAnsi"/>
          <w:b/>
          <w:szCs w:val="22"/>
        </w:rPr>
      </w:pPr>
      <w:r>
        <w:rPr>
          <w:rFonts w:cstheme="minorHAnsi"/>
          <w:b/>
          <w:szCs w:val="22"/>
        </w:rPr>
        <w:br w:type="page"/>
      </w:r>
    </w:p>
    <w:p w14:paraId="3F061F65" w14:textId="19FA0109" w:rsidR="00471B0C" w:rsidRDefault="00471B0C" w:rsidP="00471B0C">
      <w:pPr>
        <w:keepNext/>
        <w:jc w:val="right"/>
        <w:rPr>
          <w:rFonts w:cstheme="minorHAnsi"/>
          <w:b/>
          <w:szCs w:val="22"/>
        </w:rPr>
      </w:pPr>
      <w:r>
        <w:rPr>
          <w:rFonts w:cstheme="minorHAnsi"/>
          <w:b/>
          <w:szCs w:val="22"/>
        </w:rPr>
        <w:t xml:space="preserve">Příloha č. </w:t>
      </w:r>
      <w:r w:rsidR="004E5957">
        <w:rPr>
          <w:rFonts w:cstheme="minorHAnsi"/>
          <w:b/>
          <w:szCs w:val="22"/>
        </w:rPr>
        <w:t>4</w:t>
      </w:r>
    </w:p>
    <w:p w14:paraId="418D6DEC" w14:textId="69BEDF8F" w:rsidR="00471B0C" w:rsidRDefault="00471B0C" w:rsidP="00552B22"/>
    <w:p w14:paraId="6052916C" w14:textId="13C3D865" w:rsidR="00471B0C" w:rsidRDefault="00471B0C" w:rsidP="00471B0C">
      <w:pPr>
        <w:pStyle w:val="KP-normlntext"/>
        <w:spacing w:after="0"/>
        <w:jc w:val="center"/>
        <w:rPr>
          <w:b/>
        </w:rPr>
      </w:pPr>
      <w:bookmarkStart w:id="4" w:name="_Hlk114475743"/>
      <w:r w:rsidRPr="00471B0C">
        <w:rPr>
          <w:b/>
        </w:rPr>
        <w:t>Komparace produkce ryb v ČR v letech 2014–2020 (v tunách)</w:t>
      </w:r>
    </w:p>
    <w:p w14:paraId="5B514CF8" w14:textId="77777777" w:rsidR="0030247C" w:rsidRPr="00471B0C" w:rsidRDefault="0030247C" w:rsidP="00471B0C">
      <w:pPr>
        <w:pStyle w:val="KP-normlntext"/>
        <w:spacing w:after="0"/>
        <w:jc w:val="center"/>
        <w:rPr>
          <w:b/>
        </w:rPr>
      </w:pPr>
    </w:p>
    <w:tbl>
      <w:tblPr>
        <w:tblW w:w="5032"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firstRow="1" w:lastRow="0" w:firstColumn="1" w:lastColumn="0" w:noHBand="0" w:noVBand="1"/>
      </w:tblPr>
      <w:tblGrid>
        <w:gridCol w:w="2779"/>
        <w:gridCol w:w="909"/>
        <w:gridCol w:w="907"/>
        <w:gridCol w:w="910"/>
        <w:gridCol w:w="910"/>
        <w:gridCol w:w="910"/>
        <w:gridCol w:w="910"/>
        <w:gridCol w:w="887"/>
      </w:tblGrid>
      <w:tr w:rsidR="00D516EF" w:rsidRPr="00D516EF" w14:paraId="29D0390D" w14:textId="77777777" w:rsidTr="0030247C">
        <w:trPr>
          <w:trHeight w:val="456"/>
          <w:jc w:val="center"/>
        </w:trPr>
        <w:tc>
          <w:tcPr>
            <w:tcW w:w="1523" w:type="pct"/>
            <w:shd w:val="clear" w:color="auto" w:fill="E5F1FF"/>
            <w:vAlign w:val="center"/>
          </w:tcPr>
          <w:p w14:paraId="5AA1CF06" w14:textId="26F565BC" w:rsidR="00471B0C" w:rsidRPr="00D516EF" w:rsidRDefault="00471B0C" w:rsidP="00D516EF">
            <w:pPr>
              <w:jc w:val="left"/>
              <w:rPr>
                <w:rFonts w:ascii="Calibri" w:hAnsi="Calibri" w:cs="Calibri"/>
                <w:b/>
                <w:bCs/>
                <w:color w:val="000000"/>
                <w:sz w:val="20"/>
              </w:rPr>
            </w:pPr>
          </w:p>
        </w:tc>
        <w:tc>
          <w:tcPr>
            <w:tcW w:w="498" w:type="pct"/>
            <w:shd w:val="clear" w:color="auto" w:fill="E5F1FF"/>
            <w:vAlign w:val="center"/>
          </w:tcPr>
          <w:p w14:paraId="0C8FFD83"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2014</w:t>
            </w:r>
          </w:p>
        </w:tc>
        <w:tc>
          <w:tcPr>
            <w:tcW w:w="497" w:type="pct"/>
            <w:shd w:val="clear" w:color="auto" w:fill="E5F1FF"/>
            <w:vAlign w:val="center"/>
          </w:tcPr>
          <w:p w14:paraId="0AFD4663"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2015</w:t>
            </w:r>
          </w:p>
        </w:tc>
        <w:tc>
          <w:tcPr>
            <w:tcW w:w="499" w:type="pct"/>
            <w:shd w:val="clear" w:color="auto" w:fill="E5F1FF"/>
            <w:vAlign w:val="center"/>
          </w:tcPr>
          <w:p w14:paraId="3181F57E"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2016</w:t>
            </w:r>
          </w:p>
        </w:tc>
        <w:tc>
          <w:tcPr>
            <w:tcW w:w="499" w:type="pct"/>
            <w:shd w:val="clear" w:color="auto" w:fill="E5F1FF"/>
            <w:vAlign w:val="center"/>
          </w:tcPr>
          <w:p w14:paraId="61B3BF15"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2017</w:t>
            </w:r>
          </w:p>
        </w:tc>
        <w:tc>
          <w:tcPr>
            <w:tcW w:w="499" w:type="pct"/>
            <w:shd w:val="clear" w:color="auto" w:fill="E5F1FF"/>
            <w:vAlign w:val="center"/>
          </w:tcPr>
          <w:p w14:paraId="47B68070"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2018</w:t>
            </w:r>
          </w:p>
        </w:tc>
        <w:tc>
          <w:tcPr>
            <w:tcW w:w="499" w:type="pct"/>
            <w:shd w:val="clear" w:color="auto" w:fill="E5F1FF"/>
            <w:vAlign w:val="center"/>
          </w:tcPr>
          <w:p w14:paraId="3F6A3389"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2019</w:t>
            </w:r>
          </w:p>
        </w:tc>
        <w:tc>
          <w:tcPr>
            <w:tcW w:w="488" w:type="pct"/>
            <w:shd w:val="clear" w:color="auto" w:fill="E5F1FF"/>
            <w:vAlign w:val="center"/>
          </w:tcPr>
          <w:p w14:paraId="6847E95B" w14:textId="77777777" w:rsidR="00471B0C" w:rsidRPr="00D516EF" w:rsidRDefault="00471B0C" w:rsidP="00D516EF">
            <w:pPr>
              <w:jc w:val="center"/>
              <w:rPr>
                <w:rFonts w:ascii="Calibri" w:hAnsi="Calibri" w:cs="Calibri"/>
                <w:b/>
                <w:bCs/>
                <w:color w:val="000000"/>
                <w:sz w:val="20"/>
              </w:rPr>
            </w:pPr>
            <w:r w:rsidRPr="00D516EF">
              <w:rPr>
                <w:rFonts w:ascii="Calibri" w:hAnsi="Calibri" w:cs="Calibri"/>
                <w:b/>
                <w:bCs/>
                <w:color w:val="000000"/>
                <w:sz w:val="20"/>
              </w:rPr>
              <w:t>2020</w:t>
            </w:r>
          </w:p>
        </w:tc>
      </w:tr>
      <w:tr w:rsidR="00D516EF" w:rsidRPr="00D516EF" w14:paraId="0C8F40E3" w14:textId="77777777" w:rsidTr="0030247C">
        <w:trPr>
          <w:trHeight w:val="283"/>
          <w:jc w:val="center"/>
        </w:trPr>
        <w:tc>
          <w:tcPr>
            <w:tcW w:w="1523" w:type="pct"/>
            <w:vAlign w:val="center"/>
          </w:tcPr>
          <w:p w14:paraId="34297E44" w14:textId="52560990" w:rsidR="00471B0C" w:rsidRPr="00D516EF" w:rsidRDefault="00471B0C" w:rsidP="00D516EF">
            <w:pPr>
              <w:jc w:val="left"/>
              <w:rPr>
                <w:rFonts w:ascii="Calibri" w:hAnsi="Calibri" w:cs="Calibri"/>
                <w:b/>
                <w:sz w:val="20"/>
              </w:rPr>
            </w:pPr>
            <w:r w:rsidRPr="00D516EF">
              <w:rPr>
                <w:rFonts w:ascii="Calibri" w:hAnsi="Calibri" w:cs="Calibri"/>
                <w:b/>
                <w:sz w:val="20"/>
              </w:rPr>
              <w:t>Produkce tržních ryb</w:t>
            </w:r>
            <w:r w:rsidR="0027478B" w:rsidRPr="00D516EF">
              <w:rPr>
                <w:rStyle w:val="Znakapoznpodarou"/>
                <w:rFonts w:ascii="Calibri" w:hAnsi="Calibri" w:cs="Calibri"/>
                <w:b/>
                <w:sz w:val="20"/>
              </w:rPr>
              <w:footnoteReference w:id="55"/>
            </w:r>
          </w:p>
        </w:tc>
        <w:tc>
          <w:tcPr>
            <w:tcW w:w="498" w:type="pct"/>
            <w:vAlign w:val="center"/>
          </w:tcPr>
          <w:p w14:paraId="36DDC8AD" w14:textId="6B523787" w:rsidR="00471B0C" w:rsidRPr="00D516EF" w:rsidRDefault="00471B0C" w:rsidP="00D516EF">
            <w:pPr>
              <w:ind w:right="57"/>
              <w:jc w:val="right"/>
              <w:rPr>
                <w:rFonts w:ascii="Calibri" w:hAnsi="Calibri" w:cs="Calibri"/>
                <w:sz w:val="20"/>
              </w:rPr>
            </w:pPr>
            <w:r w:rsidRPr="00D516EF">
              <w:rPr>
                <w:rFonts w:ascii="Calibri" w:hAnsi="Calibri" w:cs="Calibri"/>
                <w:sz w:val="20"/>
              </w:rPr>
              <w:t>20 135</w:t>
            </w:r>
          </w:p>
        </w:tc>
        <w:tc>
          <w:tcPr>
            <w:tcW w:w="497" w:type="pct"/>
            <w:vAlign w:val="center"/>
          </w:tcPr>
          <w:p w14:paraId="756863BF" w14:textId="77777777" w:rsidR="00471B0C" w:rsidRPr="00D516EF" w:rsidRDefault="00471B0C" w:rsidP="00D516EF">
            <w:pPr>
              <w:ind w:right="57"/>
              <w:jc w:val="right"/>
              <w:rPr>
                <w:rFonts w:ascii="Calibri" w:hAnsi="Calibri" w:cs="Calibri"/>
                <w:sz w:val="20"/>
              </w:rPr>
            </w:pPr>
            <w:r w:rsidRPr="00D516EF">
              <w:rPr>
                <w:rFonts w:ascii="Calibri" w:hAnsi="Calibri" w:cs="Calibri"/>
                <w:sz w:val="20"/>
              </w:rPr>
              <w:t>20 200</w:t>
            </w:r>
          </w:p>
        </w:tc>
        <w:tc>
          <w:tcPr>
            <w:tcW w:w="499" w:type="pct"/>
            <w:vAlign w:val="center"/>
          </w:tcPr>
          <w:p w14:paraId="40C77A7E" w14:textId="77777777" w:rsidR="00471B0C" w:rsidRPr="00D516EF" w:rsidRDefault="00471B0C" w:rsidP="00D516EF">
            <w:pPr>
              <w:ind w:right="57"/>
              <w:jc w:val="right"/>
              <w:rPr>
                <w:rFonts w:ascii="Calibri" w:hAnsi="Calibri" w:cs="Calibri"/>
                <w:sz w:val="20"/>
              </w:rPr>
            </w:pPr>
            <w:r w:rsidRPr="00D516EF">
              <w:rPr>
                <w:rFonts w:ascii="Calibri" w:hAnsi="Calibri" w:cs="Calibri"/>
                <w:sz w:val="20"/>
              </w:rPr>
              <w:t>20 952</w:t>
            </w:r>
          </w:p>
        </w:tc>
        <w:tc>
          <w:tcPr>
            <w:tcW w:w="499" w:type="pct"/>
            <w:shd w:val="clear" w:color="auto" w:fill="auto"/>
            <w:vAlign w:val="center"/>
          </w:tcPr>
          <w:p w14:paraId="3FB30106" w14:textId="77777777" w:rsidR="00471B0C" w:rsidRPr="00D516EF" w:rsidRDefault="00471B0C" w:rsidP="00D516EF">
            <w:pPr>
              <w:ind w:right="57"/>
              <w:jc w:val="right"/>
              <w:rPr>
                <w:rFonts w:ascii="Calibri" w:hAnsi="Calibri" w:cs="Calibri"/>
                <w:sz w:val="20"/>
              </w:rPr>
            </w:pPr>
            <w:r w:rsidRPr="00D516EF">
              <w:rPr>
                <w:rFonts w:ascii="Calibri" w:hAnsi="Calibri" w:cs="Calibri"/>
                <w:sz w:val="20"/>
              </w:rPr>
              <w:t>21 685</w:t>
            </w:r>
          </w:p>
        </w:tc>
        <w:tc>
          <w:tcPr>
            <w:tcW w:w="499" w:type="pct"/>
            <w:shd w:val="clear" w:color="auto" w:fill="auto"/>
            <w:vAlign w:val="center"/>
          </w:tcPr>
          <w:p w14:paraId="513B276F" w14:textId="77777777" w:rsidR="00471B0C" w:rsidRPr="00D516EF" w:rsidRDefault="00471B0C" w:rsidP="00D516EF">
            <w:pPr>
              <w:ind w:right="57"/>
              <w:jc w:val="right"/>
              <w:rPr>
                <w:rFonts w:ascii="Calibri" w:hAnsi="Calibri" w:cs="Calibri"/>
                <w:bCs/>
                <w:color w:val="000000"/>
                <w:sz w:val="20"/>
              </w:rPr>
            </w:pPr>
            <w:r w:rsidRPr="00D516EF">
              <w:rPr>
                <w:rFonts w:ascii="Calibri" w:hAnsi="Calibri" w:cs="Calibri"/>
                <w:bCs/>
                <w:color w:val="000000"/>
                <w:sz w:val="20"/>
              </w:rPr>
              <w:t>21 751</w:t>
            </w:r>
          </w:p>
        </w:tc>
        <w:tc>
          <w:tcPr>
            <w:tcW w:w="499" w:type="pct"/>
            <w:vAlign w:val="center"/>
          </w:tcPr>
          <w:p w14:paraId="6564A883"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20 986</w:t>
            </w:r>
          </w:p>
        </w:tc>
        <w:tc>
          <w:tcPr>
            <w:tcW w:w="488" w:type="pct"/>
            <w:shd w:val="clear" w:color="auto" w:fill="F2C6C9"/>
            <w:vAlign w:val="center"/>
          </w:tcPr>
          <w:p w14:paraId="61A1859A" w14:textId="77777777" w:rsidR="00471B0C" w:rsidRPr="00D516EF" w:rsidRDefault="00471B0C" w:rsidP="00D516EF">
            <w:pPr>
              <w:ind w:right="57"/>
              <w:jc w:val="right"/>
              <w:rPr>
                <w:rFonts w:ascii="Calibri" w:hAnsi="Calibri" w:cs="Calibri"/>
                <w:b/>
                <w:color w:val="000000"/>
                <w:sz w:val="20"/>
              </w:rPr>
            </w:pPr>
            <w:r w:rsidRPr="00D516EF">
              <w:rPr>
                <w:rFonts w:ascii="Calibri" w:hAnsi="Calibri" w:cs="Calibri"/>
                <w:b/>
                <w:color w:val="000000"/>
                <w:sz w:val="20"/>
              </w:rPr>
              <w:t>20 401</w:t>
            </w:r>
          </w:p>
        </w:tc>
      </w:tr>
      <w:tr w:rsidR="00D516EF" w:rsidRPr="00D516EF" w14:paraId="4ED97249" w14:textId="77777777" w:rsidTr="0030247C">
        <w:trPr>
          <w:trHeight w:val="304"/>
          <w:jc w:val="center"/>
        </w:trPr>
        <w:tc>
          <w:tcPr>
            <w:tcW w:w="1523" w:type="pct"/>
            <w:vAlign w:val="center"/>
          </w:tcPr>
          <w:p w14:paraId="6EB8F311" w14:textId="27E8D78B" w:rsidR="00471B0C" w:rsidRPr="00D516EF" w:rsidRDefault="003B0266" w:rsidP="00D516EF">
            <w:pPr>
              <w:jc w:val="left"/>
              <w:rPr>
                <w:rFonts w:ascii="Calibri" w:hAnsi="Calibri" w:cs="Calibri"/>
                <w:b/>
                <w:i/>
                <w:color w:val="000000"/>
                <w:sz w:val="20"/>
              </w:rPr>
            </w:pPr>
            <w:r>
              <w:rPr>
                <w:rFonts w:ascii="Calibri" w:hAnsi="Calibri" w:cs="Calibri"/>
                <w:b/>
                <w:i/>
                <w:color w:val="000000"/>
                <w:sz w:val="20"/>
              </w:rPr>
              <w:t xml:space="preserve">- </w:t>
            </w:r>
            <w:r w:rsidR="00471B0C" w:rsidRPr="00D516EF">
              <w:rPr>
                <w:rFonts w:ascii="Calibri" w:hAnsi="Calibri" w:cs="Calibri"/>
                <w:b/>
                <w:i/>
                <w:color w:val="000000"/>
                <w:sz w:val="20"/>
              </w:rPr>
              <w:t>z</w:t>
            </w:r>
            <w:r w:rsidR="00D516EF">
              <w:rPr>
                <w:rFonts w:ascii="Calibri" w:hAnsi="Calibri" w:cs="Calibri"/>
                <w:b/>
                <w:i/>
                <w:color w:val="000000"/>
                <w:sz w:val="20"/>
              </w:rPr>
              <w:t> </w:t>
            </w:r>
            <w:r w:rsidR="00471B0C" w:rsidRPr="00D516EF">
              <w:rPr>
                <w:rFonts w:ascii="Calibri" w:hAnsi="Calibri" w:cs="Calibri"/>
                <w:b/>
                <w:i/>
                <w:color w:val="000000"/>
                <w:sz w:val="20"/>
              </w:rPr>
              <w:t>toho</w:t>
            </w:r>
            <w:r>
              <w:rPr>
                <w:rFonts w:ascii="Calibri" w:hAnsi="Calibri" w:cs="Calibri"/>
                <w:b/>
                <w:i/>
                <w:color w:val="000000"/>
                <w:sz w:val="20"/>
              </w:rPr>
              <w:t>:</w:t>
            </w:r>
            <w:r w:rsidR="00471B0C" w:rsidRPr="00D516EF">
              <w:rPr>
                <w:rFonts w:ascii="Calibri" w:hAnsi="Calibri" w:cs="Calibri"/>
                <w:b/>
                <w:i/>
                <w:color w:val="000000"/>
                <w:sz w:val="20"/>
              </w:rPr>
              <w:t xml:space="preserve"> z rybníků</w:t>
            </w:r>
          </w:p>
        </w:tc>
        <w:tc>
          <w:tcPr>
            <w:tcW w:w="498" w:type="pct"/>
            <w:vAlign w:val="center"/>
          </w:tcPr>
          <w:p w14:paraId="4851D2A1" w14:textId="77777777"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19 453</w:t>
            </w:r>
          </w:p>
        </w:tc>
        <w:tc>
          <w:tcPr>
            <w:tcW w:w="497" w:type="pct"/>
            <w:vAlign w:val="center"/>
          </w:tcPr>
          <w:p w14:paraId="060A4348" w14:textId="77777777"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19 570</w:t>
            </w:r>
          </w:p>
        </w:tc>
        <w:tc>
          <w:tcPr>
            <w:tcW w:w="499" w:type="pct"/>
            <w:vAlign w:val="center"/>
          </w:tcPr>
          <w:p w14:paraId="52C3DDFF" w14:textId="77777777"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20 261</w:t>
            </w:r>
          </w:p>
        </w:tc>
        <w:tc>
          <w:tcPr>
            <w:tcW w:w="499" w:type="pct"/>
            <w:shd w:val="clear" w:color="auto" w:fill="auto"/>
            <w:vAlign w:val="center"/>
          </w:tcPr>
          <w:p w14:paraId="3F286C5C" w14:textId="77777777"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20 767</w:t>
            </w:r>
          </w:p>
        </w:tc>
        <w:tc>
          <w:tcPr>
            <w:tcW w:w="499" w:type="pct"/>
            <w:shd w:val="clear" w:color="auto" w:fill="auto"/>
            <w:noWrap/>
            <w:vAlign w:val="center"/>
          </w:tcPr>
          <w:p w14:paraId="0CD1CE68" w14:textId="77777777"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20 478</w:t>
            </w:r>
          </w:p>
        </w:tc>
        <w:tc>
          <w:tcPr>
            <w:tcW w:w="499" w:type="pct"/>
            <w:shd w:val="clear" w:color="auto" w:fill="auto"/>
            <w:vAlign w:val="center"/>
          </w:tcPr>
          <w:p w14:paraId="67E81C1C" w14:textId="77777777"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19 894</w:t>
            </w:r>
          </w:p>
        </w:tc>
        <w:tc>
          <w:tcPr>
            <w:tcW w:w="488" w:type="pct"/>
            <w:shd w:val="clear" w:color="auto" w:fill="F2C6C9"/>
            <w:vAlign w:val="center"/>
          </w:tcPr>
          <w:p w14:paraId="4E8B3E14" w14:textId="77777777" w:rsidR="00471B0C" w:rsidRPr="00AA384A" w:rsidRDefault="00471B0C" w:rsidP="00D516EF">
            <w:pPr>
              <w:ind w:right="57"/>
              <w:jc w:val="right"/>
              <w:rPr>
                <w:rFonts w:ascii="Calibri" w:hAnsi="Calibri" w:cs="Calibri"/>
                <w:b/>
                <w:i/>
                <w:color w:val="000000"/>
                <w:sz w:val="20"/>
              </w:rPr>
            </w:pPr>
            <w:r w:rsidRPr="00AA384A">
              <w:rPr>
                <w:rFonts w:ascii="Calibri" w:hAnsi="Calibri" w:cs="Calibri"/>
                <w:b/>
                <w:i/>
                <w:color w:val="000000"/>
                <w:sz w:val="20"/>
              </w:rPr>
              <w:t>19 257</w:t>
            </w:r>
          </w:p>
        </w:tc>
      </w:tr>
      <w:tr w:rsidR="00D516EF" w:rsidRPr="00D516EF" w14:paraId="07EF4691" w14:textId="77777777" w:rsidTr="0030247C">
        <w:trPr>
          <w:trHeight w:val="304"/>
          <w:jc w:val="center"/>
        </w:trPr>
        <w:tc>
          <w:tcPr>
            <w:tcW w:w="1523" w:type="pct"/>
            <w:vAlign w:val="center"/>
          </w:tcPr>
          <w:p w14:paraId="07023F60" w14:textId="77777777" w:rsidR="00471B0C" w:rsidRPr="00D516EF" w:rsidRDefault="00471B0C" w:rsidP="00D516EF">
            <w:pPr>
              <w:ind w:firstLine="709"/>
              <w:jc w:val="left"/>
              <w:rPr>
                <w:rFonts w:ascii="Calibri" w:hAnsi="Calibri" w:cs="Calibri"/>
                <w:b/>
                <w:i/>
                <w:color w:val="000000"/>
                <w:sz w:val="20"/>
              </w:rPr>
            </w:pPr>
            <w:r w:rsidRPr="00D516EF">
              <w:rPr>
                <w:rFonts w:ascii="Calibri" w:hAnsi="Calibri" w:cs="Calibri"/>
                <w:b/>
                <w:i/>
                <w:color w:val="000000"/>
                <w:sz w:val="20"/>
              </w:rPr>
              <w:t>ze speciálních zařízení</w:t>
            </w:r>
          </w:p>
        </w:tc>
        <w:tc>
          <w:tcPr>
            <w:tcW w:w="498" w:type="pct"/>
            <w:vAlign w:val="center"/>
          </w:tcPr>
          <w:p w14:paraId="7C460C14" w14:textId="582A924B"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645</w:t>
            </w:r>
          </w:p>
        </w:tc>
        <w:tc>
          <w:tcPr>
            <w:tcW w:w="497" w:type="pct"/>
            <w:vAlign w:val="center"/>
          </w:tcPr>
          <w:p w14:paraId="264A630A" w14:textId="2F64D37D"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594</w:t>
            </w:r>
          </w:p>
        </w:tc>
        <w:tc>
          <w:tcPr>
            <w:tcW w:w="499" w:type="pct"/>
            <w:vAlign w:val="center"/>
          </w:tcPr>
          <w:p w14:paraId="0EC62F35" w14:textId="74B1D59B"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655</w:t>
            </w:r>
          </w:p>
        </w:tc>
        <w:tc>
          <w:tcPr>
            <w:tcW w:w="499" w:type="pct"/>
            <w:shd w:val="clear" w:color="auto" w:fill="auto"/>
            <w:vAlign w:val="center"/>
          </w:tcPr>
          <w:p w14:paraId="640DBD0C" w14:textId="0AE500CB"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904</w:t>
            </w:r>
          </w:p>
        </w:tc>
        <w:tc>
          <w:tcPr>
            <w:tcW w:w="499" w:type="pct"/>
            <w:shd w:val="clear" w:color="auto" w:fill="auto"/>
            <w:noWrap/>
            <w:vAlign w:val="center"/>
          </w:tcPr>
          <w:p w14:paraId="7E1A696B" w14:textId="74B1A26A"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1 242</w:t>
            </w:r>
          </w:p>
        </w:tc>
        <w:tc>
          <w:tcPr>
            <w:tcW w:w="499" w:type="pct"/>
            <w:shd w:val="clear" w:color="auto" w:fill="auto"/>
            <w:vAlign w:val="center"/>
          </w:tcPr>
          <w:p w14:paraId="564B3BEF" w14:textId="4BFF1179"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1 048</w:t>
            </w:r>
          </w:p>
        </w:tc>
        <w:tc>
          <w:tcPr>
            <w:tcW w:w="488" w:type="pct"/>
            <w:shd w:val="clear" w:color="auto" w:fill="F2C6C9"/>
            <w:vAlign w:val="center"/>
          </w:tcPr>
          <w:p w14:paraId="1F4728A7" w14:textId="466A7876" w:rsidR="00471B0C" w:rsidRPr="00AA384A" w:rsidRDefault="00471B0C" w:rsidP="00D516EF">
            <w:pPr>
              <w:ind w:right="57"/>
              <w:jc w:val="right"/>
              <w:rPr>
                <w:rFonts w:ascii="Calibri" w:hAnsi="Calibri" w:cs="Calibri"/>
                <w:b/>
                <w:i/>
                <w:color w:val="000000"/>
                <w:sz w:val="20"/>
              </w:rPr>
            </w:pPr>
            <w:r w:rsidRPr="00AA384A">
              <w:rPr>
                <w:rFonts w:ascii="Calibri" w:hAnsi="Calibri" w:cs="Calibri"/>
                <w:b/>
                <w:i/>
                <w:color w:val="000000"/>
                <w:sz w:val="20"/>
              </w:rPr>
              <w:t>1 120</w:t>
            </w:r>
          </w:p>
        </w:tc>
      </w:tr>
      <w:tr w:rsidR="00D516EF" w:rsidRPr="00D516EF" w14:paraId="7DD8429C" w14:textId="77777777" w:rsidTr="0030247C">
        <w:trPr>
          <w:trHeight w:val="304"/>
          <w:jc w:val="center"/>
        </w:trPr>
        <w:tc>
          <w:tcPr>
            <w:tcW w:w="1523" w:type="pct"/>
            <w:vAlign w:val="center"/>
          </w:tcPr>
          <w:p w14:paraId="0172EF7D" w14:textId="77777777" w:rsidR="00471B0C" w:rsidRPr="00D516EF" w:rsidRDefault="00471B0C" w:rsidP="00D516EF">
            <w:pPr>
              <w:ind w:firstLine="709"/>
              <w:jc w:val="left"/>
              <w:rPr>
                <w:rFonts w:ascii="Calibri" w:hAnsi="Calibri" w:cs="Calibri"/>
                <w:b/>
                <w:i/>
                <w:color w:val="000000"/>
                <w:sz w:val="20"/>
              </w:rPr>
            </w:pPr>
            <w:r w:rsidRPr="00D516EF">
              <w:rPr>
                <w:rFonts w:ascii="Calibri" w:hAnsi="Calibri" w:cs="Calibri"/>
                <w:b/>
                <w:i/>
                <w:color w:val="000000"/>
                <w:sz w:val="20"/>
              </w:rPr>
              <w:t>vyloveno z přehrad</w:t>
            </w:r>
          </w:p>
        </w:tc>
        <w:tc>
          <w:tcPr>
            <w:tcW w:w="498" w:type="pct"/>
            <w:vAlign w:val="center"/>
          </w:tcPr>
          <w:p w14:paraId="315A347A" w14:textId="355A87E6"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37</w:t>
            </w:r>
          </w:p>
        </w:tc>
        <w:tc>
          <w:tcPr>
            <w:tcW w:w="497" w:type="pct"/>
            <w:vAlign w:val="center"/>
          </w:tcPr>
          <w:p w14:paraId="6C9BEA49" w14:textId="11A9310F"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36</w:t>
            </w:r>
          </w:p>
        </w:tc>
        <w:tc>
          <w:tcPr>
            <w:tcW w:w="499" w:type="pct"/>
            <w:vAlign w:val="center"/>
          </w:tcPr>
          <w:p w14:paraId="3477E02E" w14:textId="24EE4DDF"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36</w:t>
            </w:r>
          </w:p>
        </w:tc>
        <w:tc>
          <w:tcPr>
            <w:tcW w:w="499" w:type="pct"/>
            <w:shd w:val="clear" w:color="auto" w:fill="auto"/>
            <w:vAlign w:val="center"/>
          </w:tcPr>
          <w:p w14:paraId="75E004EC" w14:textId="26A3FF06"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14</w:t>
            </w:r>
          </w:p>
        </w:tc>
        <w:tc>
          <w:tcPr>
            <w:tcW w:w="499" w:type="pct"/>
            <w:shd w:val="clear" w:color="auto" w:fill="auto"/>
            <w:noWrap/>
            <w:vAlign w:val="center"/>
          </w:tcPr>
          <w:p w14:paraId="2E29C520" w14:textId="7FCB1456"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31</w:t>
            </w:r>
          </w:p>
        </w:tc>
        <w:tc>
          <w:tcPr>
            <w:tcW w:w="499" w:type="pct"/>
            <w:shd w:val="clear" w:color="auto" w:fill="auto"/>
            <w:vAlign w:val="center"/>
          </w:tcPr>
          <w:p w14:paraId="137C2BFA" w14:textId="42A16180" w:rsidR="00471B0C" w:rsidRPr="00AA384A" w:rsidRDefault="00471B0C" w:rsidP="00D516EF">
            <w:pPr>
              <w:ind w:right="57"/>
              <w:jc w:val="right"/>
              <w:rPr>
                <w:rFonts w:ascii="Calibri" w:hAnsi="Calibri" w:cs="Calibri"/>
                <w:i/>
                <w:color w:val="000000"/>
                <w:sz w:val="20"/>
              </w:rPr>
            </w:pPr>
            <w:r w:rsidRPr="00AA384A">
              <w:rPr>
                <w:rFonts w:ascii="Calibri" w:hAnsi="Calibri" w:cs="Calibri"/>
                <w:i/>
                <w:color w:val="000000"/>
                <w:sz w:val="20"/>
              </w:rPr>
              <w:t>44</w:t>
            </w:r>
          </w:p>
        </w:tc>
        <w:tc>
          <w:tcPr>
            <w:tcW w:w="488" w:type="pct"/>
            <w:shd w:val="clear" w:color="auto" w:fill="F2C6C9"/>
            <w:vAlign w:val="center"/>
          </w:tcPr>
          <w:p w14:paraId="1DAFD703" w14:textId="64470052" w:rsidR="00471B0C" w:rsidRPr="00AA384A" w:rsidRDefault="00471B0C" w:rsidP="00D516EF">
            <w:pPr>
              <w:ind w:right="57"/>
              <w:jc w:val="right"/>
              <w:rPr>
                <w:rFonts w:ascii="Calibri" w:hAnsi="Calibri" w:cs="Calibri"/>
                <w:b/>
                <w:i/>
                <w:color w:val="000000"/>
                <w:sz w:val="20"/>
              </w:rPr>
            </w:pPr>
            <w:r w:rsidRPr="00AA384A">
              <w:rPr>
                <w:rFonts w:ascii="Calibri" w:hAnsi="Calibri" w:cs="Calibri"/>
                <w:b/>
                <w:i/>
                <w:color w:val="000000"/>
                <w:sz w:val="20"/>
              </w:rPr>
              <w:t>24</w:t>
            </w:r>
          </w:p>
        </w:tc>
      </w:tr>
      <w:tr w:rsidR="00D516EF" w:rsidRPr="00D516EF" w14:paraId="3FB95F4A" w14:textId="77777777" w:rsidTr="0030247C">
        <w:trPr>
          <w:trHeight w:val="304"/>
          <w:jc w:val="center"/>
        </w:trPr>
        <w:tc>
          <w:tcPr>
            <w:tcW w:w="1523" w:type="pct"/>
            <w:vAlign w:val="center"/>
          </w:tcPr>
          <w:p w14:paraId="6C806789" w14:textId="77777777" w:rsidR="00471B0C" w:rsidRPr="00D516EF" w:rsidRDefault="00471B0C" w:rsidP="00D516EF">
            <w:pPr>
              <w:jc w:val="left"/>
              <w:rPr>
                <w:rFonts w:ascii="Calibri" w:hAnsi="Calibri" w:cs="Calibri"/>
                <w:b/>
                <w:color w:val="000000"/>
                <w:sz w:val="20"/>
              </w:rPr>
            </w:pPr>
            <w:r w:rsidRPr="00D516EF">
              <w:rPr>
                <w:rFonts w:ascii="Calibri" w:hAnsi="Calibri" w:cs="Calibri"/>
                <w:b/>
                <w:color w:val="000000"/>
                <w:sz w:val="20"/>
              </w:rPr>
              <w:t>Dodáno na tuzemský trh</w:t>
            </w:r>
          </w:p>
        </w:tc>
        <w:tc>
          <w:tcPr>
            <w:tcW w:w="498" w:type="pct"/>
            <w:vAlign w:val="center"/>
          </w:tcPr>
          <w:p w14:paraId="1510DF32"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8 472</w:t>
            </w:r>
          </w:p>
        </w:tc>
        <w:tc>
          <w:tcPr>
            <w:tcW w:w="497" w:type="pct"/>
            <w:vAlign w:val="center"/>
          </w:tcPr>
          <w:p w14:paraId="434F2E59" w14:textId="22CBB55D"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9 154</w:t>
            </w:r>
          </w:p>
        </w:tc>
        <w:tc>
          <w:tcPr>
            <w:tcW w:w="499" w:type="pct"/>
            <w:vAlign w:val="center"/>
          </w:tcPr>
          <w:p w14:paraId="4FB1D41D" w14:textId="652E3096"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8 252</w:t>
            </w:r>
          </w:p>
        </w:tc>
        <w:tc>
          <w:tcPr>
            <w:tcW w:w="499" w:type="pct"/>
            <w:shd w:val="clear" w:color="auto" w:fill="auto"/>
            <w:vAlign w:val="center"/>
          </w:tcPr>
          <w:p w14:paraId="742336D2" w14:textId="08EADE05"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8 215</w:t>
            </w:r>
          </w:p>
        </w:tc>
        <w:tc>
          <w:tcPr>
            <w:tcW w:w="499" w:type="pct"/>
            <w:shd w:val="clear" w:color="auto" w:fill="auto"/>
            <w:noWrap/>
            <w:vAlign w:val="center"/>
          </w:tcPr>
          <w:p w14:paraId="05FB11C6" w14:textId="5EC241C9"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8 402</w:t>
            </w:r>
          </w:p>
        </w:tc>
        <w:tc>
          <w:tcPr>
            <w:tcW w:w="499" w:type="pct"/>
            <w:shd w:val="clear" w:color="auto" w:fill="auto"/>
            <w:vAlign w:val="center"/>
          </w:tcPr>
          <w:p w14:paraId="0BE59999" w14:textId="442635AE"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8 464</w:t>
            </w:r>
          </w:p>
        </w:tc>
        <w:tc>
          <w:tcPr>
            <w:tcW w:w="488" w:type="pct"/>
            <w:shd w:val="clear" w:color="auto" w:fill="F2C6C9"/>
            <w:vAlign w:val="center"/>
          </w:tcPr>
          <w:p w14:paraId="02422CB2" w14:textId="59C3D4C8" w:rsidR="00471B0C" w:rsidRPr="00D516EF" w:rsidRDefault="00471B0C" w:rsidP="00D516EF">
            <w:pPr>
              <w:ind w:right="57"/>
              <w:jc w:val="right"/>
              <w:rPr>
                <w:rFonts w:ascii="Calibri" w:hAnsi="Calibri" w:cs="Calibri"/>
                <w:b/>
                <w:color w:val="000000"/>
                <w:sz w:val="20"/>
              </w:rPr>
            </w:pPr>
            <w:r w:rsidRPr="00D516EF">
              <w:rPr>
                <w:rFonts w:ascii="Calibri" w:hAnsi="Calibri" w:cs="Calibri"/>
                <w:b/>
                <w:color w:val="000000"/>
                <w:sz w:val="20"/>
              </w:rPr>
              <w:t>7 627</w:t>
            </w:r>
          </w:p>
        </w:tc>
      </w:tr>
      <w:tr w:rsidR="00D516EF" w:rsidRPr="00D516EF" w14:paraId="54BD9D9D" w14:textId="77777777" w:rsidTr="0030247C">
        <w:trPr>
          <w:trHeight w:val="304"/>
          <w:jc w:val="center"/>
        </w:trPr>
        <w:tc>
          <w:tcPr>
            <w:tcW w:w="1523" w:type="pct"/>
            <w:vAlign w:val="center"/>
          </w:tcPr>
          <w:p w14:paraId="45895D52" w14:textId="77777777" w:rsidR="00471B0C" w:rsidRPr="00D516EF" w:rsidRDefault="00471B0C" w:rsidP="00D516EF">
            <w:pPr>
              <w:jc w:val="left"/>
              <w:rPr>
                <w:rFonts w:ascii="Calibri" w:hAnsi="Calibri" w:cs="Calibri"/>
                <w:b/>
                <w:color w:val="000000"/>
                <w:sz w:val="20"/>
              </w:rPr>
            </w:pPr>
            <w:r w:rsidRPr="00D516EF">
              <w:rPr>
                <w:rFonts w:ascii="Calibri" w:hAnsi="Calibri" w:cs="Calibri"/>
                <w:b/>
                <w:color w:val="000000"/>
                <w:sz w:val="20"/>
              </w:rPr>
              <w:t>Vývoz živých ryb</w:t>
            </w:r>
          </w:p>
        </w:tc>
        <w:tc>
          <w:tcPr>
            <w:tcW w:w="498" w:type="pct"/>
            <w:vAlign w:val="center"/>
          </w:tcPr>
          <w:p w14:paraId="41CDEF8D"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8 407</w:t>
            </w:r>
          </w:p>
        </w:tc>
        <w:tc>
          <w:tcPr>
            <w:tcW w:w="497" w:type="pct"/>
            <w:vAlign w:val="center"/>
          </w:tcPr>
          <w:p w14:paraId="146BC91F"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9 884</w:t>
            </w:r>
          </w:p>
        </w:tc>
        <w:tc>
          <w:tcPr>
            <w:tcW w:w="499" w:type="pct"/>
            <w:vAlign w:val="center"/>
          </w:tcPr>
          <w:p w14:paraId="060F5606"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10 977</w:t>
            </w:r>
          </w:p>
        </w:tc>
        <w:tc>
          <w:tcPr>
            <w:tcW w:w="499" w:type="pct"/>
            <w:shd w:val="clear" w:color="auto" w:fill="auto"/>
            <w:vAlign w:val="center"/>
          </w:tcPr>
          <w:p w14:paraId="1563DAA8"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11 053</w:t>
            </w:r>
          </w:p>
        </w:tc>
        <w:tc>
          <w:tcPr>
            <w:tcW w:w="499" w:type="pct"/>
            <w:shd w:val="clear" w:color="auto" w:fill="auto"/>
            <w:noWrap/>
            <w:vAlign w:val="center"/>
          </w:tcPr>
          <w:p w14:paraId="32C81488"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10 321</w:t>
            </w:r>
          </w:p>
        </w:tc>
        <w:tc>
          <w:tcPr>
            <w:tcW w:w="499" w:type="pct"/>
            <w:shd w:val="clear" w:color="auto" w:fill="auto"/>
            <w:vAlign w:val="center"/>
          </w:tcPr>
          <w:p w14:paraId="40C87368"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10 297</w:t>
            </w:r>
          </w:p>
        </w:tc>
        <w:tc>
          <w:tcPr>
            <w:tcW w:w="488" w:type="pct"/>
            <w:shd w:val="clear" w:color="auto" w:fill="F2C6C9"/>
            <w:vAlign w:val="center"/>
          </w:tcPr>
          <w:p w14:paraId="650039FD" w14:textId="11E597DE" w:rsidR="00471B0C" w:rsidRPr="00D516EF" w:rsidRDefault="00471B0C" w:rsidP="00D516EF">
            <w:pPr>
              <w:ind w:right="57"/>
              <w:jc w:val="right"/>
              <w:rPr>
                <w:rFonts w:ascii="Calibri" w:hAnsi="Calibri" w:cs="Calibri"/>
                <w:b/>
                <w:color w:val="000000"/>
                <w:sz w:val="20"/>
              </w:rPr>
            </w:pPr>
            <w:r w:rsidRPr="00D516EF">
              <w:rPr>
                <w:rFonts w:ascii="Calibri" w:hAnsi="Calibri" w:cs="Calibri"/>
                <w:b/>
                <w:color w:val="000000"/>
                <w:sz w:val="20"/>
              </w:rPr>
              <w:t>9 232</w:t>
            </w:r>
          </w:p>
        </w:tc>
      </w:tr>
      <w:tr w:rsidR="00D516EF" w:rsidRPr="00D516EF" w14:paraId="6747AE37" w14:textId="77777777" w:rsidTr="0030247C">
        <w:trPr>
          <w:trHeight w:val="304"/>
          <w:jc w:val="center"/>
        </w:trPr>
        <w:tc>
          <w:tcPr>
            <w:tcW w:w="1523" w:type="pct"/>
            <w:vAlign w:val="center"/>
          </w:tcPr>
          <w:p w14:paraId="09546FCC" w14:textId="77777777" w:rsidR="00471B0C" w:rsidRPr="00D516EF" w:rsidRDefault="00471B0C" w:rsidP="00D516EF">
            <w:pPr>
              <w:jc w:val="left"/>
              <w:rPr>
                <w:rFonts w:ascii="Calibri" w:hAnsi="Calibri" w:cs="Calibri"/>
                <w:b/>
                <w:color w:val="000000"/>
                <w:sz w:val="20"/>
              </w:rPr>
            </w:pPr>
            <w:r w:rsidRPr="00D516EF">
              <w:rPr>
                <w:rFonts w:ascii="Calibri" w:hAnsi="Calibri" w:cs="Calibri"/>
                <w:b/>
                <w:color w:val="000000"/>
                <w:sz w:val="20"/>
              </w:rPr>
              <w:t>Zpracováno</w:t>
            </w:r>
          </w:p>
        </w:tc>
        <w:tc>
          <w:tcPr>
            <w:tcW w:w="498" w:type="pct"/>
            <w:vAlign w:val="center"/>
          </w:tcPr>
          <w:p w14:paraId="07519DD5"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2 138</w:t>
            </w:r>
          </w:p>
        </w:tc>
        <w:tc>
          <w:tcPr>
            <w:tcW w:w="497" w:type="pct"/>
            <w:vAlign w:val="center"/>
          </w:tcPr>
          <w:p w14:paraId="6120BB1C" w14:textId="77777777"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1 949</w:t>
            </w:r>
          </w:p>
        </w:tc>
        <w:tc>
          <w:tcPr>
            <w:tcW w:w="499" w:type="pct"/>
            <w:vAlign w:val="center"/>
          </w:tcPr>
          <w:p w14:paraId="3FB70CFE" w14:textId="380ADCC2"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2 474</w:t>
            </w:r>
          </w:p>
        </w:tc>
        <w:tc>
          <w:tcPr>
            <w:tcW w:w="499" w:type="pct"/>
            <w:shd w:val="clear" w:color="auto" w:fill="auto"/>
            <w:vAlign w:val="center"/>
          </w:tcPr>
          <w:p w14:paraId="6C7A54B9" w14:textId="765E03C9"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2 394</w:t>
            </w:r>
          </w:p>
        </w:tc>
        <w:tc>
          <w:tcPr>
            <w:tcW w:w="499" w:type="pct"/>
            <w:shd w:val="clear" w:color="auto" w:fill="auto"/>
            <w:noWrap/>
            <w:vAlign w:val="center"/>
          </w:tcPr>
          <w:p w14:paraId="2C111EFD" w14:textId="42189D64"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2 171</w:t>
            </w:r>
          </w:p>
        </w:tc>
        <w:tc>
          <w:tcPr>
            <w:tcW w:w="499" w:type="pct"/>
            <w:shd w:val="clear" w:color="auto" w:fill="auto"/>
            <w:vAlign w:val="center"/>
          </w:tcPr>
          <w:p w14:paraId="27DEAB66" w14:textId="4BE1D9A5" w:rsidR="00471B0C" w:rsidRPr="00D516EF" w:rsidRDefault="00471B0C" w:rsidP="00D516EF">
            <w:pPr>
              <w:ind w:right="57"/>
              <w:jc w:val="right"/>
              <w:rPr>
                <w:rFonts w:ascii="Calibri" w:hAnsi="Calibri" w:cs="Calibri"/>
                <w:color w:val="000000"/>
                <w:sz w:val="20"/>
              </w:rPr>
            </w:pPr>
            <w:r w:rsidRPr="00D516EF">
              <w:rPr>
                <w:rFonts w:ascii="Calibri" w:hAnsi="Calibri" w:cs="Calibri"/>
                <w:color w:val="000000"/>
                <w:sz w:val="20"/>
              </w:rPr>
              <w:t>2 428</w:t>
            </w:r>
          </w:p>
        </w:tc>
        <w:tc>
          <w:tcPr>
            <w:tcW w:w="488" w:type="pct"/>
            <w:shd w:val="clear" w:color="auto" w:fill="F2C6C9"/>
            <w:vAlign w:val="center"/>
          </w:tcPr>
          <w:p w14:paraId="24623994" w14:textId="3110CED5" w:rsidR="00471B0C" w:rsidRPr="00D516EF" w:rsidRDefault="00471B0C" w:rsidP="00D516EF">
            <w:pPr>
              <w:ind w:right="57"/>
              <w:jc w:val="right"/>
              <w:rPr>
                <w:rFonts w:ascii="Calibri" w:hAnsi="Calibri" w:cs="Calibri"/>
                <w:b/>
                <w:color w:val="000000"/>
                <w:sz w:val="20"/>
              </w:rPr>
            </w:pPr>
            <w:r w:rsidRPr="00D516EF">
              <w:rPr>
                <w:rFonts w:ascii="Calibri" w:hAnsi="Calibri" w:cs="Calibri"/>
                <w:b/>
                <w:color w:val="000000"/>
                <w:sz w:val="20"/>
              </w:rPr>
              <w:t>2 416</w:t>
            </w:r>
          </w:p>
        </w:tc>
      </w:tr>
    </w:tbl>
    <w:p w14:paraId="43F370D0" w14:textId="64455BD2" w:rsidR="00471B0C" w:rsidRPr="0030247C" w:rsidRDefault="00471B0C" w:rsidP="0030247C">
      <w:pPr>
        <w:spacing w:before="40" w:after="120"/>
        <w:rPr>
          <w:sz w:val="22"/>
          <w:szCs w:val="22"/>
        </w:rPr>
      </w:pPr>
      <w:r w:rsidRPr="0030247C">
        <w:rPr>
          <w:b/>
          <w:sz w:val="20"/>
        </w:rPr>
        <w:t>Zdroj:</w:t>
      </w:r>
      <w:r w:rsidRPr="0030247C">
        <w:rPr>
          <w:sz w:val="20"/>
        </w:rPr>
        <w:t xml:space="preserve"> </w:t>
      </w:r>
      <w:r w:rsidR="003E26C6">
        <w:rPr>
          <w:sz w:val="20"/>
        </w:rPr>
        <w:t xml:space="preserve">vypracoval NKÚ podle </w:t>
      </w:r>
      <w:r w:rsidRPr="00AA384A">
        <w:rPr>
          <w:i/>
          <w:sz w:val="20"/>
        </w:rPr>
        <w:t>Situační a výhledov</w:t>
      </w:r>
      <w:r w:rsidR="00F437FA">
        <w:rPr>
          <w:i/>
          <w:sz w:val="20"/>
        </w:rPr>
        <w:t>é</w:t>
      </w:r>
      <w:r w:rsidRPr="00AA384A">
        <w:rPr>
          <w:i/>
          <w:sz w:val="20"/>
        </w:rPr>
        <w:t xml:space="preserve"> zpráv</w:t>
      </w:r>
      <w:r w:rsidR="00CF5878">
        <w:rPr>
          <w:i/>
          <w:sz w:val="20"/>
        </w:rPr>
        <w:t>y</w:t>
      </w:r>
      <w:r w:rsidRPr="00AA384A">
        <w:rPr>
          <w:i/>
          <w:sz w:val="20"/>
        </w:rPr>
        <w:t xml:space="preserve"> – Ryby 2015–2021</w:t>
      </w:r>
      <w:bookmarkEnd w:id="4"/>
      <w:r w:rsidR="00E47719" w:rsidRPr="0030247C">
        <w:rPr>
          <w:sz w:val="20"/>
        </w:rPr>
        <w:t>.</w:t>
      </w:r>
    </w:p>
    <w:p w14:paraId="5A934F35" w14:textId="2B7EA0EC" w:rsidR="00471B0C" w:rsidRDefault="00471B0C" w:rsidP="00552B22"/>
    <w:p w14:paraId="33F05268" w14:textId="77777777" w:rsidR="00873CC2" w:rsidRDefault="00873CC2" w:rsidP="00552B22"/>
    <w:p w14:paraId="640942B2" w14:textId="47A94EF5" w:rsidR="00A04F96" w:rsidRDefault="00A04F96" w:rsidP="00874A8A">
      <w:pPr>
        <w:jc w:val="right"/>
        <w:rPr>
          <w:rFonts w:cstheme="minorHAnsi"/>
          <w:b/>
          <w:szCs w:val="22"/>
        </w:rPr>
      </w:pPr>
      <w:r>
        <w:rPr>
          <w:rFonts w:cstheme="minorHAnsi"/>
          <w:b/>
          <w:szCs w:val="22"/>
        </w:rPr>
        <w:t xml:space="preserve">Příloha č. </w:t>
      </w:r>
      <w:r w:rsidR="004E5957">
        <w:rPr>
          <w:rFonts w:cstheme="minorHAnsi"/>
          <w:b/>
          <w:szCs w:val="22"/>
        </w:rPr>
        <w:t>5</w:t>
      </w:r>
    </w:p>
    <w:p w14:paraId="4546DF46" w14:textId="77777777" w:rsidR="008C2A89" w:rsidRDefault="008C2A89" w:rsidP="00874A8A">
      <w:pPr>
        <w:jc w:val="right"/>
      </w:pPr>
    </w:p>
    <w:p w14:paraId="5E3586F3" w14:textId="7A52887E" w:rsidR="00451946" w:rsidRPr="00451946" w:rsidRDefault="00451946" w:rsidP="00451946">
      <w:pPr>
        <w:rPr>
          <w:szCs w:val="24"/>
        </w:rPr>
        <w:sectPr w:rsidR="00451946" w:rsidRPr="00451946" w:rsidSect="009554BD">
          <w:footerReference w:type="default" r:id="rId18"/>
          <w:type w:val="continuous"/>
          <w:pgSz w:w="11906" w:h="16838" w:code="9"/>
          <w:pgMar w:top="1418" w:right="1418" w:bottom="1418" w:left="1418" w:header="709" w:footer="709" w:gutter="0"/>
          <w:cols w:space="708"/>
          <w:titlePg/>
          <w:docGrid w:linePitch="360"/>
        </w:sectPr>
      </w:pPr>
      <w:r w:rsidRPr="008C2A89">
        <w:rPr>
          <w:rFonts w:cstheme="minorHAnsi"/>
          <w:b/>
          <w:szCs w:val="24"/>
          <w:lang w:eastAsia="en-US"/>
        </w:rPr>
        <w:t>Počet produkčních podniků akvakultury dle objemu roční produkce</w:t>
      </w:r>
      <w:r w:rsidR="008C2A89" w:rsidRPr="008C2A89">
        <w:rPr>
          <w:rFonts w:cstheme="minorHAnsi"/>
          <w:b/>
          <w:szCs w:val="24"/>
          <w:lang w:eastAsia="en-US"/>
        </w:rPr>
        <w:t xml:space="preserve"> </w:t>
      </w:r>
      <w:r w:rsidR="008C2A89">
        <w:rPr>
          <w:rFonts w:cstheme="minorHAnsi"/>
          <w:b/>
          <w:szCs w:val="24"/>
          <w:lang w:eastAsia="en-US"/>
        </w:rPr>
        <w:t xml:space="preserve">sladkovodních </w:t>
      </w:r>
      <w:r w:rsidR="008C2A89" w:rsidRPr="008C2A89">
        <w:rPr>
          <w:rFonts w:cstheme="minorHAnsi"/>
          <w:b/>
          <w:szCs w:val="24"/>
          <w:lang w:eastAsia="en-US"/>
        </w:rPr>
        <w:t>ryb</w:t>
      </w:r>
      <w:r w:rsidR="008C2A89">
        <w:rPr>
          <w:rStyle w:val="Znakapoznpodarou"/>
          <w:sz w:val="22"/>
          <w:szCs w:val="22"/>
        </w:rPr>
        <w:footnoteReference w:id="56"/>
      </w:r>
    </w:p>
    <w:p w14:paraId="6B47F71F" w14:textId="77777777" w:rsidR="00A04F96" w:rsidRDefault="00A04F96" w:rsidP="00451946">
      <w:pPr>
        <w:rPr>
          <w:szCs w:val="24"/>
        </w:rPr>
        <w:sectPr w:rsidR="00A04F96" w:rsidSect="009F4FB9">
          <w:type w:val="continuous"/>
          <w:pgSz w:w="11906" w:h="16838" w:code="9"/>
          <w:pgMar w:top="1418" w:right="1418" w:bottom="1418" w:left="1418" w:header="709" w:footer="709" w:gutter="0"/>
          <w:cols w:num="2" w:space="708"/>
          <w:docGrid w:linePitch="360"/>
        </w:sectPr>
      </w:pPr>
    </w:p>
    <w:p w14:paraId="3F248525" w14:textId="77777777" w:rsidR="00ED5458" w:rsidRDefault="00ED5458" w:rsidP="00451946">
      <w:pPr>
        <w:rPr>
          <w:szCs w:val="24"/>
        </w:rPr>
      </w:pPr>
    </w:p>
    <w:p w14:paraId="42E04E42" w14:textId="7714A771" w:rsidR="00A04F96" w:rsidRPr="00764D80" w:rsidRDefault="00ED5458" w:rsidP="00451946">
      <w:pPr>
        <w:rPr>
          <w:szCs w:val="24"/>
        </w:rPr>
      </w:pPr>
      <w:bookmarkStart w:id="5" w:name="_Hlk136929017"/>
      <w:r>
        <w:rPr>
          <w:noProof/>
        </w:rPr>
        <w:drawing>
          <wp:inline distT="0" distB="0" distL="0" distR="0" wp14:anchorId="6E68936F" wp14:editId="6D844013">
            <wp:extent cx="5759450" cy="2743200"/>
            <wp:effectExtent l="0" t="0" r="0" b="0"/>
            <wp:docPr id="5" name="Graf 5">
              <a:extLst xmlns:a="http://schemas.openxmlformats.org/drawingml/2006/main">
                <a:ext uri="{FF2B5EF4-FFF2-40B4-BE49-F238E27FC236}">
                  <a16:creationId xmlns:a16="http://schemas.microsoft.com/office/drawing/2014/main" id="{E0174243-4A9C-414B-A13C-96B3C41E8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5"/>
      <w:r w:rsidR="00A04F96">
        <w:rPr>
          <w:szCs w:val="24"/>
        </w:rPr>
        <w:t>N</w:t>
      </w:r>
      <w:r w:rsidR="00A04F96" w:rsidRPr="00715B8A">
        <w:rPr>
          <w:szCs w:val="24"/>
        </w:rPr>
        <w:t>áhledem do registrovaných subjektů schválených produkčních podniků akvakultury</w:t>
      </w:r>
      <w:r w:rsidR="00A04F96" w:rsidRPr="00D41FA2">
        <w:rPr>
          <w:vertAlign w:val="superscript"/>
        </w:rPr>
        <w:footnoteReference w:id="57"/>
      </w:r>
      <w:r w:rsidR="00A04F96" w:rsidRPr="00715B8A">
        <w:rPr>
          <w:szCs w:val="24"/>
        </w:rPr>
        <w:t xml:space="preserve"> </w:t>
      </w:r>
      <w:r w:rsidR="00A04F96">
        <w:rPr>
          <w:szCs w:val="24"/>
        </w:rPr>
        <w:t xml:space="preserve">NKÚ </w:t>
      </w:r>
      <w:r w:rsidR="00A04F96" w:rsidRPr="00715B8A">
        <w:rPr>
          <w:szCs w:val="24"/>
        </w:rPr>
        <w:t>zjistil, že k datu 3</w:t>
      </w:r>
      <w:r w:rsidR="00A04F96">
        <w:rPr>
          <w:szCs w:val="24"/>
        </w:rPr>
        <w:t>1</w:t>
      </w:r>
      <w:r w:rsidR="00A04F96" w:rsidRPr="00715B8A">
        <w:rPr>
          <w:szCs w:val="24"/>
        </w:rPr>
        <w:t>.</w:t>
      </w:r>
      <w:r w:rsidR="00A04F96">
        <w:rPr>
          <w:szCs w:val="24"/>
        </w:rPr>
        <w:t xml:space="preserve"> </w:t>
      </w:r>
      <w:r w:rsidR="00A04F96" w:rsidRPr="00715B8A">
        <w:rPr>
          <w:szCs w:val="24"/>
        </w:rPr>
        <w:t>12.</w:t>
      </w:r>
      <w:r w:rsidR="00A04F96">
        <w:rPr>
          <w:szCs w:val="24"/>
        </w:rPr>
        <w:t xml:space="preserve"> </w:t>
      </w:r>
      <w:r w:rsidR="00A04F96" w:rsidRPr="00715B8A">
        <w:rPr>
          <w:szCs w:val="24"/>
        </w:rPr>
        <w:t xml:space="preserve">2022 je registrováno celkem </w:t>
      </w:r>
      <w:r w:rsidR="00A04F96">
        <w:rPr>
          <w:szCs w:val="24"/>
        </w:rPr>
        <w:t>469</w:t>
      </w:r>
      <w:r w:rsidR="00A04F96" w:rsidRPr="00715B8A">
        <w:rPr>
          <w:szCs w:val="24"/>
        </w:rPr>
        <w:t xml:space="preserve"> produkčních podniků akvakultury.</w:t>
      </w:r>
      <w:r w:rsidR="00A04F96">
        <w:rPr>
          <w:szCs w:val="24"/>
        </w:rPr>
        <w:t xml:space="preserve"> </w:t>
      </w:r>
    </w:p>
    <w:p w14:paraId="6E1C8CA6" w14:textId="0882D8FE" w:rsidR="00ED5458" w:rsidRDefault="00ED5458">
      <w:pPr>
        <w:jc w:val="left"/>
        <w:rPr>
          <w:szCs w:val="24"/>
        </w:rPr>
      </w:pPr>
      <w:r>
        <w:rPr>
          <w:szCs w:val="24"/>
        </w:rPr>
        <w:br w:type="page"/>
      </w:r>
    </w:p>
    <w:p w14:paraId="32270654" w14:textId="29CDEAFD" w:rsidR="00A04F96" w:rsidRPr="00D41FA2" w:rsidRDefault="00A04F96" w:rsidP="00D41FA2">
      <w:pPr>
        <w:jc w:val="center"/>
        <w:rPr>
          <w:b/>
          <w:szCs w:val="24"/>
        </w:rPr>
      </w:pPr>
      <w:r w:rsidRPr="00D41FA2">
        <w:rPr>
          <w:b/>
          <w:szCs w:val="24"/>
        </w:rPr>
        <w:t>Počet schválených produkčních podniků akvakultury</w:t>
      </w:r>
      <w:r w:rsidR="00D41FA2" w:rsidRPr="00D41FA2">
        <w:rPr>
          <w:b/>
          <w:szCs w:val="24"/>
        </w:rPr>
        <w:t xml:space="preserve"> – rozdělení dle krajů</w:t>
      </w:r>
    </w:p>
    <w:p w14:paraId="1E2AA1E1" w14:textId="77777777" w:rsidR="00A04F96" w:rsidRPr="00AA2171" w:rsidRDefault="00A04F96" w:rsidP="00A04F96">
      <w:pPr>
        <w:rPr>
          <w:sz w:val="22"/>
          <w:szCs w:val="22"/>
        </w:rPr>
      </w:pPr>
      <w:r>
        <w:rPr>
          <w:noProof/>
        </w:rPr>
        <w:drawing>
          <wp:inline distT="0" distB="0" distL="0" distR="0" wp14:anchorId="28068230" wp14:editId="1CBD24E9">
            <wp:extent cx="5753735" cy="2596551"/>
            <wp:effectExtent l="0" t="0" r="0" b="0"/>
            <wp:docPr id="4" name="Graf 4">
              <a:extLst xmlns:a="http://schemas.openxmlformats.org/drawingml/2006/main">
                <a:ext uri="{FF2B5EF4-FFF2-40B4-BE49-F238E27FC236}">
                  <a16:creationId xmlns:a16="http://schemas.microsoft.com/office/drawing/2014/main" id="{3E38298C-7718-4CB7-AC44-996DEA990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490F4A6" w14:textId="1D45D758" w:rsidR="00A04F96" w:rsidRPr="0030247C" w:rsidRDefault="00A04F96" w:rsidP="0030247C">
      <w:pPr>
        <w:ind w:left="567" w:hanging="567"/>
        <w:rPr>
          <w:sz w:val="20"/>
        </w:rPr>
      </w:pPr>
      <w:r w:rsidRPr="0030247C">
        <w:rPr>
          <w:b/>
          <w:sz w:val="20"/>
        </w:rPr>
        <w:t>Zdroj:</w:t>
      </w:r>
      <w:r w:rsidRPr="0030247C">
        <w:rPr>
          <w:sz w:val="20"/>
        </w:rPr>
        <w:t xml:space="preserve"> Státní veterinární správa, </w:t>
      </w:r>
      <w:r w:rsidR="003B0266">
        <w:rPr>
          <w:sz w:val="20"/>
        </w:rPr>
        <w:t>vypracoval</w:t>
      </w:r>
      <w:r w:rsidRPr="0030247C">
        <w:rPr>
          <w:sz w:val="20"/>
        </w:rPr>
        <w:t xml:space="preserve"> NKÚ na základě zdroje </w:t>
      </w:r>
      <w:hyperlink r:id="rId21" w:history="1">
        <w:r w:rsidRPr="0030247C">
          <w:rPr>
            <w:rStyle w:val="Hypertextovodkaz"/>
            <w:sz w:val="20"/>
          </w:rPr>
          <w:t>Schválené produkční podniky akvakultury – Státní veterinární správa (svscr.cz)</w:t>
        </w:r>
      </w:hyperlink>
      <w:r w:rsidRPr="0030247C">
        <w:rPr>
          <w:rStyle w:val="Hypertextovodkaz"/>
          <w:color w:val="000000" w:themeColor="text1"/>
          <w:sz w:val="20"/>
          <w:u w:val="none"/>
        </w:rPr>
        <w:t xml:space="preserve">, </w:t>
      </w:r>
      <w:r w:rsidRPr="0030247C">
        <w:rPr>
          <w:sz w:val="20"/>
        </w:rPr>
        <w:t>stav ke dni 31. 12. 2022.</w:t>
      </w:r>
    </w:p>
    <w:p w14:paraId="764D3BCC" w14:textId="25961D00" w:rsidR="00A04F96" w:rsidRDefault="00A04F96" w:rsidP="00552B22"/>
    <w:p w14:paraId="0AE34BD7" w14:textId="77777777" w:rsidR="00873CC2" w:rsidRDefault="00873CC2" w:rsidP="00552B22"/>
    <w:p w14:paraId="5D121C7C" w14:textId="76F9DAD0" w:rsidR="00B66227" w:rsidRDefault="00B66227" w:rsidP="007572D8">
      <w:pPr>
        <w:jc w:val="right"/>
      </w:pPr>
      <w:r>
        <w:rPr>
          <w:rFonts w:cstheme="minorHAnsi"/>
          <w:b/>
          <w:szCs w:val="22"/>
        </w:rPr>
        <w:t>Příloha č. 6</w:t>
      </w:r>
    </w:p>
    <w:p w14:paraId="5A8D2372" w14:textId="7395B263" w:rsidR="00B66227" w:rsidRDefault="00B66227" w:rsidP="007572D8"/>
    <w:p w14:paraId="2A201533" w14:textId="59029B5C" w:rsidR="00B66227" w:rsidRDefault="00B66227" w:rsidP="007572D8">
      <w:pPr>
        <w:jc w:val="center"/>
        <w:rPr>
          <w:rFonts w:cstheme="minorHAnsi"/>
          <w:b/>
          <w:szCs w:val="24"/>
          <w:lang w:eastAsia="en-US"/>
        </w:rPr>
      </w:pPr>
      <w:r w:rsidRPr="002179BF">
        <w:rPr>
          <w:rFonts w:cstheme="minorHAnsi"/>
          <w:b/>
          <w:szCs w:val="24"/>
          <w:lang w:eastAsia="en-US"/>
        </w:rPr>
        <w:t>Finanční plán OP Rybářství dle PU (v €) – přehled změn</w:t>
      </w:r>
    </w:p>
    <w:p w14:paraId="540F0D62" w14:textId="77777777" w:rsidR="0030247C" w:rsidRPr="00826453" w:rsidRDefault="0030247C" w:rsidP="007572D8">
      <w:pPr>
        <w:jc w:val="center"/>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5A0" w:firstRow="1" w:lastRow="0" w:firstColumn="1" w:lastColumn="1" w:noHBand="0" w:noVBand="1"/>
      </w:tblPr>
      <w:tblGrid>
        <w:gridCol w:w="318"/>
        <w:gridCol w:w="3443"/>
        <w:gridCol w:w="1543"/>
        <w:gridCol w:w="1174"/>
        <w:gridCol w:w="1171"/>
        <w:gridCol w:w="1415"/>
      </w:tblGrid>
      <w:tr w:rsidR="00B66227" w:rsidRPr="007572D8" w14:paraId="79D1968C" w14:textId="77777777" w:rsidTr="007572D8">
        <w:trPr>
          <w:trHeight w:val="283"/>
        </w:trPr>
        <w:tc>
          <w:tcPr>
            <w:tcW w:w="2110" w:type="pct"/>
            <w:gridSpan w:val="2"/>
            <w:shd w:val="clear" w:color="auto" w:fill="E5F1FF"/>
            <w:vAlign w:val="center"/>
          </w:tcPr>
          <w:p w14:paraId="2BDA03B8" w14:textId="1B6315C0" w:rsidR="00B66227" w:rsidRPr="007572D8" w:rsidRDefault="00B66227" w:rsidP="00E22A17">
            <w:pPr>
              <w:jc w:val="center"/>
              <w:rPr>
                <w:rFonts w:ascii="Calibri" w:hAnsi="Calibri" w:cs="Calibri"/>
                <w:b/>
                <w:sz w:val="20"/>
              </w:rPr>
            </w:pPr>
            <w:r w:rsidRPr="007572D8">
              <w:rPr>
                <w:rFonts w:ascii="Calibri" w:hAnsi="Calibri" w:cs="Calibri"/>
                <w:b/>
                <w:sz w:val="20"/>
              </w:rPr>
              <w:t xml:space="preserve">Priorita </w:t>
            </w:r>
            <w:r w:rsidR="00D3183A">
              <w:rPr>
                <w:rFonts w:ascii="Calibri" w:hAnsi="Calibri" w:cs="Calibri"/>
                <w:b/>
                <w:sz w:val="20"/>
              </w:rPr>
              <w:t>u</w:t>
            </w:r>
            <w:r w:rsidRPr="007572D8">
              <w:rPr>
                <w:rFonts w:ascii="Calibri" w:hAnsi="Calibri" w:cs="Calibri"/>
                <w:b/>
                <w:sz w:val="20"/>
              </w:rPr>
              <w:t>nie</w:t>
            </w:r>
          </w:p>
        </w:tc>
        <w:tc>
          <w:tcPr>
            <w:tcW w:w="710" w:type="pct"/>
            <w:shd w:val="clear" w:color="auto" w:fill="E5F1FF"/>
            <w:vAlign w:val="center"/>
          </w:tcPr>
          <w:p w14:paraId="65CD7A8A" w14:textId="77777777" w:rsidR="00B66227" w:rsidRPr="007572D8" w:rsidRDefault="00B66227" w:rsidP="00E22A17">
            <w:pPr>
              <w:jc w:val="center"/>
              <w:rPr>
                <w:rFonts w:ascii="Calibri" w:hAnsi="Calibri" w:cs="Calibri"/>
                <w:b/>
                <w:sz w:val="20"/>
              </w:rPr>
            </w:pPr>
            <w:r w:rsidRPr="007572D8">
              <w:rPr>
                <w:rFonts w:ascii="Calibri" w:hAnsi="Calibri" w:cs="Calibri"/>
                <w:b/>
                <w:sz w:val="20"/>
              </w:rPr>
              <w:t>Verze programového dokumentu/rok</w:t>
            </w:r>
          </w:p>
        </w:tc>
        <w:tc>
          <w:tcPr>
            <w:tcW w:w="683" w:type="pct"/>
            <w:shd w:val="clear" w:color="auto" w:fill="E5F1FF"/>
            <w:vAlign w:val="center"/>
          </w:tcPr>
          <w:p w14:paraId="16E2F207" w14:textId="77777777" w:rsidR="00B66227" w:rsidRPr="007572D8" w:rsidRDefault="00B66227" w:rsidP="00E22A17">
            <w:pPr>
              <w:jc w:val="center"/>
              <w:rPr>
                <w:rFonts w:ascii="Calibri" w:hAnsi="Calibri" w:cs="Calibri"/>
                <w:b/>
                <w:sz w:val="20"/>
              </w:rPr>
            </w:pPr>
            <w:r w:rsidRPr="007572D8">
              <w:rPr>
                <w:rFonts w:ascii="Calibri" w:hAnsi="Calibri" w:cs="Calibri"/>
                <w:b/>
                <w:sz w:val="20"/>
              </w:rPr>
              <w:t>Příspěvek z ENRF</w:t>
            </w:r>
          </w:p>
        </w:tc>
        <w:tc>
          <w:tcPr>
            <w:tcW w:w="681" w:type="pct"/>
            <w:shd w:val="clear" w:color="auto" w:fill="E5F1FF"/>
            <w:vAlign w:val="center"/>
          </w:tcPr>
          <w:p w14:paraId="1B6BAD9E" w14:textId="77777777" w:rsidR="00B66227" w:rsidRPr="007572D8" w:rsidRDefault="00B66227" w:rsidP="00E22A17">
            <w:pPr>
              <w:jc w:val="center"/>
              <w:rPr>
                <w:rFonts w:ascii="Calibri" w:hAnsi="Calibri" w:cs="Calibri"/>
                <w:b/>
                <w:sz w:val="20"/>
              </w:rPr>
            </w:pPr>
            <w:r w:rsidRPr="007572D8">
              <w:rPr>
                <w:rFonts w:ascii="Calibri" w:hAnsi="Calibri" w:cs="Calibri"/>
                <w:b/>
                <w:sz w:val="20"/>
              </w:rPr>
              <w:t>Národní veřejné zdroje</w:t>
            </w:r>
          </w:p>
        </w:tc>
        <w:tc>
          <w:tcPr>
            <w:tcW w:w="816" w:type="pct"/>
            <w:shd w:val="clear" w:color="auto" w:fill="E5F1FF"/>
            <w:vAlign w:val="center"/>
          </w:tcPr>
          <w:p w14:paraId="0CF04D49" w14:textId="77777777" w:rsidR="00B66227" w:rsidRPr="007572D8" w:rsidRDefault="00B66227" w:rsidP="00E22A17">
            <w:pPr>
              <w:jc w:val="center"/>
              <w:rPr>
                <w:rFonts w:ascii="Calibri" w:hAnsi="Calibri" w:cs="Calibri"/>
                <w:b/>
                <w:sz w:val="20"/>
              </w:rPr>
            </w:pPr>
            <w:r w:rsidRPr="007572D8">
              <w:rPr>
                <w:rFonts w:ascii="Calibri" w:hAnsi="Calibri" w:cs="Calibri"/>
                <w:b/>
                <w:sz w:val="20"/>
              </w:rPr>
              <w:t>Celkové veřejné zdroje</w:t>
            </w:r>
          </w:p>
        </w:tc>
      </w:tr>
      <w:tr w:rsidR="00B66227" w:rsidRPr="007572D8" w14:paraId="2D717F4F" w14:textId="77777777" w:rsidTr="007572D8">
        <w:trPr>
          <w:trHeight w:val="283"/>
        </w:trPr>
        <w:tc>
          <w:tcPr>
            <w:tcW w:w="175" w:type="pct"/>
            <w:vMerge w:val="restart"/>
            <w:shd w:val="clear" w:color="auto" w:fill="D9D9D9" w:themeFill="background1" w:themeFillShade="D9"/>
            <w:vAlign w:val="center"/>
          </w:tcPr>
          <w:p w14:paraId="78897F6D" w14:textId="77777777" w:rsidR="00B66227" w:rsidRPr="007572D8" w:rsidRDefault="00B66227" w:rsidP="00E22A17">
            <w:pPr>
              <w:jc w:val="center"/>
              <w:rPr>
                <w:rFonts w:ascii="Calibri" w:hAnsi="Calibri" w:cs="Calibri"/>
                <w:sz w:val="20"/>
              </w:rPr>
            </w:pPr>
            <w:r w:rsidRPr="007572D8">
              <w:rPr>
                <w:rFonts w:ascii="Calibri" w:hAnsi="Calibri" w:cs="Calibri"/>
                <w:sz w:val="20"/>
              </w:rPr>
              <w:t>2</w:t>
            </w:r>
          </w:p>
        </w:tc>
        <w:tc>
          <w:tcPr>
            <w:tcW w:w="1935" w:type="pct"/>
            <w:vMerge w:val="restart"/>
            <w:shd w:val="clear" w:color="auto" w:fill="D9D9D9" w:themeFill="background1" w:themeFillShade="D9"/>
            <w:vAlign w:val="center"/>
          </w:tcPr>
          <w:p w14:paraId="4DEA817E" w14:textId="5CCD3082" w:rsidR="00B66227" w:rsidRPr="007572D8" w:rsidRDefault="00B66227" w:rsidP="0030247C">
            <w:pPr>
              <w:jc w:val="left"/>
              <w:rPr>
                <w:rFonts w:ascii="Calibri" w:hAnsi="Calibri" w:cs="Calibri"/>
                <w:bCs/>
                <w:iCs/>
                <w:sz w:val="20"/>
              </w:rPr>
            </w:pPr>
            <w:r w:rsidRPr="007572D8">
              <w:rPr>
                <w:rFonts w:ascii="Calibri" w:hAnsi="Calibri" w:cs="Calibri"/>
                <w:bCs/>
                <w:iCs/>
                <w:sz w:val="20"/>
              </w:rPr>
              <w:t xml:space="preserve">Podpora environmentálně udržitelné, inovativní </w:t>
            </w:r>
            <w:r w:rsidRPr="007572D8">
              <w:rPr>
                <w:rFonts w:ascii="Calibri" w:hAnsi="Calibri" w:cs="Calibri"/>
                <w:bCs/>
                <w:iCs/>
                <w:spacing w:val="-2"/>
                <w:sz w:val="20"/>
              </w:rPr>
              <w:t>a</w:t>
            </w:r>
            <w:r w:rsidR="007572D8" w:rsidRPr="007572D8">
              <w:rPr>
                <w:rFonts w:ascii="Calibri" w:hAnsi="Calibri" w:cs="Calibri"/>
                <w:bCs/>
                <w:iCs/>
                <w:spacing w:val="-2"/>
                <w:sz w:val="20"/>
              </w:rPr>
              <w:t> </w:t>
            </w:r>
            <w:r w:rsidRPr="007572D8">
              <w:rPr>
                <w:rFonts w:ascii="Calibri" w:hAnsi="Calibri" w:cs="Calibri"/>
                <w:bCs/>
                <w:iCs/>
                <w:spacing w:val="-2"/>
                <w:sz w:val="20"/>
              </w:rPr>
              <w:t>konkurenceschopné akvakultury založené na znalostech a</w:t>
            </w:r>
            <w:r w:rsidR="007572D8" w:rsidRPr="007572D8">
              <w:rPr>
                <w:rFonts w:ascii="Calibri" w:hAnsi="Calibri" w:cs="Calibri"/>
                <w:bCs/>
                <w:iCs/>
                <w:spacing w:val="-2"/>
                <w:sz w:val="20"/>
              </w:rPr>
              <w:t> </w:t>
            </w:r>
            <w:r w:rsidRPr="007572D8">
              <w:rPr>
                <w:rFonts w:ascii="Calibri" w:hAnsi="Calibri" w:cs="Calibri"/>
                <w:bCs/>
                <w:iCs/>
                <w:spacing w:val="-2"/>
                <w:sz w:val="20"/>
              </w:rPr>
              <w:t xml:space="preserve">účinně </w:t>
            </w:r>
            <w:r w:rsidRPr="007572D8">
              <w:rPr>
                <w:rFonts w:ascii="Calibri" w:hAnsi="Calibri" w:cs="Calibri"/>
                <w:bCs/>
                <w:iCs/>
                <w:sz w:val="20"/>
              </w:rPr>
              <w:t>využívající zdroje</w:t>
            </w:r>
          </w:p>
        </w:tc>
        <w:tc>
          <w:tcPr>
            <w:tcW w:w="710" w:type="pct"/>
            <w:shd w:val="clear" w:color="auto" w:fill="D9D9D9" w:themeFill="background1" w:themeFillShade="D9"/>
            <w:vAlign w:val="center"/>
          </w:tcPr>
          <w:p w14:paraId="38769338" w14:textId="77777777" w:rsidR="00B66227" w:rsidRPr="007572D8" w:rsidRDefault="00B66227" w:rsidP="00E22A17">
            <w:pPr>
              <w:jc w:val="center"/>
              <w:rPr>
                <w:rFonts w:ascii="Calibri" w:hAnsi="Calibri" w:cs="Calibri"/>
                <w:sz w:val="20"/>
              </w:rPr>
            </w:pPr>
            <w:r w:rsidRPr="007572D8">
              <w:rPr>
                <w:rFonts w:ascii="Calibri" w:hAnsi="Calibri" w:cs="Calibri"/>
                <w:sz w:val="20"/>
              </w:rPr>
              <w:t>1.2/2015</w:t>
            </w:r>
          </w:p>
        </w:tc>
        <w:tc>
          <w:tcPr>
            <w:tcW w:w="683" w:type="pct"/>
            <w:shd w:val="clear" w:color="auto" w:fill="D9D9D9" w:themeFill="background1" w:themeFillShade="D9"/>
            <w:tcMar>
              <w:right w:w="142" w:type="dxa"/>
            </w:tcMar>
            <w:vAlign w:val="center"/>
          </w:tcPr>
          <w:p w14:paraId="37FA9A05" w14:textId="77777777" w:rsidR="00B66227" w:rsidRPr="007572D8" w:rsidRDefault="00B66227" w:rsidP="00E22A17">
            <w:pPr>
              <w:jc w:val="right"/>
              <w:rPr>
                <w:rFonts w:ascii="Calibri" w:hAnsi="Calibri" w:cs="Calibri"/>
                <w:sz w:val="20"/>
              </w:rPr>
            </w:pPr>
            <w:r w:rsidRPr="007572D8">
              <w:rPr>
                <w:rFonts w:ascii="Calibri" w:hAnsi="Calibri" w:cs="Calibri"/>
                <w:sz w:val="20"/>
              </w:rPr>
              <w:t>20 772 150</w:t>
            </w:r>
          </w:p>
        </w:tc>
        <w:tc>
          <w:tcPr>
            <w:tcW w:w="681" w:type="pct"/>
            <w:shd w:val="clear" w:color="auto" w:fill="D9D9D9" w:themeFill="background1" w:themeFillShade="D9"/>
            <w:tcMar>
              <w:right w:w="142" w:type="dxa"/>
            </w:tcMar>
            <w:vAlign w:val="center"/>
          </w:tcPr>
          <w:p w14:paraId="23F38105" w14:textId="77777777" w:rsidR="00B66227" w:rsidRPr="007572D8" w:rsidRDefault="00B66227" w:rsidP="00E22A17">
            <w:pPr>
              <w:jc w:val="right"/>
              <w:rPr>
                <w:rFonts w:ascii="Calibri" w:hAnsi="Calibri" w:cs="Calibri"/>
                <w:sz w:val="20"/>
              </w:rPr>
            </w:pPr>
            <w:r w:rsidRPr="007572D8">
              <w:rPr>
                <w:rFonts w:ascii="Calibri" w:hAnsi="Calibri" w:cs="Calibri"/>
                <w:sz w:val="20"/>
              </w:rPr>
              <w:t>6 924 050</w:t>
            </w:r>
          </w:p>
        </w:tc>
        <w:tc>
          <w:tcPr>
            <w:tcW w:w="816" w:type="pct"/>
            <w:shd w:val="clear" w:color="auto" w:fill="D9D9D9" w:themeFill="background1" w:themeFillShade="D9"/>
            <w:tcMar>
              <w:right w:w="142" w:type="dxa"/>
            </w:tcMar>
            <w:vAlign w:val="center"/>
          </w:tcPr>
          <w:p w14:paraId="4FA95011" w14:textId="77777777" w:rsidR="00B66227" w:rsidRPr="007572D8" w:rsidRDefault="00B66227" w:rsidP="00E22A17">
            <w:pPr>
              <w:jc w:val="right"/>
              <w:rPr>
                <w:rFonts w:ascii="Calibri" w:hAnsi="Calibri" w:cs="Calibri"/>
                <w:sz w:val="20"/>
              </w:rPr>
            </w:pPr>
            <w:r w:rsidRPr="007572D8">
              <w:rPr>
                <w:rFonts w:ascii="Calibri" w:hAnsi="Calibri" w:cs="Calibri"/>
                <w:sz w:val="20"/>
              </w:rPr>
              <w:t>27 696 200</w:t>
            </w:r>
          </w:p>
        </w:tc>
      </w:tr>
      <w:tr w:rsidR="00B66227" w:rsidRPr="007572D8" w14:paraId="1FE2B1B8" w14:textId="77777777" w:rsidTr="007572D8">
        <w:trPr>
          <w:trHeight w:val="283"/>
        </w:trPr>
        <w:tc>
          <w:tcPr>
            <w:tcW w:w="175" w:type="pct"/>
            <w:vMerge/>
            <w:shd w:val="clear" w:color="auto" w:fill="D9D9D9" w:themeFill="background1" w:themeFillShade="D9"/>
            <w:vAlign w:val="center"/>
          </w:tcPr>
          <w:p w14:paraId="762DB916"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53227475"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6BDA82E5" w14:textId="77777777" w:rsidR="00B66227" w:rsidRPr="007572D8" w:rsidRDefault="00B66227" w:rsidP="00E22A17">
            <w:pPr>
              <w:jc w:val="center"/>
              <w:rPr>
                <w:rFonts w:ascii="Calibri" w:hAnsi="Calibri" w:cs="Calibri"/>
                <w:sz w:val="20"/>
              </w:rPr>
            </w:pPr>
            <w:r w:rsidRPr="007572D8">
              <w:rPr>
                <w:rFonts w:ascii="Calibri" w:hAnsi="Calibri" w:cs="Calibri"/>
                <w:sz w:val="20"/>
              </w:rPr>
              <w:t>2.0/2016</w:t>
            </w:r>
          </w:p>
        </w:tc>
        <w:tc>
          <w:tcPr>
            <w:tcW w:w="683" w:type="pct"/>
            <w:shd w:val="clear" w:color="auto" w:fill="D9D9D9" w:themeFill="background1" w:themeFillShade="D9"/>
            <w:tcMar>
              <w:right w:w="142" w:type="dxa"/>
            </w:tcMar>
            <w:vAlign w:val="center"/>
          </w:tcPr>
          <w:p w14:paraId="38DC7597" w14:textId="77777777" w:rsidR="00B66227" w:rsidRPr="007572D8" w:rsidRDefault="00B66227" w:rsidP="00E22A17">
            <w:pPr>
              <w:jc w:val="right"/>
              <w:rPr>
                <w:rFonts w:ascii="Calibri" w:hAnsi="Calibri" w:cs="Calibri"/>
                <w:sz w:val="20"/>
              </w:rPr>
            </w:pPr>
            <w:r w:rsidRPr="007572D8">
              <w:rPr>
                <w:rFonts w:ascii="Calibri" w:hAnsi="Calibri" w:cs="Calibri"/>
                <w:sz w:val="20"/>
              </w:rPr>
              <w:t>20 772 150</w:t>
            </w:r>
          </w:p>
        </w:tc>
        <w:tc>
          <w:tcPr>
            <w:tcW w:w="681" w:type="pct"/>
            <w:shd w:val="clear" w:color="auto" w:fill="D9D9D9" w:themeFill="background1" w:themeFillShade="D9"/>
            <w:tcMar>
              <w:right w:w="142" w:type="dxa"/>
            </w:tcMar>
            <w:vAlign w:val="center"/>
          </w:tcPr>
          <w:p w14:paraId="7C97F8FE" w14:textId="77777777" w:rsidR="00B66227" w:rsidRPr="007572D8" w:rsidRDefault="00B66227" w:rsidP="00E22A17">
            <w:pPr>
              <w:jc w:val="right"/>
              <w:rPr>
                <w:rFonts w:ascii="Calibri" w:hAnsi="Calibri" w:cs="Calibri"/>
                <w:sz w:val="20"/>
              </w:rPr>
            </w:pPr>
            <w:r w:rsidRPr="007572D8">
              <w:rPr>
                <w:rFonts w:ascii="Calibri" w:hAnsi="Calibri" w:cs="Calibri"/>
                <w:sz w:val="20"/>
              </w:rPr>
              <w:t>6 924 050</w:t>
            </w:r>
          </w:p>
        </w:tc>
        <w:tc>
          <w:tcPr>
            <w:tcW w:w="816" w:type="pct"/>
            <w:shd w:val="clear" w:color="auto" w:fill="D9D9D9" w:themeFill="background1" w:themeFillShade="D9"/>
            <w:tcMar>
              <w:right w:w="142" w:type="dxa"/>
            </w:tcMar>
            <w:vAlign w:val="center"/>
          </w:tcPr>
          <w:p w14:paraId="6D3831FD" w14:textId="77777777" w:rsidR="00B66227" w:rsidRPr="007572D8" w:rsidRDefault="00B66227" w:rsidP="00E22A17">
            <w:pPr>
              <w:jc w:val="right"/>
              <w:rPr>
                <w:rFonts w:ascii="Calibri" w:hAnsi="Calibri" w:cs="Calibri"/>
                <w:sz w:val="20"/>
              </w:rPr>
            </w:pPr>
            <w:r w:rsidRPr="007572D8">
              <w:rPr>
                <w:rFonts w:ascii="Calibri" w:hAnsi="Calibri" w:cs="Calibri"/>
                <w:sz w:val="20"/>
              </w:rPr>
              <w:t>27 696 200</w:t>
            </w:r>
          </w:p>
        </w:tc>
      </w:tr>
      <w:tr w:rsidR="00B66227" w:rsidRPr="007572D8" w14:paraId="038393AF" w14:textId="77777777" w:rsidTr="007572D8">
        <w:trPr>
          <w:trHeight w:val="283"/>
        </w:trPr>
        <w:tc>
          <w:tcPr>
            <w:tcW w:w="175" w:type="pct"/>
            <w:vMerge/>
            <w:shd w:val="clear" w:color="auto" w:fill="D9D9D9" w:themeFill="background1" w:themeFillShade="D9"/>
            <w:vAlign w:val="center"/>
          </w:tcPr>
          <w:p w14:paraId="56C8AE98"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6BDED362"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5E605275" w14:textId="77777777" w:rsidR="00B66227" w:rsidRPr="007572D8" w:rsidRDefault="00B66227" w:rsidP="00E22A17">
            <w:pPr>
              <w:jc w:val="center"/>
              <w:rPr>
                <w:rFonts w:ascii="Calibri" w:hAnsi="Calibri" w:cs="Calibri"/>
                <w:sz w:val="20"/>
              </w:rPr>
            </w:pPr>
            <w:r w:rsidRPr="007572D8">
              <w:rPr>
                <w:rFonts w:ascii="Calibri" w:hAnsi="Calibri" w:cs="Calibri"/>
                <w:sz w:val="20"/>
              </w:rPr>
              <w:t>3.1/2019</w:t>
            </w:r>
          </w:p>
        </w:tc>
        <w:tc>
          <w:tcPr>
            <w:tcW w:w="683" w:type="pct"/>
            <w:shd w:val="clear" w:color="auto" w:fill="D9D9D9" w:themeFill="background1" w:themeFillShade="D9"/>
            <w:tcMar>
              <w:right w:w="142" w:type="dxa"/>
            </w:tcMar>
            <w:vAlign w:val="center"/>
          </w:tcPr>
          <w:p w14:paraId="30483616" w14:textId="77777777" w:rsidR="00B66227" w:rsidRPr="007572D8" w:rsidRDefault="00B66227" w:rsidP="00E22A17">
            <w:pPr>
              <w:jc w:val="right"/>
              <w:rPr>
                <w:rFonts w:ascii="Calibri" w:hAnsi="Calibri" w:cs="Calibri"/>
                <w:sz w:val="20"/>
              </w:rPr>
            </w:pPr>
            <w:r w:rsidRPr="007572D8">
              <w:rPr>
                <w:rFonts w:ascii="Calibri" w:hAnsi="Calibri" w:cs="Calibri"/>
                <w:sz w:val="20"/>
              </w:rPr>
              <w:t>22 647 078</w:t>
            </w:r>
          </w:p>
        </w:tc>
        <w:tc>
          <w:tcPr>
            <w:tcW w:w="681" w:type="pct"/>
            <w:shd w:val="clear" w:color="auto" w:fill="D9D9D9" w:themeFill="background1" w:themeFillShade="D9"/>
            <w:tcMar>
              <w:right w:w="142" w:type="dxa"/>
            </w:tcMar>
            <w:vAlign w:val="center"/>
          </w:tcPr>
          <w:p w14:paraId="5D4FACD4" w14:textId="77777777" w:rsidR="00B66227" w:rsidRPr="007572D8" w:rsidRDefault="00B66227" w:rsidP="00E22A17">
            <w:pPr>
              <w:jc w:val="right"/>
              <w:rPr>
                <w:rFonts w:ascii="Calibri" w:hAnsi="Calibri" w:cs="Calibri"/>
                <w:sz w:val="20"/>
              </w:rPr>
            </w:pPr>
            <w:r w:rsidRPr="007572D8">
              <w:rPr>
                <w:rFonts w:ascii="Calibri" w:hAnsi="Calibri" w:cs="Calibri"/>
                <w:sz w:val="20"/>
              </w:rPr>
              <w:t>7 549 026</w:t>
            </w:r>
          </w:p>
        </w:tc>
        <w:tc>
          <w:tcPr>
            <w:tcW w:w="816" w:type="pct"/>
            <w:shd w:val="clear" w:color="auto" w:fill="D9D9D9" w:themeFill="background1" w:themeFillShade="D9"/>
            <w:tcMar>
              <w:right w:w="142" w:type="dxa"/>
            </w:tcMar>
            <w:vAlign w:val="center"/>
          </w:tcPr>
          <w:p w14:paraId="54A61BC1" w14:textId="77777777" w:rsidR="00B66227" w:rsidRPr="007572D8" w:rsidRDefault="00B66227" w:rsidP="00E22A17">
            <w:pPr>
              <w:jc w:val="right"/>
              <w:rPr>
                <w:rFonts w:ascii="Calibri" w:hAnsi="Calibri" w:cs="Calibri"/>
                <w:sz w:val="20"/>
              </w:rPr>
            </w:pPr>
            <w:r w:rsidRPr="007572D8">
              <w:rPr>
                <w:rFonts w:ascii="Calibri" w:hAnsi="Calibri" w:cs="Calibri"/>
                <w:sz w:val="20"/>
              </w:rPr>
              <w:t>30 196 104</w:t>
            </w:r>
          </w:p>
        </w:tc>
      </w:tr>
      <w:tr w:rsidR="00B66227" w:rsidRPr="007572D8" w14:paraId="50AB1599" w14:textId="77777777" w:rsidTr="007572D8">
        <w:trPr>
          <w:trHeight w:val="283"/>
        </w:trPr>
        <w:tc>
          <w:tcPr>
            <w:tcW w:w="175" w:type="pct"/>
            <w:vMerge/>
            <w:shd w:val="clear" w:color="auto" w:fill="D9D9D9" w:themeFill="background1" w:themeFillShade="D9"/>
            <w:vAlign w:val="center"/>
          </w:tcPr>
          <w:p w14:paraId="69C54882"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507B9C4F"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312870EC" w14:textId="77777777" w:rsidR="00B66227" w:rsidRPr="007572D8" w:rsidRDefault="00B66227" w:rsidP="00E22A17">
            <w:pPr>
              <w:jc w:val="center"/>
              <w:rPr>
                <w:rFonts w:ascii="Calibri" w:hAnsi="Calibri" w:cs="Calibri"/>
                <w:sz w:val="20"/>
              </w:rPr>
            </w:pPr>
            <w:r w:rsidRPr="007572D8">
              <w:rPr>
                <w:rFonts w:ascii="Calibri" w:hAnsi="Calibri" w:cs="Calibri"/>
                <w:sz w:val="20"/>
              </w:rPr>
              <w:t>4.2/2020</w:t>
            </w:r>
          </w:p>
        </w:tc>
        <w:tc>
          <w:tcPr>
            <w:tcW w:w="683" w:type="pct"/>
            <w:shd w:val="clear" w:color="auto" w:fill="D9D9D9" w:themeFill="background1" w:themeFillShade="D9"/>
            <w:tcMar>
              <w:right w:w="142" w:type="dxa"/>
            </w:tcMar>
            <w:vAlign w:val="center"/>
          </w:tcPr>
          <w:p w14:paraId="7780C8A0" w14:textId="77777777" w:rsidR="00B66227" w:rsidRPr="007572D8" w:rsidRDefault="00B66227" w:rsidP="00E22A17">
            <w:pPr>
              <w:jc w:val="right"/>
              <w:rPr>
                <w:rFonts w:ascii="Calibri" w:hAnsi="Calibri" w:cs="Calibri"/>
                <w:sz w:val="20"/>
              </w:rPr>
            </w:pPr>
            <w:r w:rsidRPr="007572D8">
              <w:rPr>
                <w:rFonts w:ascii="Calibri" w:hAnsi="Calibri" w:cs="Calibri"/>
                <w:sz w:val="20"/>
              </w:rPr>
              <w:t>23 622 197</w:t>
            </w:r>
          </w:p>
        </w:tc>
        <w:tc>
          <w:tcPr>
            <w:tcW w:w="681" w:type="pct"/>
            <w:shd w:val="clear" w:color="auto" w:fill="D9D9D9" w:themeFill="background1" w:themeFillShade="D9"/>
            <w:tcMar>
              <w:right w:w="142" w:type="dxa"/>
            </w:tcMar>
            <w:vAlign w:val="center"/>
          </w:tcPr>
          <w:p w14:paraId="229D997D" w14:textId="77777777" w:rsidR="00B66227" w:rsidRPr="007572D8" w:rsidRDefault="00B66227" w:rsidP="00E22A17">
            <w:pPr>
              <w:jc w:val="right"/>
              <w:rPr>
                <w:rFonts w:ascii="Calibri" w:hAnsi="Calibri" w:cs="Calibri"/>
                <w:sz w:val="20"/>
              </w:rPr>
            </w:pPr>
            <w:r w:rsidRPr="007572D8">
              <w:rPr>
                <w:rFonts w:ascii="Calibri" w:hAnsi="Calibri" w:cs="Calibri"/>
                <w:sz w:val="20"/>
              </w:rPr>
              <w:t>7 874 066</w:t>
            </w:r>
          </w:p>
        </w:tc>
        <w:tc>
          <w:tcPr>
            <w:tcW w:w="816" w:type="pct"/>
            <w:shd w:val="clear" w:color="auto" w:fill="D9D9D9" w:themeFill="background1" w:themeFillShade="D9"/>
            <w:tcMar>
              <w:right w:w="142" w:type="dxa"/>
            </w:tcMar>
            <w:vAlign w:val="center"/>
          </w:tcPr>
          <w:p w14:paraId="13161187" w14:textId="77777777" w:rsidR="00B66227" w:rsidRPr="007572D8" w:rsidRDefault="00B66227" w:rsidP="00E22A17">
            <w:pPr>
              <w:jc w:val="right"/>
              <w:rPr>
                <w:rFonts w:ascii="Calibri" w:hAnsi="Calibri" w:cs="Calibri"/>
                <w:sz w:val="20"/>
              </w:rPr>
            </w:pPr>
            <w:r w:rsidRPr="007572D8">
              <w:rPr>
                <w:rFonts w:ascii="Calibri" w:hAnsi="Calibri" w:cs="Calibri"/>
                <w:sz w:val="20"/>
              </w:rPr>
              <w:t>31 496 263</w:t>
            </w:r>
          </w:p>
        </w:tc>
      </w:tr>
      <w:tr w:rsidR="00B66227" w:rsidRPr="007572D8" w14:paraId="2B23FD43" w14:textId="77777777" w:rsidTr="007572D8">
        <w:trPr>
          <w:trHeight w:val="283"/>
        </w:trPr>
        <w:tc>
          <w:tcPr>
            <w:tcW w:w="175" w:type="pct"/>
            <w:vMerge/>
            <w:shd w:val="clear" w:color="auto" w:fill="D9D9D9" w:themeFill="background1" w:themeFillShade="D9"/>
            <w:vAlign w:val="center"/>
          </w:tcPr>
          <w:p w14:paraId="4E687934"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18FEABF1" w14:textId="77777777" w:rsidR="00B66227" w:rsidRPr="007572D8" w:rsidRDefault="00B66227" w:rsidP="0030247C">
            <w:pPr>
              <w:jc w:val="left"/>
              <w:rPr>
                <w:rFonts w:ascii="Calibri" w:hAnsi="Calibri" w:cs="Calibri"/>
                <w:sz w:val="20"/>
              </w:rPr>
            </w:pPr>
          </w:p>
        </w:tc>
        <w:tc>
          <w:tcPr>
            <w:tcW w:w="710" w:type="pct"/>
            <w:shd w:val="clear" w:color="auto" w:fill="D9D9D9" w:themeFill="background1" w:themeFillShade="D9"/>
            <w:vAlign w:val="center"/>
          </w:tcPr>
          <w:p w14:paraId="7D16ED2D" w14:textId="77777777" w:rsidR="00B66227" w:rsidRPr="007572D8" w:rsidRDefault="00B66227" w:rsidP="00E22A17">
            <w:pPr>
              <w:jc w:val="center"/>
              <w:rPr>
                <w:rFonts w:ascii="Calibri" w:hAnsi="Calibri" w:cs="Calibri"/>
                <w:sz w:val="20"/>
              </w:rPr>
            </w:pPr>
            <w:r w:rsidRPr="007572D8">
              <w:rPr>
                <w:rFonts w:ascii="Calibri" w:hAnsi="Calibri" w:cs="Calibri"/>
                <w:sz w:val="20"/>
              </w:rPr>
              <w:t>5.1/2021</w:t>
            </w:r>
          </w:p>
        </w:tc>
        <w:tc>
          <w:tcPr>
            <w:tcW w:w="683" w:type="pct"/>
            <w:shd w:val="clear" w:color="auto" w:fill="D9D9D9" w:themeFill="background1" w:themeFillShade="D9"/>
            <w:tcMar>
              <w:right w:w="142" w:type="dxa"/>
            </w:tcMar>
            <w:vAlign w:val="center"/>
          </w:tcPr>
          <w:p w14:paraId="7395D320" w14:textId="77777777" w:rsidR="00B66227" w:rsidRPr="007572D8" w:rsidRDefault="00B66227" w:rsidP="00E22A17">
            <w:pPr>
              <w:jc w:val="right"/>
              <w:rPr>
                <w:rFonts w:ascii="Calibri" w:hAnsi="Calibri" w:cs="Calibri"/>
                <w:sz w:val="20"/>
              </w:rPr>
            </w:pPr>
            <w:r w:rsidRPr="007572D8">
              <w:rPr>
                <w:rFonts w:ascii="Calibri" w:hAnsi="Calibri" w:cs="Calibri"/>
                <w:sz w:val="20"/>
              </w:rPr>
              <w:t>23 935 626</w:t>
            </w:r>
          </w:p>
        </w:tc>
        <w:tc>
          <w:tcPr>
            <w:tcW w:w="681" w:type="pct"/>
            <w:shd w:val="clear" w:color="auto" w:fill="D9D9D9" w:themeFill="background1" w:themeFillShade="D9"/>
            <w:tcMar>
              <w:right w:w="142" w:type="dxa"/>
            </w:tcMar>
            <w:vAlign w:val="center"/>
          </w:tcPr>
          <w:p w14:paraId="55D17586" w14:textId="77777777" w:rsidR="00B66227" w:rsidRPr="007572D8" w:rsidRDefault="00B66227" w:rsidP="00E22A17">
            <w:pPr>
              <w:jc w:val="right"/>
              <w:rPr>
                <w:rFonts w:ascii="Calibri" w:hAnsi="Calibri" w:cs="Calibri"/>
                <w:sz w:val="20"/>
              </w:rPr>
            </w:pPr>
            <w:r w:rsidRPr="007572D8">
              <w:rPr>
                <w:rFonts w:ascii="Calibri" w:hAnsi="Calibri" w:cs="Calibri"/>
                <w:sz w:val="20"/>
              </w:rPr>
              <w:t>7 978 542</w:t>
            </w:r>
          </w:p>
        </w:tc>
        <w:tc>
          <w:tcPr>
            <w:tcW w:w="816" w:type="pct"/>
            <w:shd w:val="clear" w:color="auto" w:fill="D9D9D9" w:themeFill="background1" w:themeFillShade="D9"/>
            <w:tcMar>
              <w:right w:w="142" w:type="dxa"/>
            </w:tcMar>
            <w:vAlign w:val="center"/>
          </w:tcPr>
          <w:p w14:paraId="5F967C1B" w14:textId="77777777" w:rsidR="00B66227" w:rsidRPr="007572D8" w:rsidRDefault="00B66227" w:rsidP="00E22A17">
            <w:pPr>
              <w:jc w:val="right"/>
              <w:rPr>
                <w:rFonts w:ascii="Calibri" w:hAnsi="Calibri" w:cs="Calibri"/>
                <w:sz w:val="20"/>
              </w:rPr>
            </w:pPr>
            <w:r w:rsidRPr="007572D8">
              <w:rPr>
                <w:rFonts w:ascii="Calibri" w:hAnsi="Calibri" w:cs="Calibri"/>
                <w:sz w:val="20"/>
              </w:rPr>
              <w:t>31 914 168</w:t>
            </w:r>
          </w:p>
        </w:tc>
      </w:tr>
      <w:tr w:rsidR="00B66227" w:rsidRPr="007572D8" w14:paraId="56F2ED1A" w14:textId="77777777" w:rsidTr="007572D8">
        <w:trPr>
          <w:trHeight w:val="283"/>
        </w:trPr>
        <w:tc>
          <w:tcPr>
            <w:tcW w:w="175" w:type="pct"/>
            <w:vMerge w:val="restart"/>
            <w:shd w:val="clear" w:color="auto" w:fill="auto"/>
            <w:vAlign w:val="center"/>
          </w:tcPr>
          <w:p w14:paraId="1EB7CAEF" w14:textId="77777777" w:rsidR="00B66227" w:rsidRPr="007572D8" w:rsidRDefault="00B66227" w:rsidP="00E22A17">
            <w:pPr>
              <w:jc w:val="center"/>
              <w:rPr>
                <w:rFonts w:ascii="Calibri" w:hAnsi="Calibri" w:cs="Calibri"/>
                <w:sz w:val="20"/>
              </w:rPr>
            </w:pPr>
            <w:r w:rsidRPr="007572D8">
              <w:rPr>
                <w:rFonts w:ascii="Calibri" w:hAnsi="Calibri" w:cs="Calibri"/>
                <w:sz w:val="20"/>
              </w:rPr>
              <w:t>3</w:t>
            </w:r>
          </w:p>
        </w:tc>
        <w:tc>
          <w:tcPr>
            <w:tcW w:w="1935" w:type="pct"/>
            <w:vMerge w:val="restart"/>
            <w:shd w:val="clear" w:color="auto" w:fill="auto"/>
            <w:vAlign w:val="center"/>
          </w:tcPr>
          <w:p w14:paraId="0BF0F344" w14:textId="434624DE" w:rsidR="00B66227" w:rsidRPr="007572D8" w:rsidRDefault="00B66227" w:rsidP="0030247C">
            <w:pPr>
              <w:jc w:val="left"/>
              <w:rPr>
                <w:rFonts w:ascii="Calibri" w:hAnsi="Calibri" w:cs="Calibri"/>
                <w:sz w:val="20"/>
              </w:rPr>
            </w:pPr>
            <w:r w:rsidRPr="007572D8">
              <w:rPr>
                <w:rFonts w:ascii="Calibri" w:hAnsi="Calibri" w:cs="Calibri"/>
                <w:bCs/>
                <w:iCs/>
                <w:sz w:val="20"/>
              </w:rPr>
              <w:t xml:space="preserve">Podpora provádění </w:t>
            </w:r>
            <w:r w:rsidR="003B0266">
              <w:rPr>
                <w:rFonts w:ascii="Calibri" w:hAnsi="Calibri" w:cs="Calibri"/>
                <w:bCs/>
                <w:iCs/>
                <w:sz w:val="20"/>
              </w:rPr>
              <w:t>s</w:t>
            </w:r>
            <w:r w:rsidRPr="007572D8">
              <w:rPr>
                <w:rFonts w:ascii="Calibri" w:hAnsi="Calibri" w:cs="Calibri"/>
                <w:bCs/>
                <w:iCs/>
                <w:sz w:val="20"/>
              </w:rPr>
              <w:t>polečné rybářské politiky</w:t>
            </w:r>
          </w:p>
        </w:tc>
        <w:tc>
          <w:tcPr>
            <w:tcW w:w="710" w:type="pct"/>
            <w:vAlign w:val="center"/>
          </w:tcPr>
          <w:p w14:paraId="35B13346" w14:textId="77777777" w:rsidR="00B66227" w:rsidRPr="007572D8" w:rsidRDefault="00B66227" w:rsidP="00E22A17">
            <w:pPr>
              <w:jc w:val="center"/>
              <w:rPr>
                <w:rFonts w:ascii="Calibri" w:hAnsi="Calibri" w:cs="Calibri"/>
                <w:sz w:val="20"/>
              </w:rPr>
            </w:pPr>
            <w:r w:rsidRPr="007572D8">
              <w:rPr>
                <w:rFonts w:ascii="Calibri" w:hAnsi="Calibri" w:cs="Calibri"/>
                <w:sz w:val="20"/>
              </w:rPr>
              <w:t>1.2/2015</w:t>
            </w:r>
          </w:p>
        </w:tc>
        <w:tc>
          <w:tcPr>
            <w:tcW w:w="683" w:type="pct"/>
            <w:shd w:val="clear" w:color="auto" w:fill="auto"/>
            <w:tcMar>
              <w:right w:w="142" w:type="dxa"/>
            </w:tcMar>
            <w:vAlign w:val="center"/>
          </w:tcPr>
          <w:p w14:paraId="6A08C76A" w14:textId="77777777" w:rsidR="00B66227" w:rsidRPr="007572D8" w:rsidRDefault="00B66227" w:rsidP="00E22A17">
            <w:pPr>
              <w:jc w:val="right"/>
              <w:rPr>
                <w:rFonts w:ascii="Calibri" w:hAnsi="Calibri" w:cs="Calibri"/>
                <w:sz w:val="20"/>
              </w:rPr>
            </w:pPr>
            <w:r w:rsidRPr="007572D8">
              <w:rPr>
                <w:rFonts w:ascii="Calibri" w:hAnsi="Calibri" w:cs="Calibri"/>
                <w:sz w:val="20"/>
              </w:rPr>
              <w:t>2 653 015</w:t>
            </w:r>
          </w:p>
        </w:tc>
        <w:tc>
          <w:tcPr>
            <w:tcW w:w="681" w:type="pct"/>
            <w:shd w:val="clear" w:color="auto" w:fill="auto"/>
            <w:tcMar>
              <w:right w:w="142" w:type="dxa"/>
            </w:tcMar>
            <w:vAlign w:val="center"/>
          </w:tcPr>
          <w:p w14:paraId="6DD7162E" w14:textId="77777777" w:rsidR="00B66227" w:rsidRPr="007572D8" w:rsidRDefault="00B66227" w:rsidP="00E22A17">
            <w:pPr>
              <w:jc w:val="right"/>
              <w:rPr>
                <w:rFonts w:ascii="Calibri" w:hAnsi="Calibri" w:cs="Calibri"/>
                <w:sz w:val="20"/>
              </w:rPr>
            </w:pPr>
            <w:r w:rsidRPr="007572D8">
              <w:rPr>
                <w:rFonts w:ascii="Calibri" w:hAnsi="Calibri" w:cs="Calibri"/>
                <w:sz w:val="20"/>
              </w:rPr>
              <w:t>566 032</w:t>
            </w:r>
          </w:p>
        </w:tc>
        <w:tc>
          <w:tcPr>
            <w:tcW w:w="816" w:type="pct"/>
            <w:shd w:val="clear" w:color="auto" w:fill="auto"/>
            <w:tcMar>
              <w:right w:w="142" w:type="dxa"/>
            </w:tcMar>
            <w:vAlign w:val="center"/>
          </w:tcPr>
          <w:p w14:paraId="6F7AD965" w14:textId="77777777" w:rsidR="00B66227" w:rsidRPr="007572D8" w:rsidRDefault="00B66227" w:rsidP="00E22A17">
            <w:pPr>
              <w:jc w:val="right"/>
              <w:rPr>
                <w:rFonts w:ascii="Calibri" w:hAnsi="Calibri" w:cs="Calibri"/>
                <w:sz w:val="20"/>
              </w:rPr>
            </w:pPr>
            <w:r w:rsidRPr="007572D8">
              <w:rPr>
                <w:rFonts w:ascii="Calibri" w:hAnsi="Calibri" w:cs="Calibri"/>
                <w:sz w:val="20"/>
              </w:rPr>
              <w:t>3 209 047</w:t>
            </w:r>
          </w:p>
        </w:tc>
      </w:tr>
      <w:tr w:rsidR="00B66227" w:rsidRPr="007572D8" w14:paraId="5821A96B" w14:textId="77777777" w:rsidTr="007572D8">
        <w:trPr>
          <w:trHeight w:val="283"/>
        </w:trPr>
        <w:tc>
          <w:tcPr>
            <w:tcW w:w="175" w:type="pct"/>
            <w:vMerge/>
            <w:shd w:val="clear" w:color="auto" w:fill="auto"/>
            <w:vAlign w:val="center"/>
          </w:tcPr>
          <w:p w14:paraId="407EF090"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60DF904A" w14:textId="77777777" w:rsidR="00B66227" w:rsidRPr="007572D8" w:rsidRDefault="00B66227" w:rsidP="0030247C">
            <w:pPr>
              <w:jc w:val="left"/>
              <w:rPr>
                <w:rFonts w:ascii="Calibri" w:hAnsi="Calibri" w:cs="Calibri"/>
                <w:bCs/>
                <w:iCs/>
                <w:sz w:val="20"/>
              </w:rPr>
            </w:pPr>
          </w:p>
        </w:tc>
        <w:tc>
          <w:tcPr>
            <w:tcW w:w="710" w:type="pct"/>
            <w:vAlign w:val="center"/>
          </w:tcPr>
          <w:p w14:paraId="7BAF47C3" w14:textId="77777777" w:rsidR="00B66227" w:rsidRPr="007572D8" w:rsidRDefault="00B66227" w:rsidP="00E22A17">
            <w:pPr>
              <w:jc w:val="center"/>
              <w:rPr>
                <w:rFonts w:ascii="Calibri" w:hAnsi="Calibri" w:cs="Calibri"/>
                <w:sz w:val="20"/>
              </w:rPr>
            </w:pPr>
            <w:r w:rsidRPr="007572D8">
              <w:rPr>
                <w:rFonts w:ascii="Calibri" w:hAnsi="Calibri" w:cs="Calibri"/>
                <w:sz w:val="20"/>
              </w:rPr>
              <w:t>2.0/2016</w:t>
            </w:r>
          </w:p>
        </w:tc>
        <w:tc>
          <w:tcPr>
            <w:tcW w:w="683" w:type="pct"/>
            <w:shd w:val="clear" w:color="auto" w:fill="auto"/>
            <w:tcMar>
              <w:right w:w="142" w:type="dxa"/>
            </w:tcMar>
            <w:vAlign w:val="center"/>
          </w:tcPr>
          <w:p w14:paraId="0E60FEBA" w14:textId="77777777" w:rsidR="00B66227" w:rsidRPr="007572D8" w:rsidRDefault="00B66227" w:rsidP="00E22A17">
            <w:pPr>
              <w:jc w:val="right"/>
              <w:rPr>
                <w:rFonts w:ascii="Calibri" w:hAnsi="Calibri" w:cs="Calibri"/>
                <w:sz w:val="20"/>
              </w:rPr>
            </w:pPr>
            <w:r w:rsidRPr="007572D8">
              <w:rPr>
                <w:rFonts w:ascii="Calibri" w:hAnsi="Calibri" w:cs="Calibri"/>
                <w:sz w:val="20"/>
              </w:rPr>
              <w:t>2 653 015</w:t>
            </w:r>
          </w:p>
        </w:tc>
        <w:tc>
          <w:tcPr>
            <w:tcW w:w="681" w:type="pct"/>
            <w:shd w:val="clear" w:color="auto" w:fill="auto"/>
            <w:tcMar>
              <w:right w:w="142" w:type="dxa"/>
            </w:tcMar>
            <w:vAlign w:val="center"/>
          </w:tcPr>
          <w:p w14:paraId="3A18D4DA" w14:textId="77777777" w:rsidR="00B66227" w:rsidRPr="007572D8" w:rsidRDefault="00B66227" w:rsidP="00E22A17">
            <w:pPr>
              <w:jc w:val="right"/>
              <w:rPr>
                <w:rFonts w:ascii="Calibri" w:hAnsi="Calibri" w:cs="Calibri"/>
                <w:sz w:val="20"/>
              </w:rPr>
            </w:pPr>
            <w:r w:rsidRPr="007572D8">
              <w:rPr>
                <w:rFonts w:ascii="Calibri" w:hAnsi="Calibri" w:cs="Calibri"/>
                <w:sz w:val="20"/>
              </w:rPr>
              <w:t>556 032</w:t>
            </w:r>
          </w:p>
        </w:tc>
        <w:tc>
          <w:tcPr>
            <w:tcW w:w="816" w:type="pct"/>
            <w:shd w:val="clear" w:color="auto" w:fill="auto"/>
            <w:tcMar>
              <w:right w:w="142" w:type="dxa"/>
            </w:tcMar>
            <w:vAlign w:val="center"/>
          </w:tcPr>
          <w:p w14:paraId="65AA7A46" w14:textId="77777777" w:rsidR="00B66227" w:rsidRPr="007572D8" w:rsidRDefault="00B66227" w:rsidP="00E22A17">
            <w:pPr>
              <w:jc w:val="right"/>
              <w:rPr>
                <w:rFonts w:ascii="Calibri" w:hAnsi="Calibri" w:cs="Calibri"/>
                <w:sz w:val="20"/>
              </w:rPr>
            </w:pPr>
            <w:r w:rsidRPr="007572D8">
              <w:rPr>
                <w:rFonts w:ascii="Calibri" w:hAnsi="Calibri" w:cs="Calibri"/>
                <w:sz w:val="20"/>
              </w:rPr>
              <w:t>3 209 047</w:t>
            </w:r>
          </w:p>
        </w:tc>
      </w:tr>
      <w:tr w:rsidR="00B66227" w:rsidRPr="007572D8" w14:paraId="3D8EB4EA" w14:textId="77777777" w:rsidTr="007572D8">
        <w:trPr>
          <w:trHeight w:val="283"/>
        </w:trPr>
        <w:tc>
          <w:tcPr>
            <w:tcW w:w="175" w:type="pct"/>
            <w:vMerge/>
            <w:shd w:val="clear" w:color="auto" w:fill="auto"/>
            <w:vAlign w:val="center"/>
          </w:tcPr>
          <w:p w14:paraId="1E6D4D7B"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624238D4" w14:textId="77777777" w:rsidR="00B66227" w:rsidRPr="007572D8" w:rsidRDefault="00B66227" w:rsidP="0030247C">
            <w:pPr>
              <w:jc w:val="left"/>
              <w:rPr>
                <w:rFonts w:ascii="Calibri" w:hAnsi="Calibri" w:cs="Calibri"/>
                <w:bCs/>
                <w:iCs/>
                <w:sz w:val="20"/>
              </w:rPr>
            </w:pPr>
          </w:p>
        </w:tc>
        <w:tc>
          <w:tcPr>
            <w:tcW w:w="710" w:type="pct"/>
            <w:vAlign w:val="center"/>
          </w:tcPr>
          <w:p w14:paraId="218B125B" w14:textId="77777777" w:rsidR="00B66227" w:rsidRPr="007572D8" w:rsidRDefault="00B66227" w:rsidP="00E22A17">
            <w:pPr>
              <w:jc w:val="center"/>
              <w:rPr>
                <w:rFonts w:ascii="Calibri" w:hAnsi="Calibri" w:cs="Calibri"/>
                <w:sz w:val="20"/>
              </w:rPr>
            </w:pPr>
            <w:r w:rsidRPr="007572D8">
              <w:rPr>
                <w:rFonts w:ascii="Calibri" w:hAnsi="Calibri" w:cs="Calibri"/>
                <w:sz w:val="20"/>
              </w:rPr>
              <w:t>3.1/2019</w:t>
            </w:r>
          </w:p>
        </w:tc>
        <w:tc>
          <w:tcPr>
            <w:tcW w:w="683" w:type="pct"/>
            <w:shd w:val="clear" w:color="auto" w:fill="auto"/>
            <w:tcMar>
              <w:right w:w="142" w:type="dxa"/>
            </w:tcMar>
            <w:vAlign w:val="center"/>
          </w:tcPr>
          <w:p w14:paraId="6F4BF1C4" w14:textId="77777777" w:rsidR="00B66227" w:rsidRPr="007572D8" w:rsidRDefault="00B66227" w:rsidP="00E22A17">
            <w:pPr>
              <w:jc w:val="right"/>
              <w:rPr>
                <w:rFonts w:ascii="Calibri" w:hAnsi="Calibri" w:cs="Calibri"/>
                <w:sz w:val="20"/>
              </w:rPr>
            </w:pPr>
            <w:r w:rsidRPr="007572D8">
              <w:rPr>
                <w:rFonts w:ascii="Calibri" w:hAnsi="Calibri" w:cs="Calibri"/>
                <w:sz w:val="20"/>
              </w:rPr>
              <w:t>2 653 015</w:t>
            </w:r>
          </w:p>
        </w:tc>
        <w:tc>
          <w:tcPr>
            <w:tcW w:w="681" w:type="pct"/>
            <w:shd w:val="clear" w:color="auto" w:fill="auto"/>
            <w:tcMar>
              <w:right w:w="142" w:type="dxa"/>
            </w:tcMar>
            <w:vAlign w:val="center"/>
          </w:tcPr>
          <w:p w14:paraId="4F86DBB2" w14:textId="77777777" w:rsidR="00B66227" w:rsidRPr="007572D8" w:rsidRDefault="00B66227" w:rsidP="00E22A17">
            <w:pPr>
              <w:jc w:val="right"/>
              <w:rPr>
                <w:rFonts w:ascii="Calibri" w:hAnsi="Calibri" w:cs="Calibri"/>
                <w:sz w:val="20"/>
              </w:rPr>
            </w:pPr>
            <w:r w:rsidRPr="007572D8">
              <w:rPr>
                <w:rFonts w:ascii="Calibri" w:hAnsi="Calibri" w:cs="Calibri"/>
                <w:sz w:val="20"/>
              </w:rPr>
              <w:t>556 032</w:t>
            </w:r>
          </w:p>
        </w:tc>
        <w:tc>
          <w:tcPr>
            <w:tcW w:w="816" w:type="pct"/>
            <w:shd w:val="clear" w:color="auto" w:fill="auto"/>
            <w:tcMar>
              <w:right w:w="142" w:type="dxa"/>
            </w:tcMar>
            <w:vAlign w:val="center"/>
          </w:tcPr>
          <w:p w14:paraId="03A7204C" w14:textId="77777777" w:rsidR="00B66227" w:rsidRPr="007572D8" w:rsidRDefault="00B66227" w:rsidP="00E22A17">
            <w:pPr>
              <w:jc w:val="right"/>
              <w:rPr>
                <w:rFonts w:ascii="Calibri" w:hAnsi="Calibri" w:cs="Calibri"/>
                <w:sz w:val="20"/>
              </w:rPr>
            </w:pPr>
            <w:r w:rsidRPr="007572D8">
              <w:rPr>
                <w:rFonts w:ascii="Calibri" w:hAnsi="Calibri" w:cs="Calibri"/>
                <w:sz w:val="20"/>
              </w:rPr>
              <w:t>3 209 047</w:t>
            </w:r>
          </w:p>
        </w:tc>
      </w:tr>
      <w:tr w:rsidR="00B66227" w:rsidRPr="007572D8" w14:paraId="015E6572" w14:textId="77777777" w:rsidTr="007572D8">
        <w:trPr>
          <w:trHeight w:val="283"/>
        </w:trPr>
        <w:tc>
          <w:tcPr>
            <w:tcW w:w="175" w:type="pct"/>
            <w:vMerge/>
            <w:shd w:val="clear" w:color="auto" w:fill="auto"/>
            <w:vAlign w:val="center"/>
          </w:tcPr>
          <w:p w14:paraId="26BF3C6B"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117D8C52" w14:textId="77777777" w:rsidR="00B66227" w:rsidRPr="007572D8" w:rsidRDefault="00B66227" w:rsidP="0030247C">
            <w:pPr>
              <w:jc w:val="left"/>
              <w:rPr>
                <w:rFonts w:ascii="Calibri" w:hAnsi="Calibri" w:cs="Calibri"/>
                <w:bCs/>
                <w:iCs/>
                <w:sz w:val="20"/>
              </w:rPr>
            </w:pPr>
          </w:p>
        </w:tc>
        <w:tc>
          <w:tcPr>
            <w:tcW w:w="710" w:type="pct"/>
            <w:vAlign w:val="center"/>
          </w:tcPr>
          <w:p w14:paraId="187CE927" w14:textId="77777777" w:rsidR="00B66227" w:rsidRPr="007572D8" w:rsidRDefault="00B66227" w:rsidP="00E22A17">
            <w:pPr>
              <w:jc w:val="center"/>
              <w:rPr>
                <w:rFonts w:ascii="Calibri" w:hAnsi="Calibri" w:cs="Calibri"/>
                <w:sz w:val="20"/>
              </w:rPr>
            </w:pPr>
            <w:r w:rsidRPr="007572D8">
              <w:rPr>
                <w:rFonts w:ascii="Calibri" w:hAnsi="Calibri" w:cs="Calibri"/>
                <w:sz w:val="20"/>
              </w:rPr>
              <w:t>4.2/2020</w:t>
            </w:r>
          </w:p>
        </w:tc>
        <w:tc>
          <w:tcPr>
            <w:tcW w:w="683" w:type="pct"/>
            <w:shd w:val="clear" w:color="auto" w:fill="auto"/>
            <w:tcMar>
              <w:right w:w="142" w:type="dxa"/>
            </w:tcMar>
            <w:vAlign w:val="center"/>
          </w:tcPr>
          <w:p w14:paraId="0B093BF6" w14:textId="77777777" w:rsidR="00B66227" w:rsidRPr="007572D8" w:rsidRDefault="00B66227" w:rsidP="00E22A17">
            <w:pPr>
              <w:jc w:val="right"/>
              <w:rPr>
                <w:rFonts w:ascii="Calibri" w:hAnsi="Calibri" w:cs="Calibri"/>
                <w:sz w:val="20"/>
              </w:rPr>
            </w:pPr>
            <w:r w:rsidRPr="007572D8">
              <w:rPr>
                <w:rFonts w:ascii="Calibri" w:hAnsi="Calibri" w:cs="Calibri"/>
                <w:sz w:val="20"/>
              </w:rPr>
              <w:t>2 653 015</w:t>
            </w:r>
          </w:p>
        </w:tc>
        <w:tc>
          <w:tcPr>
            <w:tcW w:w="681" w:type="pct"/>
            <w:shd w:val="clear" w:color="auto" w:fill="auto"/>
            <w:tcMar>
              <w:right w:w="142" w:type="dxa"/>
            </w:tcMar>
            <w:vAlign w:val="center"/>
          </w:tcPr>
          <w:p w14:paraId="7C4E0815" w14:textId="77777777" w:rsidR="00B66227" w:rsidRPr="007572D8" w:rsidRDefault="00B66227" w:rsidP="00E22A17">
            <w:pPr>
              <w:jc w:val="right"/>
              <w:rPr>
                <w:rFonts w:ascii="Calibri" w:hAnsi="Calibri" w:cs="Calibri"/>
                <w:sz w:val="20"/>
              </w:rPr>
            </w:pPr>
            <w:r w:rsidRPr="007572D8">
              <w:rPr>
                <w:rFonts w:ascii="Calibri" w:hAnsi="Calibri" w:cs="Calibri"/>
                <w:sz w:val="20"/>
              </w:rPr>
              <w:t>566 032</w:t>
            </w:r>
          </w:p>
        </w:tc>
        <w:tc>
          <w:tcPr>
            <w:tcW w:w="816" w:type="pct"/>
            <w:shd w:val="clear" w:color="auto" w:fill="auto"/>
            <w:tcMar>
              <w:right w:w="142" w:type="dxa"/>
            </w:tcMar>
            <w:vAlign w:val="center"/>
          </w:tcPr>
          <w:p w14:paraId="589904EA" w14:textId="77777777" w:rsidR="00B66227" w:rsidRPr="007572D8" w:rsidRDefault="00B66227" w:rsidP="00E22A17">
            <w:pPr>
              <w:jc w:val="right"/>
              <w:rPr>
                <w:rFonts w:ascii="Calibri" w:hAnsi="Calibri" w:cs="Calibri"/>
                <w:sz w:val="20"/>
              </w:rPr>
            </w:pPr>
            <w:r w:rsidRPr="007572D8">
              <w:rPr>
                <w:rFonts w:ascii="Calibri" w:hAnsi="Calibri" w:cs="Calibri"/>
                <w:sz w:val="20"/>
              </w:rPr>
              <w:t>3 209 047</w:t>
            </w:r>
          </w:p>
        </w:tc>
      </w:tr>
      <w:tr w:rsidR="00B66227" w:rsidRPr="007572D8" w14:paraId="4BEDA8AF" w14:textId="77777777" w:rsidTr="007572D8">
        <w:trPr>
          <w:trHeight w:val="283"/>
        </w:trPr>
        <w:tc>
          <w:tcPr>
            <w:tcW w:w="175" w:type="pct"/>
            <w:vMerge/>
            <w:shd w:val="clear" w:color="auto" w:fill="auto"/>
            <w:vAlign w:val="center"/>
          </w:tcPr>
          <w:p w14:paraId="1D667120"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7E0EA0A1" w14:textId="77777777" w:rsidR="00B66227" w:rsidRPr="007572D8" w:rsidRDefault="00B66227" w:rsidP="0030247C">
            <w:pPr>
              <w:jc w:val="left"/>
              <w:rPr>
                <w:rFonts w:ascii="Calibri" w:hAnsi="Calibri" w:cs="Calibri"/>
                <w:bCs/>
                <w:iCs/>
                <w:sz w:val="20"/>
              </w:rPr>
            </w:pPr>
          </w:p>
        </w:tc>
        <w:tc>
          <w:tcPr>
            <w:tcW w:w="710" w:type="pct"/>
            <w:vAlign w:val="center"/>
          </w:tcPr>
          <w:p w14:paraId="12353B30" w14:textId="77777777" w:rsidR="00B66227" w:rsidRPr="007572D8" w:rsidRDefault="00B66227" w:rsidP="00E22A17">
            <w:pPr>
              <w:jc w:val="center"/>
              <w:rPr>
                <w:rFonts w:ascii="Calibri" w:hAnsi="Calibri" w:cs="Calibri"/>
                <w:sz w:val="20"/>
              </w:rPr>
            </w:pPr>
            <w:r w:rsidRPr="007572D8">
              <w:rPr>
                <w:rFonts w:ascii="Calibri" w:hAnsi="Calibri" w:cs="Calibri"/>
                <w:sz w:val="20"/>
              </w:rPr>
              <w:t>5.1/2021</w:t>
            </w:r>
          </w:p>
        </w:tc>
        <w:tc>
          <w:tcPr>
            <w:tcW w:w="683" w:type="pct"/>
            <w:shd w:val="clear" w:color="auto" w:fill="auto"/>
            <w:tcMar>
              <w:right w:w="142" w:type="dxa"/>
            </w:tcMar>
            <w:vAlign w:val="center"/>
          </w:tcPr>
          <w:p w14:paraId="1F2C5185" w14:textId="77777777" w:rsidR="00B66227" w:rsidRPr="007572D8" w:rsidRDefault="00B66227" w:rsidP="00E22A17">
            <w:pPr>
              <w:jc w:val="right"/>
              <w:rPr>
                <w:rFonts w:ascii="Calibri" w:hAnsi="Calibri" w:cs="Calibri"/>
                <w:sz w:val="20"/>
              </w:rPr>
            </w:pPr>
            <w:r w:rsidRPr="007572D8">
              <w:rPr>
                <w:rFonts w:ascii="Calibri" w:hAnsi="Calibri" w:cs="Calibri"/>
                <w:sz w:val="20"/>
              </w:rPr>
              <w:t>2 390 208</w:t>
            </w:r>
          </w:p>
        </w:tc>
        <w:tc>
          <w:tcPr>
            <w:tcW w:w="681" w:type="pct"/>
            <w:shd w:val="clear" w:color="auto" w:fill="auto"/>
            <w:tcMar>
              <w:right w:w="142" w:type="dxa"/>
            </w:tcMar>
            <w:vAlign w:val="center"/>
          </w:tcPr>
          <w:p w14:paraId="02400DD2" w14:textId="77777777" w:rsidR="00B66227" w:rsidRPr="007572D8" w:rsidRDefault="00B66227" w:rsidP="00E22A17">
            <w:pPr>
              <w:jc w:val="right"/>
              <w:rPr>
                <w:rFonts w:ascii="Calibri" w:hAnsi="Calibri" w:cs="Calibri"/>
                <w:sz w:val="20"/>
              </w:rPr>
            </w:pPr>
            <w:r w:rsidRPr="007572D8">
              <w:rPr>
                <w:rFonts w:ascii="Calibri" w:hAnsi="Calibri" w:cs="Calibri"/>
                <w:sz w:val="20"/>
              </w:rPr>
              <w:t>456 014</w:t>
            </w:r>
          </w:p>
        </w:tc>
        <w:tc>
          <w:tcPr>
            <w:tcW w:w="816" w:type="pct"/>
            <w:shd w:val="clear" w:color="auto" w:fill="auto"/>
            <w:tcMar>
              <w:right w:w="142" w:type="dxa"/>
            </w:tcMar>
            <w:vAlign w:val="center"/>
          </w:tcPr>
          <w:p w14:paraId="6E5EF519" w14:textId="77777777" w:rsidR="00B66227" w:rsidRPr="007572D8" w:rsidRDefault="00B66227" w:rsidP="00E22A17">
            <w:pPr>
              <w:jc w:val="right"/>
              <w:rPr>
                <w:rFonts w:ascii="Calibri" w:hAnsi="Calibri" w:cs="Calibri"/>
                <w:sz w:val="20"/>
              </w:rPr>
            </w:pPr>
            <w:r w:rsidRPr="007572D8">
              <w:rPr>
                <w:rFonts w:ascii="Calibri" w:hAnsi="Calibri" w:cs="Calibri"/>
                <w:sz w:val="20"/>
              </w:rPr>
              <w:t>2 846 222</w:t>
            </w:r>
          </w:p>
        </w:tc>
      </w:tr>
      <w:tr w:rsidR="00B66227" w:rsidRPr="007572D8" w14:paraId="0E3691EE" w14:textId="77777777" w:rsidTr="007572D8">
        <w:trPr>
          <w:trHeight w:val="283"/>
        </w:trPr>
        <w:tc>
          <w:tcPr>
            <w:tcW w:w="175" w:type="pct"/>
            <w:vMerge w:val="restart"/>
            <w:shd w:val="clear" w:color="auto" w:fill="D9D9D9" w:themeFill="background1" w:themeFillShade="D9"/>
            <w:vAlign w:val="center"/>
          </w:tcPr>
          <w:p w14:paraId="776D2201" w14:textId="77777777" w:rsidR="00B66227" w:rsidRPr="007572D8" w:rsidRDefault="00B66227" w:rsidP="00E22A17">
            <w:pPr>
              <w:jc w:val="center"/>
              <w:rPr>
                <w:rFonts w:ascii="Calibri" w:hAnsi="Calibri" w:cs="Calibri"/>
                <w:sz w:val="20"/>
              </w:rPr>
            </w:pPr>
            <w:r w:rsidRPr="007572D8">
              <w:rPr>
                <w:rFonts w:ascii="Calibri" w:hAnsi="Calibri" w:cs="Calibri"/>
                <w:sz w:val="20"/>
              </w:rPr>
              <w:t>5</w:t>
            </w:r>
          </w:p>
        </w:tc>
        <w:tc>
          <w:tcPr>
            <w:tcW w:w="1935" w:type="pct"/>
            <w:vMerge w:val="restart"/>
            <w:shd w:val="clear" w:color="auto" w:fill="D9D9D9" w:themeFill="background1" w:themeFillShade="D9"/>
            <w:vAlign w:val="center"/>
          </w:tcPr>
          <w:p w14:paraId="30BE77CD" w14:textId="77777777" w:rsidR="00B66227" w:rsidRPr="007572D8" w:rsidRDefault="00B66227" w:rsidP="0030247C">
            <w:pPr>
              <w:jc w:val="left"/>
              <w:rPr>
                <w:rFonts w:ascii="Calibri" w:hAnsi="Calibri" w:cs="Calibri"/>
                <w:sz w:val="20"/>
              </w:rPr>
            </w:pPr>
            <w:r w:rsidRPr="007572D8">
              <w:rPr>
                <w:rFonts w:ascii="Calibri" w:hAnsi="Calibri" w:cs="Calibri"/>
                <w:bCs/>
                <w:iCs/>
                <w:sz w:val="20"/>
              </w:rPr>
              <w:t>Podpora uvádění na trh a zpracování</w:t>
            </w:r>
          </w:p>
        </w:tc>
        <w:tc>
          <w:tcPr>
            <w:tcW w:w="710" w:type="pct"/>
            <w:shd w:val="clear" w:color="auto" w:fill="D9D9D9" w:themeFill="background1" w:themeFillShade="D9"/>
            <w:vAlign w:val="center"/>
          </w:tcPr>
          <w:p w14:paraId="1606BBA2" w14:textId="77777777" w:rsidR="00B66227" w:rsidRPr="007572D8" w:rsidRDefault="00B66227" w:rsidP="00E22A17">
            <w:pPr>
              <w:jc w:val="center"/>
              <w:rPr>
                <w:rFonts w:ascii="Calibri" w:hAnsi="Calibri" w:cs="Calibri"/>
                <w:sz w:val="20"/>
              </w:rPr>
            </w:pPr>
            <w:r w:rsidRPr="007572D8">
              <w:rPr>
                <w:rFonts w:ascii="Calibri" w:hAnsi="Calibri" w:cs="Calibri"/>
                <w:sz w:val="20"/>
              </w:rPr>
              <w:t>1.2/2015</w:t>
            </w:r>
          </w:p>
        </w:tc>
        <w:tc>
          <w:tcPr>
            <w:tcW w:w="683" w:type="pct"/>
            <w:shd w:val="clear" w:color="auto" w:fill="D9D9D9" w:themeFill="background1" w:themeFillShade="D9"/>
            <w:tcMar>
              <w:right w:w="142" w:type="dxa"/>
            </w:tcMar>
            <w:vAlign w:val="center"/>
          </w:tcPr>
          <w:p w14:paraId="1B58E642" w14:textId="77777777" w:rsidR="00B66227" w:rsidRPr="007572D8" w:rsidRDefault="00B66227" w:rsidP="00E22A17">
            <w:pPr>
              <w:jc w:val="right"/>
              <w:rPr>
                <w:rFonts w:ascii="Calibri" w:hAnsi="Calibri" w:cs="Calibri"/>
                <w:sz w:val="20"/>
              </w:rPr>
            </w:pPr>
            <w:r w:rsidRPr="007572D8">
              <w:rPr>
                <w:rFonts w:ascii="Calibri" w:hAnsi="Calibri" w:cs="Calibri"/>
                <w:sz w:val="20"/>
              </w:rPr>
              <w:t>5 975 550</w:t>
            </w:r>
          </w:p>
        </w:tc>
        <w:tc>
          <w:tcPr>
            <w:tcW w:w="681" w:type="pct"/>
            <w:shd w:val="clear" w:color="auto" w:fill="D9D9D9" w:themeFill="background1" w:themeFillShade="D9"/>
            <w:tcMar>
              <w:right w:w="142" w:type="dxa"/>
            </w:tcMar>
            <w:vAlign w:val="center"/>
          </w:tcPr>
          <w:p w14:paraId="3C86327E" w14:textId="77777777" w:rsidR="00B66227" w:rsidRPr="007572D8" w:rsidRDefault="00B66227" w:rsidP="00E22A17">
            <w:pPr>
              <w:jc w:val="right"/>
              <w:rPr>
                <w:rFonts w:ascii="Calibri" w:hAnsi="Calibri" w:cs="Calibri"/>
                <w:sz w:val="20"/>
              </w:rPr>
            </w:pPr>
            <w:r w:rsidRPr="007572D8">
              <w:rPr>
                <w:rFonts w:ascii="Calibri" w:hAnsi="Calibri" w:cs="Calibri"/>
                <w:sz w:val="20"/>
              </w:rPr>
              <w:t>1 991 850</w:t>
            </w:r>
          </w:p>
        </w:tc>
        <w:tc>
          <w:tcPr>
            <w:tcW w:w="816" w:type="pct"/>
            <w:shd w:val="clear" w:color="auto" w:fill="D9D9D9" w:themeFill="background1" w:themeFillShade="D9"/>
            <w:tcMar>
              <w:right w:w="142" w:type="dxa"/>
            </w:tcMar>
            <w:vAlign w:val="center"/>
          </w:tcPr>
          <w:p w14:paraId="034BCE50" w14:textId="77777777" w:rsidR="00B66227" w:rsidRPr="007572D8" w:rsidRDefault="00B66227" w:rsidP="00E22A17">
            <w:pPr>
              <w:jc w:val="right"/>
              <w:rPr>
                <w:rFonts w:ascii="Calibri" w:hAnsi="Calibri" w:cs="Calibri"/>
                <w:sz w:val="20"/>
              </w:rPr>
            </w:pPr>
            <w:r w:rsidRPr="007572D8">
              <w:rPr>
                <w:rFonts w:ascii="Calibri" w:hAnsi="Calibri" w:cs="Calibri"/>
                <w:sz w:val="20"/>
              </w:rPr>
              <w:t>7 967 400</w:t>
            </w:r>
          </w:p>
        </w:tc>
      </w:tr>
      <w:tr w:rsidR="00B66227" w:rsidRPr="007572D8" w14:paraId="1ADEB551" w14:textId="77777777" w:rsidTr="007572D8">
        <w:trPr>
          <w:trHeight w:val="283"/>
        </w:trPr>
        <w:tc>
          <w:tcPr>
            <w:tcW w:w="175" w:type="pct"/>
            <w:vMerge/>
            <w:shd w:val="clear" w:color="auto" w:fill="D9D9D9" w:themeFill="background1" w:themeFillShade="D9"/>
            <w:vAlign w:val="center"/>
          </w:tcPr>
          <w:p w14:paraId="5E891A26"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4CBD079C"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0AD9C36B" w14:textId="77777777" w:rsidR="00B66227" w:rsidRPr="007572D8" w:rsidRDefault="00B66227" w:rsidP="00E22A17">
            <w:pPr>
              <w:jc w:val="center"/>
              <w:rPr>
                <w:rFonts w:ascii="Calibri" w:hAnsi="Calibri" w:cs="Calibri"/>
                <w:sz w:val="20"/>
              </w:rPr>
            </w:pPr>
            <w:r w:rsidRPr="007572D8">
              <w:rPr>
                <w:rFonts w:ascii="Calibri" w:hAnsi="Calibri" w:cs="Calibri"/>
                <w:sz w:val="20"/>
              </w:rPr>
              <w:t>2.0/2016</w:t>
            </w:r>
          </w:p>
        </w:tc>
        <w:tc>
          <w:tcPr>
            <w:tcW w:w="683" w:type="pct"/>
            <w:shd w:val="clear" w:color="auto" w:fill="D9D9D9" w:themeFill="background1" w:themeFillShade="D9"/>
            <w:tcMar>
              <w:right w:w="142" w:type="dxa"/>
            </w:tcMar>
            <w:vAlign w:val="center"/>
          </w:tcPr>
          <w:p w14:paraId="5F2A87E2" w14:textId="77777777" w:rsidR="00B66227" w:rsidRPr="007572D8" w:rsidRDefault="00B66227" w:rsidP="00E22A17">
            <w:pPr>
              <w:jc w:val="right"/>
              <w:rPr>
                <w:rFonts w:ascii="Calibri" w:hAnsi="Calibri" w:cs="Calibri"/>
                <w:sz w:val="20"/>
              </w:rPr>
            </w:pPr>
            <w:r w:rsidRPr="007572D8">
              <w:rPr>
                <w:rFonts w:ascii="Calibri" w:hAnsi="Calibri" w:cs="Calibri"/>
                <w:sz w:val="20"/>
              </w:rPr>
              <w:t>5 975 550</w:t>
            </w:r>
          </w:p>
        </w:tc>
        <w:tc>
          <w:tcPr>
            <w:tcW w:w="681" w:type="pct"/>
            <w:shd w:val="clear" w:color="auto" w:fill="D9D9D9" w:themeFill="background1" w:themeFillShade="D9"/>
            <w:tcMar>
              <w:right w:w="142" w:type="dxa"/>
            </w:tcMar>
            <w:vAlign w:val="center"/>
          </w:tcPr>
          <w:p w14:paraId="7DABC2CA" w14:textId="77777777" w:rsidR="00B66227" w:rsidRPr="007572D8" w:rsidRDefault="00B66227" w:rsidP="00E22A17">
            <w:pPr>
              <w:jc w:val="right"/>
              <w:rPr>
                <w:rFonts w:ascii="Calibri" w:hAnsi="Calibri" w:cs="Calibri"/>
                <w:sz w:val="20"/>
              </w:rPr>
            </w:pPr>
            <w:r w:rsidRPr="007572D8">
              <w:rPr>
                <w:rFonts w:ascii="Calibri" w:hAnsi="Calibri" w:cs="Calibri"/>
                <w:sz w:val="20"/>
              </w:rPr>
              <w:t>1 991 850</w:t>
            </w:r>
          </w:p>
        </w:tc>
        <w:tc>
          <w:tcPr>
            <w:tcW w:w="816" w:type="pct"/>
            <w:shd w:val="clear" w:color="auto" w:fill="D9D9D9" w:themeFill="background1" w:themeFillShade="D9"/>
            <w:tcMar>
              <w:right w:w="142" w:type="dxa"/>
            </w:tcMar>
            <w:vAlign w:val="center"/>
          </w:tcPr>
          <w:p w14:paraId="415CA97B" w14:textId="77777777" w:rsidR="00B66227" w:rsidRPr="007572D8" w:rsidRDefault="00B66227" w:rsidP="00E22A17">
            <w:pPr>
              <w:jc w:val="right"/>
              <w:rPr>
                <w:rFonts w:ascii="Calibri" w:hAnsi="Calibri" w:cs="Calibri"/>
                <w:sz w:val="20"/>
              </w:rPr>
            </w:pPr>
            <w:r w:rsidRPr="007572D8">
              <w:rPr>
                <w:rFonts w:ascii="Calibri" w:hAnsi="Calibri" w:cs="Calibri"/>
                <w:sz w:val="20"/>
              </w:rPr>
              <w:t>7 967 400</w:t>
            </w:r>
          </w:p>
        </w:tc>
      </w:tr>
      <w:tr w:rsidR="00B66227" w:rsidRPr="007572D8" w14:paraId="03BFDAC6" w14:textId="77777777" w:rsidTr="007572D8">
        <w:trPr>
          <w:trHeight w:val="283"/>
        </w:trPr>
        <w:tc>
          <w:tcPr>
            <w:tcW w:w="175" w:type="pct"/>
            <w:vMerge/>
            <w:shd w:val="clear" w:color="auto" w:fill="D9D9D9" w:themeFill="background1" w:themeFillShade="D9"/>
            <w:vAlign w:val="center"/>
          </w:tcPr>
          <w:p w14:paraId="6CDEB1E6"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365BBDB7"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7889E460" w14:textId="77777777" w:rsidR="00B66227" w:rsidRPr="007572D8" w:rsidRDefault="00B66227" w:rsidP="00E22A17">
            <w:pPr>
              <w:jc w:val="center"/>
              <w:rPr>
                <w:rFonts w:ascii="Calibri" w:hAnsi="Calibri" w:cs="Calibri"/>
                <w:sz w:val="20"/>
              </w:rPr>
            </w:pPr>
            <w:r w:rsidRPr="007572D8">
              <w:rPr>
                <w:rFonts w:ascii="Calibri" w:hAnsi="Calibri" w:cs="Calibri"/>
                <w:sz w:val="20"/>
              </w:rPr>
              <w:t>3.1/2019</w:t>
            </w:r>
          </w:p>
        </w:tc>
        <w:tc>
          <w:tcPr>
            <w:tcW w:w="683" w:type="pct"/>
            <w:shd w:val="clear" w:color="auto" w:fill="D9D9D9" w:themeFill="background1" w:themeFillShade="D9"/>
            <w:tcMar>
              <w:right w:w="142" w:type="dxa"/>
            </w:tcMar>
            <w:vAlign w:val="center"/>
          </w:tcPr>
          <w:p w14:paraId="5D0B4157" w14:textId="77777777" w:rsidR="00B66227" w:rsidRPr="007572D8" w:rsidRDefault="00B66227" w:rsidP="00E22A17">
            <w:pPr>
              <w:jc w:val="right"/>
              <w:rPr>
                <w:rFonts w:ascii="Calibri" w:hAnsi="Calibri" w:cs="Calibri"/>
                <w:sz w:val="20"/>
              </w:rPr>
            </w:pPr>
            <w:r w:rsidRPr="007572D8">
              <w:rPr>
                <w:rFonts w:ascii="Calibri" w:hAnsi="Calibri" w:cs="Calibri"/>
                <w:sz w:val="20"/>
              </w:rPr>
              <w:t>4 100 622</w:t>
            </w:r>
          </w:p>
        </w:tc>
        <w:tc>
          <w:tcPr>
            <w:tcW w:w="681" w:type="pct"/>
            <w:shd w:val="clear" w:color="auto" w:fill="D9D9D9" w:themeFill="background1" w:themeFillShade="D9"/>
            <w:tcMar>
              <w:right w:w="142" w:type="dxa"/>
            </w:tcMar>
            <w:vAlign w:val="center"/>
          </w:tcPr>
          <w:p w14:paraId="13D69A39" w14:textId="77777777" w:rsidR="00B66227" w:rsidRPr="007572D8" w:rsidRDefault="00B66227" w:rsidP="00E22A17">
            <w:pPr>
              <w:jc w:val="right"/>
              <w:rPr>
                <w:rFonts w:ascii="Calibri" w:hAnsi="Calibri" w:cs="Calibri"/>
                <w:sz w:val="20"/>
              </w:rPr>
            </w:pPr>
            <w:r w:rsidRPr="007572D8">
              <w:rPr>
                <w:rFonts w:ascii="Calibri" w:hAnsi="Calibri" w:cs="Calibri"/>
                <w:sz w:val="20"/>
              </w:rPr>
              <w:t>1 366 874</w:t>
            </w:r>
          </w:p>
        </w:tc>
        <w:tc>
          <w:tcPr>
            <w:tcW w:w="816" w:type="pct"/>
            <w:shd w:val="clear" w:color="auto" w:fill="D9D9D9" w:themeFill="background1" w:themeFillShade="D9"/>
            <w:tcMar>
              <w:right w:w="142" w:type="dxa"/>
            </w:tcMar>
            <w:vAlign w:val="center"/>
          </w:tcPr>
          <w:p w14:paraId="2AE73A99" w14:textId="77777777" w:rsidR="00B66227" w:rsidRPr="007572D8" w:rsidRDefault="00B66227" w:rsidP="00E22A17">
            <w:pPr>
              <w:jc w:val="right"/>
              <w:rPr>
                <w:rFonts w:ascii="Calibri" w:hAnsi="Calibri" w:cs="Calibri"/>
                <w:sz w:val="20"/>
              </w:rPr>
            </w:pPr>
            <w:r w:rsidRPr="007572D8">
              <w:rPr>
                <w:rFonts w:ascii="Calibri" w:hAnsi="Calibri" w:cs="Calibri"/>
                <w:sz w:val="20"/>
              </w:rPr>
              <w:t>5 467 496</w:t>
            </w:r>
          </w:p>
        </w:tc>
      </w:tr>
      <w:tr w:rsidR="00B66227" w:rsidRPr="007572D8" w14:paraId="2FCCA787" w14:textId="77777777" w:rsidTr="007572D8">
        <w:trPr>
          <w:trHeight w:val="283"/>
        </w:trPr>
        <w:tc>
          <w:tcPr>
            <w:tcW w:w="175" w:type="pct"/>
            <w:vMerge/>
            <w:shd w:val="clear" w:color="auto" w:fill="D9D9D9" w:themeFill="background1" w:themeFillShade="D9"/>
            <w:vAlign w:val="center"/>
          </w:tcPr>
          <w:p w14:paraId="72389393"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7F8270B3"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4A2A7E6F" w14:textId="77777777" w:rsidR="00B66227" w:rsidRPr="007572D8" w:rsidRDefault="00B66227" w:rsidP="00E22A17">
            <w:pPr>
              <w:jc w:val="center"/>
              <w:rPr>
                <w:rFonts w:ascii="Calibri" w:hAnsi="Calibri" w:cs="Calibri"/>
                <w:sz w:val="20"/>
              </w:rPr>
            </w:pPr>
            <w:r w:rsidRPr="007572D8">
              <w:rPr>
                <w:rFonts w:ascii="Calibri" w:hAnsi="Calibri" w:cs="Calibri"/>
                <w:sz w:val="20"/>
              </w:rPr>
              <w:t>4.2/2020</w:t>
            </w:r>
          </w:p>
        </w:tc>
        <w:tc>
          <w:tcPr>
            <w:tcW w:w="683" w:type="pct"/>
            <w:shd w:val="clear" w:color="auto" w:fill="D9D9D9" w:themeFill="background1" w:themeFillShade="D9"/>
            <w:tcMar>
              <w:right w:w="142" w:type="dxa"/>
            </w:tcMar>
            <w:vAlign w:val="center"/>
          </w:tcPr>
          <w:p w14:paraId="5B414875" w14:textId="77777777" w:rsidR="00B66227" w:rsidRPr="007572D8" w:rsidRDefault="00B66227" w:rsidP="00E22A17">
            <w:pPr>
              <w:jc w:val="right"/>
              <w:rPr>
                <w:rFonts w:ascii="Calibri" w:hAnsi="Calibri" w:cs="Calibri"/>
                <w:sz w:val="20"/>
              </w:rPr>
            </w:pPr>
            <w:r w:rsidRPr="007572D8">
              <w:rPr>
                <w:rFonts w:ascii="Calibri" w:hAnsi="Calibri" w:cs="Calibri"/>
                <w:sz w:val="20"/>
              </w:rPr>
              <w:t>3 125 503</w:t>
            </w:r>
          </w:p>
        </w:tc>
        <w:tc>
          <w:tcPr>
            <w:tcW w:w="681" w:type="pct"/>
            <w:shd w:val="clear" w:color="auto" w:fill="D9D9D9" w:themeFill="background1" w:themeFillShade="D9"/>
            <w:tcMar>
              <w:right w:w="142" w:type="dxa"/>
            </w:tcMar>
            <w:vAlign w:val="center"/>
          </w:tcPr>
          <w:p w14:paraId="72858C10" w14:textId="77777777" w:rsidR="00B66227" w:rsidRPr="007572D8" w:rsidRDefault="00B66227" w:rsidP="00E22A17">
            <w:pPr>
              <w:jc w:val="right"/>
              <w:rPr>
                <w:rFonts w:ascii="Calibri" w:hAnsi="Calibri" w:cs="Calibri"/>
                <w:sz w:val="20"/>
              </w:rPr>
            </w:pPr>
            <w:r w:rsidRPr="007572D8">
              <w:rPr>
                <w:rFonts w:ascii="Calibri" w:hAnsi="Calibri" w:cs="Calibri"/>
                <w:sz w:val="20"/>
              </w:rPr>
              <w:t>1 041 835</w:t>
            </w:r>
          </w:p>
        </w:tc>
        <w:tc>
          <w:tcPr>
            <w:tcW w:w="816" w:type="pct"/>
            <w:shd w:val="clear" w:color="auto" w:fill="D9D9D9" w:themeFill="background1" w:themeFillShade="D9"/>
            <w:tcMar>
              <w:right w:w="142" w:type="dxa"/>
            </w:tcMar>
            <w:vAlign w:val="center"/>
          </w:tcPr>
          <w:p w14:paraId="085B40AB" w14:textId="77777777" w:rsidR="00B66227" w:rsidRPr="007572D8" w:rsidRDefault="00B66227" w:rsidP="00E22A17">
            <w:pPr>
              <w:jc w:val="right"/>
              <w:rPr>
                <w:rFonts w:ascii="Calibri" w:hAnsi="Calibri" w:cs="Calibri"/>
                <w:sz w:val="20"/>
              </w:rPr>
            </w:pPr>
            <w:r w:rsidRPr="007572D8">
              <w:rPr>
                <w:rFonts w:ascii="Calibri" w:hAnsi="Calibri" w:cs="Calibri"/>
                <w:sz w:val="20"/>
              </w:rPr>
              <w:t>4 167 338</w:t>
            </w:r>
          </w:p>
        </w:tc>
      </w:tr>
      <w:tr w:rsidR="00B66227" w:rsidRPr="007572D8" w14:paraId="330E2D81" w14:textId="77777777" w:rsidTr="007572D8">
        <w:trPr>
          <w:trHeight w:val="283"/>
        </w:trPr>
        <w:tc>
          <w:tcPr>
            <w:tcW w:w="175" w:type="pct"/>
            <w:vMerge/>
            <w:shd w:val="clear" w:color="auto" w:fill="D9D9D9" w:themeFill="background1" w:themeFillShade="D9"/>
            <w:vAlign w:val="center"/>
          </w:tcPr>
          <w:p w14:paraId="5943C3DA" w14:textId="77777777" w:rsidR="00B66227" w:rsidRPr="007572D8" w:rsidRDefault="00B66227" w:rsidP="00E22A17">
            <w:pPr>
              <w:jc w:val="center"/>
              <w:rPr>
                <w:rFonts w:ascii="Calibri" w:hAnsi="Calibri" w:cs="Calibri"/>
                <w:sz w:val="20"/>
              </w:rPr>
            </w:pPr>
          </w:p>
        </w:tc>
        <w:tc>
          <w:tcPr>
            <w:tcW w:w="1935" w:type="pct"/>
            <w:vMerge/>
            <w:shd w:val="clear" w:color="auto" w:fill="D9D9D9" w:themeFill="background1" w:themeFillShade="D9"/>
            <w:vAlign w:val="center"/>
          </w:tcPr>
          <w:p w14:paraId="17BD6BEC" w14:textId="77777777" w:rsidR="00B66227" w:rsidRPr="007572D8" w:rsidRDefault="00B66227" w:rsidP="0030247C">
            <w:pPr>
              <w:jc w:val="left"/>
              <w:rPr>
                <w:rFonts w:ascii="Calibri" w:hAnsi="Calibri" w:cs="Calibri"/>
                <w:bCs/>
                <w:iCs/>
                <w:sz w:val="20"/>
              </w:rPr>
            </w:pPr>
          </w:p>
        </w:tc>
        <w:tc>
          <w:tcPr>
            <w:tcW w:w="710" w:type="pct"/>
            <w:shd w:val="clear" w:color="auto" w:fill="D9D9D9" w:themeFill="background1" w:themeFillShade="D9"/>
            <w:vAlign w:val="center"/>
          </w:tcPr>
          <w:p w14:paraId="58E1FB86" w14:textId="77777777" w:rsidR="00B66227" w:rsidRPr="007572D8" w:rsidRDefault="00B66227" w:rsidP="00E22A17">
            <w:pPr>
              <w:jc w:val="center"/>
              <w:rPr>
                <w:rFonts w:ascii="Calibri" w:hAnsi="Calibri" w:cs="Calibri"/>
                <w:sz w:val="20"/>
              </w:rPr>
            </w:pPr>
            <w:r w:rsidRPr="007572D8">
              <w:rPr>
                <w:rFonts w:ascii="Calibri" w:hAnsi="Calibri" w:cs="Calibri"/>
                <w:sz w:val="20"/>
              </w:rPr>
              <w:t>5.1/2021</w:t>
            </w:r>
          </w:p>
        </w:tc>
        <w:tc>
          <w:tcPr>
            <w:tcW w:w="683" w:type="pct"/>
            <w:shd w:val="clear" w:color="auto" w:fill="D9D9D9" w:themeFill="background1" w:themeFillShade="D9"/>
            <w:tcMar>
              <w:right w:w="142" w:type="dxa"/>
            </w:tcMar>
            <w:vAlign w:val="center"/>
          </w:tcPr>
          <w:p w14:paraId="707B25C2" w14:textId="77777777" w:rsidR="00B66227" w:rsidRPr="007572D8" w:rsidRDefault="00B66227" w:rsidP="00E22A17">
            <w:pPr>
              <w:jc w:val="right"/>
              <w:rPr>
                <w:rFonts w:ascii="Calibri" w:hAnsi="Calibri" w:cs="Calibri"/>
                <w:sz w:val="20"/>
              </w:rPr>
            </w:pPr>
            <w:r w:rsidRPr="007572D8">
              <w:rPr>
                <w:rFonts w:ascii="Calibri" w:hAnsi="Calibri" w:cs="Calibri"/>
                <w:sz w:val="20"/>
              </w:rPr>
              <w:t>3 505 552</w:t>
            </w:r>
          </w:p>
        </w:tc>
        <w:tc>
          <w:tcPr>
            <w:tcW w:w="681" w:type="pct"/>
            <w:shd w:val="clear" w:color="auto" w:fill="D9D9D9" w:themeFill="background1" w:themeFillShade="D9"/>
            <w:tcMar>
              <w:right w:w="142" w:type="dxa"/>
            </w:tcMar>
            <w:vAlign w:val="center"/>
          </w:tcPr>
          <w:p w14:paraId="3F647AC3" w14:textId="77777777" w:rsidR="00B66227" w:rsidRPr="007572D8" w:rsidRDefault="00B66227" w:rsidP="00E22A17">
            <w:pPr>
              <w:jc w:val="right"/>
              <w:rPr>
                <w:rFonts w:ascii="Calibri" w:hAnsi="Calibri" w:cs="Calibri"/>
                <w:sz w:val="20"/>
              </w:rPr>
            </w:pPr>
            <w:r w:rsidRPr="007572D8">
              <w:rPr>
                <w:rFonts w:ascii="Calibri" w:hAnsi="Calibri" w:cs="Calibri"/>
                <w:sz w:val="20"/>
              </w:rPr>
              <w:t>1 168 518</w:t>
            </w:r>
          </w:p>
        </w:tc>
        <w:tc>
          <w:tcPr>
            <w:tcW w:w="816" w:type="pct"/>
            <w:shd w:val="clear" w:color="auto" w:fill="D9D9D9" w:themeFill="background1" w:themeFillShade="D9"/>
            <w:tcMar>
              <w:right w:w="142" w:type="dxa"/>
            </w:tcMar>
            <w:vAlign w:val="center"/>
          </w:tcPr>
          <w:p w14:paraId="0CC66B47" w14:textId="77777777" w:rsidR="00B66227" w:rsidRPr="007572D8" w:rsidRDefault="00B66227" w:rsidP="00E22A17">
            <w:pPr>
              <w:jc w:val="right"/>
              <w:rPr>
                <w:rFonts w:ascii="Calibri" w:hAnsi="Calibri" w:cs="Calibri"/>
                <w:sz w:val="20"/>
              </w:rPr>
            </w:pPr>
            <w:r w:rsidRPr="007572D8">
              <w:rPr>
                <w:rFonts w:ascii="Calibri" w:hAnsi="Calibri" w:cs="Calibri"/>
                <w:sz w:val="20"/>
              </w:rPr>
              <w:t>4 674 070</w:t>
            </w:r>
          </w:p>
        </w:tc>
      </w:tr>
      <w:tr w:rsidR="00B66227" w:rsidRPr="007572D8" w14:paraId="4E2FE410" w14:textId="77777777" w:rsidTr="007572D8">
        <w:trPr>
          <w:trHeight w:val="283"/>
        </w:trPr>
        <w:tc>
          <w:tcPr>
            <w:tcW w:w="175" w:type="pct"/>
            <w:vMerge w:val="restart"/>
            <w:shd w:val="clear" w:color="auto" w:fill="auto"/>
            <w:vAlign w:val="center"/>
          </w:tcPr>
          <w:p w14:paraId="41F475DF" w14:textId="77777777" w:rsidR="00B66227" w:rsidRPr="007572D8" w:rsidRDefault="00B66227" w:rsidP="00E22A17">
            <w:pPr>
              <w:jc w:val="center"/>
              <w:rPr>
                <w:rFonts w:ascii="Calibri" w:hAnsi="Calibri" w:cs="Calibri"/>
                <w:sz w:val="20"/>
              </w:rPr>
            </w:pPr>
            <w:r w:rsidRPr="007572D8">
              <w:rPr>
                <w:rFonts w:ascii="Calibri" w:hAnsi="Calibri" w:cs="Calibri"/>
                <w:sz w:val="20"/>
              </w:rPr>
              <w:t>7</w:t>
            </w:r>
          </w:p>
        </w:tc>
        <w:tc>
          <w:tcPr>
            <w:tcW w:w="1935" w:type="pct"/>
            <w:vMerge w:val="restart"/>
            <w:shd w:val="clear" w:color="auto" w:fill="auto"/>
            <w:vAlign w:val="center"/>
          </w:tcPr>
          <w:p w14:paraId="5A5AB4D7" w14:textId="77777777" w:rsidR="00B66227" w:rsidRPr="007572D8" w:rsidRDefault="00B66227" w:rsidP="0030247C">
            <w:pPr>
              <w:jc w:val="left"/>
              <w:rPr>
                <w:rFonts w:ascii="Calibri" w:hAnsi="Calibri" w:cs="Calibri"/>
                <w:sz w:val="20"/>
              </w:rPr>
            </w:pPr>
            <w:r w:rsidRPr="007572D8">
              <w:rPr>
                <w:rFonts w:ascii="Calibri" w:hAnsi="Calibri" w:cs="Calibri"/>
                <w:sz w:val="20"/>
              </w:rPr>
              <w:t>Technická pomoc</w:t>
            </w:r>
          </w:p>
        </w:tc>
        <w:tc>
          <w:tcPr>
            <w:tcW w:w="710" w:type="pct"/>
            <w:vAlign w:val="center"/>
          </w:tcPr>
          <w:p w14:paraId="64D88B39" w14:textId="77777777" w:rsidR="00B66227" w:rsidRPr="007572D8" w:rsidRDefault="00B66227" w:rsidP="00E22A17">
            <w:pPr>
              <w:jc w:val="center"/>
              <w:rPr>
                <w:rFonts w:ascii="Calibri" w:hAnsi="Calibri" w:cs="Calibri"/>
                <w:sz w:val="20"/>
              </w:rPr>
            </w:pPr>
            <w:r w:rsidRPr="007572D8">
              <w:rPr>
                <w:rFonts w:ascii="Calibri" w:hAnsi="Calibri" w:cs="Calibri"/>
                <w:sz w:val="20"/>
              </w:rPr>
              <w:t>1.2/2015</w:t>
            </w:r>
          </w:p>
        </w:tc>
        <w:tc>
          <w:tcPr>
            <w:tcW w:w="683" w:type="pct"/>
            <w:shd w:val="clear" w:color="auto" w:fill="auto"/>
            <w:tcMar>
              <w:right w:w="142" w:type="dxa"/>
            </w:tcMar>
            <w:vAlign w:val="center"/>
          </w:tcPr>
          <w:p w14:paraId="6261F1DB" w14:textId="77777777" w:rsidR="00B66227" w:rsidRPr="007572D8" w:rsidRDefault="00B66227" w:rsidP="00E22A17">
            <w:pPr>
              <w:jc w:val="right"/>
              <w:rPr>
                <w:rFonts w:ascii="Calibri" w:hAnsi="Calibri" w:cs="Calibri"/>
                <w:sz w:val="20"/>
              </w:rPr>
            </w:pPr>
            <w:r w:rsidRPr="007572D8">
              <w:rPr>
                <w:rFonts w:ascii="Calibri" w:hAnsi="Calibri" w:cs="Calibri"/>
                <w:sz w:val="20"/>
              </w:rPr>
              <w:t>1 707 300</w:t>
            </w:r>
          </w:p>
        </w:tc>
        <w:tc>
          <w:tcPr>
            <w:tcW w:w="681" w:type="pct"/>
            <w:shd w:val="clear" w:color="auto" w:fill="auto"/>
            <w:tcMar>
              <w:right w:w="142" w:type="dxa"/>
            </w:tcMar>
            <w:vAlign w:val="center"/>
          </w:tcPr>
          <w:p w14:paraId="62884AD4" w14:textId="77777777" w:rsidR="00B66227" w:rsidRPr="007572D8" w:rsidRDefault="00B66227" w:rsidP="00E22A17">
            <w:pPr>
              <w:jc w:val="right"/>
              <w:rPr>
                <w:rFonts w:ascii="Calibri" w:hAnsi="Calibri" w:cs="Calibri"/>
                <w:sz w:val="20"/>
              </w:rPr>
            </w:pPr>
            <w:r w:rsidRPr="007572D8">
              <w:rPr>
                <w:rFonts w:ascii="Calibri" w:hAnsi="Calibri" w:cs="Calibri"/>
                <w:sz w:val="20"/>
              </w:rPr>
              <w:t>569 100</w:t>
            </w:r>
          </w:p>
        </w:tc>
        <w:tc>
          <w:tcPr>
            <w:tcW w:w="816" w:type="pct"/>
            <w:shd w:val="clear" w:color="auto" w:fill="auto"/>
            <w:tcMar>
              <w:right w:w="142" w:type="dxa"/>
            </w:tcMar>
            <w:vAlign w:val="center"/>
          </w:tcPr>
          <w:p w14:paraId="21AB92EA" w14:textId="77777777" w:rsidR="00B66227" w:rsidRPr="007572D8" w:rsidRDefault="00B66227" w:rsidP="00E22A17">
            <w:pPr>
              <w:jc w:val="right"/>
              <w:rPr>
                <w:rFonts w:ascii="Calibri" w:hAnsi="Calibri" w:cs="Calibri"/>
                <w:sz w:val="20"/>
              </w:rPr>
            </w:pPr>
            <w:r w:rsidRPr="007572D8">
              <w:rPr>
                <w:rFonts w:ascii="Calibri" w:hAnsi="Calibri" w:cs="Calibri"/>
                <w:sz w:val="20"/>
              </w:rPr>
              <w:t>2 276 400</w:t>
            </w:r>
          </w:p>
        </w:tc>
      </w:tr>
      <w:tr w:rsidR="00B66227" w:rsidRPr="007572D8" w14:paraId="7E7D5552" w14:textId="77777777" w:rsidTr="007572D8">
        <w:trPr>
          <w:trHeight w:val="283"/>
        </w:trPr>
        <w:tc>
          <w:tcPr>
            <w:tcW w:w="175" w:type="pct"/>
            <w:vMerge/>
            <w:shd w:val="clear" w:color="auto" w:fill="auto"/>
            <w:vAlign w:val="center"/>
          </w:tcPr>
          <w:p w14:paraId="1E4D177A"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0E8A58BF" w14:textId="77777777" w:rsidR="00B66227" w:rsidRPr="007572D8" w:rsidRDefault="00B66227" w:rsidP="00E22A17">
            <w:pPr>
              <w:rPr>
                <w:rFonts w:ascii="Calibri" w:hAnsi="Calibri" w:cs="Calibri"/>
                <w:sz w:val="20"/>
              </w:rPr>
            </w:pPr>
          </w:p>
        </w:tc>
        <w:tc>
          <w:tcPr>
            <w:tcW w:w="710" w:type="pct"/>
            <w:vAlign w:val="center"/>
          </w:tcPr>
          <w:p w14:paraId="6C7B5E6B" w14:textId="77777777" w:rsidR="00B66227" w:rsidRPr="007572D8" w:rsidRDefault="00B66227" w:rsidP="00E22A17">
            <w:pPr>
              <w:jc w:val="center"/>
              <w:rPr>
                <w:rFonts w:ascii="Calibri" w:hAnsi="Calibri" w:cs="Calibri"/>
                <w:sz w:val="20"/>
              </w:rPr>
            </w:pPr>
            <w:r w:rsidRPr="007572D8">
              <w:rPr>
                <w:rFonts w:ascii="Calibri" w:hAnsi="Calibri" w:cs="Calibri"/>
                <w:sz w:val="20"/>
              </w:rPr>
              <w:t>2.0/2016</w:t>
            </w:r>
          </w:p>
        </w:tc>
        <w:tc>
          <w:tcPr>
            <w:tcW w:w="683" w:type="pct"/>
            <w:shd w:val="clear" w:color="auto" w:fill="auto"/>
            <w:tcMar>
              <w:right w:w="142" w:type="dxa"/>
            </w:tcMar>
            <w:vAlign w:val="center"/>
          </w:tcPr>
          <w:p w14:paraId="53E21034" w14:textId="77777777" w:rsidR="00B66227" w:rsidRPr="007572D8" w:rsidRDefault="00B66227" w:rsidP="00E22A17">
            <w:pPr>
              <w:jc w:val="right"/>
              <w:rPr>
                <w:rFonts w:ascii="Calibri" w:hAnsi="Calibri" w:cs="Calibri"/>
                <w:sz w:val="20"/>
              </w:rPr>
            </w:pPr>
            <w:r w:rsidRPr="007572D8">
              <w:rPr>
                <w:rFonts w:ascii="Calibri" w:hAnsi="Calibri" w:cs="Calibri"/>
                <w:sz w:val="20"/>
              </w:rPr>
              <w:t>1 707 300</w:t>
            </w:r>
          </w:p>
        </w:tc>
        <w:tc>
          <w:tcPr>
            <w:tcW w:w="681" w:type="pct"/>
            <w:shd w:val="clear" w:color="auto" w:fill="auto"/>
            <w:tcMar>
              <w:right w:w="142" w:type="dxa"/>
            </w:tcMar>
            <w:vAlign w:val="center"/>
          </w:tcPr>
          <w:p w14:paraId="229472EF" w14:textId="77777777" w:rsidR="00B66227" w:rsidRPr="007572D8" w:rsidRDefault="00B66227" w:rsidP="00E22A17">
            <w:pPr>
              <w:jc w:val="right"/>
              <w:rPr>
                <w:rFonts w:ascii="Calibri" w:hAnsi="Calibri" w:cs="Calibri"/>
                <w:sz w:val="20"/>
              </w:rPr>
            </w:pPr>
            <w:r w:rsidRPr="007572D8">
              <w:rPr>
                <w:rFonts w:ascii="Calibri" w:hAnsi="Calibri" w:cs="Calibri"/>
                <w:sz w:val="20"/>
              </w:rPr>
              <w:t>569 100</w:t>
            </w:r>
          </w:p>
        </w:tc>
        <w:tc>
          <w:tcPr>
            <w:tcW w:w="816" w:type="pct"/>
            <w:shd w:val="clear" w:color="auto" w:fill="auto"/>
            <w:tcMar>
              <w:right w:w="142" w:type="dxa"/>
            </w:tcMar>
            <w:vAlign w:val="center"/>
          </w:tcPr>
          <w:p w14:paraId="3409FEB6" w14:textId="77777777" w:rsidR="00B66227" w:rsidRPr="007572D8" w:rsidRDefault="00B66227" w:rsidP="00E22A17">
            <w:pPr>
              <w:jc w:val="right"/>
              <w:rPr>
                <w:rFonts w:ascii="Calibri" w:hAnsi="Calibri" w:cs="Calibri"/>
                <w:sz w:val="20"/>
              </w:rPr>
            </w:pPr>
            <w:r w:rsidRPr="007572D8">
              <w:rPr>
                <w:rFonts w:ascii="Calibri" w:hAnsi="Calibri" w:cs="Calibri"/>
                <w:sz w:val="20"/>
              </w:rPr>
              <w:t>2 276 400</w:t>
            </w:r>
          </w:p>
        </w:tc>
      </w:tr>
      <w:tr w:rsidR="00B66227" w:rsidRPr="007572D8" w14:paraId="01773AE0" w14:textId="77777777" w:rsidTr="007572D8">
        <w:trPr>
          <w:trHeight w:val="283"/>
        </w:trPr>
        <w:tc>
          <w:tcPr>
            <w:tcW w:w="175" w:type="pct"/>
            <w:vMerge/>
            <w:shd w:val="clear" w:color="auto" w:fill="auto"/>
            <w:vAlign w:val="center"/>
          </w:tcPr>
          <w:p w14:paraId="293F1663"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744AA782" w14:textId="77777777" w:rsidR="00B66227" w:rsidRPr="007572D8" w:rsidRDefault="00B66227" w:rsidP="00E22A17">
            <w:pPr>
              <w:rPr>
                <w:rFonts w:ascii="Calibri" w:hAnsi="Calibri" w:cs="Calibri"/>
                <w:sz w:val="20"/>
              </w:rPr>
            </w:pPr>
          </w:p>
        </w:tc>
        <w:tc>
          <w:tcPr>
            <w:tcW w:w="710" w:type="pct"/>
            <w:vAlign w:val="center"/>
          </w:tcPr>
          <w:p w14:paraId="6F09145E" w14:textId="77777777" w:rsidR="00B66227" w:rsidRPr="007572D8" w:rsidRDefault="00B66227" w:rsidP="00E22A17">
            <w:pPr>
              <w:jc w:val="center"/>
              <w:rPr>
                <w:rFonts w:ascii="Calibri" w:hAnsi="Calibri" w:cs="Calibri"/>
                <w:sz w:val="20"/>
              </w:rPr>
            </w:pPr>
            <w:r w:rsidRPr="007572D8">
              <w:rPr>
                <w:rFonts w:ascii="Calibri" w:hAnsi="Calibri" w:cs="Calibri"/>
                <w:sz w:val="20"/>
              </w:rPr>
              <w:t>3.1/2019</w:t>
            </w:r>
          </w:p>
        </w:tc>
        <w:tc>
          <w:tcPr>
            <w:tcW w:w="683" w:type="pct"/>
            <w:shd w:val="clear" w:color="auto" w:fill="auto"/>
            <w:tcMar>
              <w:right w:w="142" w:type="dxa"/>
            </w:tcMar>
            <w:vAlign w:val="center"/>
          </w:tcPr>
          <w:p w14:paraId="4A5F5AF3" w14:textId="77777777" w:rsidR="00B66227" w:rsidRPr="007572D8" w:rsidRDefault="00B66227" w:rsidP="00E22A17">
            <w:pPr>
              <w:jc w:val="right"/>
              <w:rPr>
                <w:rFonts w:ascii="Calibri" w:hAnsi="Calibri" w:cs="Calibri"/>
                <w:sz w:val="20"/>
              </w:rPr>
            </w:pPr>
            <w:r w:rsidRPr="007572D8">
              <w:rPr>
                <w:rFonts w:ascii="Calibri" w:hAnsi="Calibri" w:cs="Calibri"/>
                <w:sz w:val="20"/>
              </w:rPr>
              <w:t>1 707 300</w:t>
            </w:r>
          </w:p>
        </w:tc>
        <w:tc>
          <w:tcPr>
            <w:tcW w:w="681" w:type="pct"/>
            <w:shd w:val="clear" w:color="auto" w:fill="auto"/>
            <w:tcMar>
              <w:right w:w="142" w:type="dxa"/>
            </w:tcMar>
            <w:vAlign w:val="center"/>
          </w:tcPr>
          <w:p w14:paraId="4730FF68" w14:textId="77777777" w:rsidR="00B66227" w:rsidRPr="007572D8" w:rsidRDefault="00B66227" w:rsidP="00E22A17">
            <w:pPr>
              <w:jc w:val="right"/>
              <w:rPr>
                <w:rFonts w:ascii="Calibri" w:hAnsi="Calibri" w:cs="Calibri"/>
                <w:sz w:val="20"/>
              </w:rPr>
            </w:pPr>
            <w:r w:rsidRPr="007572D8">
              <w:rPr>
                <w:rFonts w:ascii="Calibri" w:hAnsi="Calibri" w:cs="Calibri"/>
                <w:sz w:val="20"/>
              </w:rPr>
              <w:t>569 100</w:t>
            </w:r>
          </w:p>
        </w:tc>
        <w:tc>
          <w:tcPr>
            <w:tcW w:w="816" w:type="pct"/>
            <w:shd w:val="clear" w:color="auto" w:fill="auto"/>
            <w:tcMar>
              <w:right w:w="142" w:type="dxa"/>
            </w:tcMar>
            <w:vAlign w:val="center"/>
          </w:tcPr>
          <w:p w14:paraId="3DC31E89" w14:textId="77777777" w:rsidR="00B66227" w:rsidRPr="007572D8" w:rsidRDefault="00B66227" w:rsidP="00E22A17">
            <w:pPr>
              <w:jc w:val="right"/>
              <w:rPr>
                <w:rFonts w:ascii="Calibri" w:hAnsi="Calibri" w:cs="Calibri"/>
                <w:sz w:val="20"/>
              </w:rPr>
            </w:pPr>
            <w:r w:rsidRPr="007572D8">
              <w:rPr>
                <w:rFonts w:ascii="Calibri" w:hAnsi="Calibri" w:cs="Calibri"/>
                <w:sz w:val="20"/>
              </w:rPr>
              <w:t>2 276 400</w:t>
            </w:r>
          </w:p>
        </w:tc>
      </w:tr>
      <w:tr w:rsidR="00B66227" w:rsidRPr="007572D8" w14:paraId="2F8A13BC" w14:textId="77777777" w:rsidTr="007572D8">
        <w:trPr>
          <w:trHeight w:val="283"/>
        </w:trPr>
        <w:tc>
          <w:tcPr>
            <w:tcW w:w="175" w:type="pct"/>
            <w:vMerge/>
            <w:shd w:val="clear" w:color="auto" w:fill="auto"/>
            <w:vAlign w:val="center"/>
          </w:tcPr>
          <w:p w14:paraId="561A5354"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4AFBA0F2" w14:textId="77777777" w:rsidR="00B66227" w:rsidRPr="007572D8" w:rsidRDefault="00B66227" w:rsidP="00E22A17">
            <w:pPr>
              <w:rPr>
                <w:rFonts w:ascii="Calibri" w:hAnsi="Calibri" w:cs="Calibri"/>
                <w:sz w:val="20"/>
              </w:rPr>
            </w:pPr>
          </w:p>
        </w:tc>
        <w:tc>
          <w:tcPr>
            <w:tcW w:w="710" w:type="pct"/>
            <w:vAlign w:val="center"/>
          </w:tcPr>
          <w:p w14:paraId="325A4AA4" w14:textId="77777777" w:rsidR="00B66227" w:rsidRPr="007572D8" w:rsidRDefault="00B66227" w:rsidP="00E22A17">
            <w:pPr>
              <w:jc w:val="center"/>
              <w:rPr>
                <w:rFonts w:ascii="Calibri" w:hAnsi="Calibri" w:cs="Calibri"/>
                <w:sz w:val="20"/>
              </w:rPr>
            </w:pPr>
            <w:r w:rsidRPr="007572D8">
              <w:rPr>
                <w:rFonts w:ascii="Calibri" w:hAnsi="Calibri" w:cs="Calibri"/>
                <w:sz w:val="20"/>
              </w:rPr>
              <w:t>4.2/2020</w:t>
            </w:r>
          </w:p>
        </w:tc>
        <w:tc>
          <w:tcPr>
            <w:tcW w:w="683" w:type="pct"/>
            <w:shd w:val="clear" w:color="auto" w:fill="auto"/>
            <w:tcMar>
              <w:right w:w="142" w:type="dxa"/>
            </w:tcMar>
            <w:vAlign w:val="center"/>
          </w:tcPr>
          <w:p w14:paraId="4CEE508A" w14:textId="77777777" w:rsidR="00B66227" w:rsidRPr="007572D8" w:rsidRDefault="00B66227" w:rsidP="00E22A17">
            <w:pPr>
              <w:jc w:val="right"/>
              <w:rPr>
                <w:rFonts w:ascii="Calibri" w:hAnsi="Calibri" w:cs="Calibri"/>
                <w:sz w:val="20"/>
              </w:rPr>
            </w:pPr>
            <w:r w:rsidRPr="007572D8">
              <w:rPr>
                <w:rFonts w:ascii="Calibri" w:hAnsi="Calibri" w:cs="Calibri"/>
                <w:sz w:val="20"/>
              </w:rPr>
              <w:t>1 707 300</w:t>
            </w:r>
          </w:p>
        </w:tc>
        <w:tc>
          <w:tcPr>
            <w:tcW w:w="681" w:type="pct"/>
            <w:shd w:val="clear" w:color="auto" w:fill="auto"/>
            <w:tcMar>
              <w:right w:w="142" w:type="dxa"/>
            </w:tcMar>
            <w:vAlign w:val="center"/>
          </w:tcPr>
          <w:p w14:paraId="6D94AB9A" w14:textId="77777777" w:rsidR="00B66227" w:rsidRPr="007572D8" w:rsidRDefault="00B66227" w:rsidP="00E22A17">
            <w:pPr>
              <w:jc w:val="right"/>
              <w:rPr>
                <w:rFonts w:ascii="Calibri" w:hAnsi="Calibri" w:cs="Calibri"/>
                <w:sz w:val="20"/>
              </w:rPr>
            </w:pPr>
            <w:r w:rsidRPr="007572D8">
              <w:rPr>
                <w:rFonts w:ascii="Calibri" w:hAnsi="Calibri" w:cs="Calibri"/>
                <w:sz w:val="20"/>
              </w:rPr>
              <w:t>569 100</w:t>
            </w:r>
          </w:p>
        </w:tc>
        <w:tc>
          <w:tcPr>
            <w:tcW w:w="816" w:type="pct"/>
            <w:shd w:val="clear" w:color="auto" w:fill="auto"/>
            <w:tcMar>
              <w:right w:w="142" w:type="dxa"/>
            </w:tcMar>
            <w:vAlign w:val="center"/>
          </w:tcPr>
          <w:p w14:paraId="7B881B3E" w14:textId="77777777" w:rsidR="00B66227" w:rsidRPr="007572D8" w:rsidRDefault="00B66227" w:rsidP="00E22A17">
            <w:pPr>
              <w:jc w:val="right"/>
              <w:rPr>
                <w:rFonts w:ascii="Calibri" w:hAnsi="Calibri" w:cs="Calibri"/>
                <w:sz w:val="20"/>
              </w:rPr>
            </w:pPr>
            <w:r w:rsidRPr="007572D8">
              <w:rPr>
                <w:rFonts w:ascii="Calibri" w:hAnsi="Calibri" w:cs="Calibri"/>
                <w:sz w:val="20"/>
              </w:rPr>
              <w:t>2 276 400</w:t>
            </w:r>
          </w:p>
        </w:tc>
      </w:tr>
      <w:tr w:rsidR="00B66227" w:rsidRPr="007572D8" w14:paraId="7CF8FFEE" w14:textId="77777777" w:rsidTr="007572D8">
        <w:trPr>
          <w:trHeight w:val="283"/>
        </w:trPr>
        <w:tc>
          <w:tcPr>
            <w:tcW w:w="175" w:type="pct"/>
            <w:vMerge/>
            <w:shd w:val="clear" w:color="auto" w:fill="auto"/>
            <w:vAlign w:val="center"/>
          </w:tcPr>
          <w:p w14:paraId="5F23D0A9" w14:textId="77777777" w:rsidR="00B66227" w:rsidRPr="007572D8" w:rsidRDefault="00B66227" w:rsidP="00E22A17">
            <w:pPr>
              <w:jc w:val="center"/>
              <w:rPr>
                <w:rFonts w:ascii="Calibri" w:hAnsi="Calibri" w:cs="Calibri"/>
                <w:sz w:val="20"/>
              </w:rPr>
            </w:pPr>
          </w:p>
        </w:tc>
        <w:tc>
          <w:tcPr>
            <w:tcW w:w="1935" w:type="pct"/>
            <w:vMerge/>
            <w:shd w:val="clear" w:color="auto" w:fill="auto"/>
            <w:vAlign w:val="center"/>
          </w:tcPr>
          <w:p w14:paraId="7C08DA87" w14:textId="77777777" w:rsidR="00B66227" w:rsidRPr="007572D8" w:rsidRDefault="00B66227" w:rsidP="00E22A17">
            <w:pPr>
              <w:rPr>
                <w:rFonts w:ascii="Calibri" w:hAnsi="Calibri" w:cs="Calibri"/>
                <w:sz w:val="20"/>
              </w:rPr>
            </w:pPr>
          </w:p>
        </w:tc>
        <w:tc>
          <w:tcPr>
            <w:tcW w:w="710" w:type="pct"/>
            <w:vAlign w:val="center"/>
          </w:tcPr>
          <w:p w14:paraId="7AB465E6" w14:textId="77777777" w:rsidR="00B66227" w:rsidRPr="007572D8" w:rsidRDefault="00B66227" w:rsidP="00E22A17">
            <w:pPr>
              <w:jc w:val="center"/>
              <w:rPr>
                <w:rFonts w:ascii="Calibri" w:hAnsi="Calibri" w:cs="Calibri"/>
                <w:sz w:val="20"/>
              </w:rPr>
            </w:pPr>
            <w:r w:rsidRPr="007572D8">
              <w:rPr>
                <w:rFonts w:ascii="Calibri" w:hAnsi="Calibri" w:cs="Calibri"/>
                <w:sz w:val="20"/>
              </w:rPr>
              <w:t>5.1/2021</w:t>
            </w:r>
          </w:p>
        </w:tc>
        <w:tc>
          <w:tcPr>
            <w:tcW w:w="683" w:type="pct"/>
            <w:shd w:val="clear" w:color="auto" w:fill="auto"/>
            <w:tcMar>
              <w:right w:w="142" w:type="dxa"/>
            </w:tcMar>
            <w:vAlign w:val="center"/>
          </w:tcPr>
          <w:p w14:paraId="75B6284E" w14:textId="77777777" w:rsidR="00B66227" w:rsidRPr="007572D8" w:rsidRDefault="00B66227" w:rsidP="00E22A17">
            <w:pPr>
              <w:jc w:val="right"/>
              <w:rPr>
                <w:rFonts w:ascii="Calibri" w:hAnsi="Calibri" w:cs="Calibri"/>
                <w:sz w:val="20"/>
              </w:rPr>
            </w:pPr>
            <w:r w:rsidRPr="007572D8">
              <w:rPr>
                <w:rFonts w:ascii="Calibri" w:hAnsi="Calibri" w:cs="Calibri"/>
                <w:sz w:val="20"/>
              </w:rPr>
              <w:t>1 276 629</w:t>
            </w:r>
          </w:p>
        </w:tc>
        <w:tc>
          <w:tcPr>
            <w:tcW w:w="681" w:type="pct"/>
            <w:shd w:val="clear" w:color="auto" w:fill="auto"/>
            <w:tcMar>
              <w:right w:w="142" w:type="dxa"/>
            </w:tcMar>
            <w:vAlign w:val="center"/>
          </w:tcPr>
          <w:p w14:paraId="68352CFF" w14:textId="77777777" w:rsidR="00B66227" w:rsidRPr="007572D8" w:rsidRDefault="00B66227" w:rsidP="00E22A17">
            <w:pPr>
              <w:jc w:val="right"/>
              <w:rPr>
                <w:rFonts w:ascii="Calibri" w:hAnsi="Calibri" w:cs="Calibri"/>
                <w:sz w:val="20"/>
              </w:rPr>
            </w:pPr>
            <w:r w:rsidRPr="007572D8">
              <w:rPr>
                <w:rFonts w:ascii="Calibri" w:hAnsi="Calibri" w:cs="Calibri"/>
                <w:sz w:val="20"/>
              </w:rPr>
              <w:t>425 543</w:t>
            </w:r>
          </w:p>
        </w:tc>
        <w:tc>
          <w:tcPr>
            <w:tcW w:w="816" w:type="pct"/>
            <w:shd w:val="clear" w:color="auto" w:fill="auto"/>
            <w:tcMar>
              <w:right w:w="142" w:type="dxa"/>
            </w:tcMar>
            <w:vAlign w:val="center"/>
          </w:tcPr>
          <w:p w14:paraId="5B0C2BCB" w14:textId="77777777" w:rsidR="00B66227" w:rsidRPr="007572D8" w:rsidRDefault="00B66227" w:rsidP="00E22A17">
            <w:pPr>
              <w:jc w:val="right"/>
              <w:rPr>
                <w:rFonts w:ascii="Calibri" w:hAnsi="Calibri" w:cs="Calibri"/>
                <w:sz w:val="20"/>
              </w:rPr>
            </w:pPr>
            <w:r w:rsidRPr="007572D8">
              <w:rPr>
                <w:rFonts w:ascii="Calibri" w:hAnsi="Calibri" w:cs="Calibri"/>
                <w:sz w:val="20"/>
              </w:rPr>
              <w:t>1 702 172</w:t>
            </w:r>
          </w:p>
        </w:tc>
      </w:tr>
    </w:tbl>
    <w:p w14:paraId="50E98855" w14:textId="75012260" w:rsidR="00B66227" w:rsidRDefault="00B66227" w:rsidP="007572D8">
      <w:pPr>
        <w:spacing w:before="40" w:after="120"/>
      </w:pPr>
      <w:r w:rsidRPr="0030247C">
        <w:rPr>
          <w:b/>
          <w:sz w:val="20"/>
        </w:rPr>
        <w:t>Zdroj:</w:t>
      </w:r>
      <w:r w:rsidRPr="0030247C">
        <w:rPr>
          <w:sz w:val="20"/>
        </w:rPr>
        <w:t xml:space="preserve"> text </w:t>
      </w:r>
      <w:r w:rsidRPr="0030247C">
        <w:rPr>
          <w:bCs/>
          <w:sz w:val="20"/>
        </w:rPr>
        <w:t>OP Rybářství 2014–2020</w:t>
      </w:r>
      <w:r w:rsidRPr="0030247C">
        <w:rPr>
          <w:sz w:val="20"/>
        </w:rPr>
        <w:t xml:space="preserve">, verze 1.2 až 5.1, </w:t>
      </w:r>
      <w:r w:rsidR="003B0266">
        <w:rPr>
          <w:sz w:val="20"/>
        </w:rPr>
        <w:t>vypracoval</w:t>
      </w:r>
      <w:r w:rsidRPr="0030247C">
        <w:rPr>
          <w:sz w:val="20"/>
        </w:rPr>
        <w:t xml:space="preserve"> NKÚ.</w:t>
      </w:r>
    </w:p>
    <w:sectPr w:rsidR="00B66227" w:rsidSect="009F4FB9">
      <w:headerReference w:type="default" r:id="rId22"/>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7A9D" w14:textId="77777777" w:rsidR="00A656F0" w:rsidRDefault="00A656F0">
      <w:r>
        <w:separator/>
      </w:r>
    </w:p>
  </w:endnote>
  <w:endnote w:type="continuationSeparator" w:id="0">
    <w:p w14:paraId="2CC75AD0" w14:textId="77777777" w:rsidR="00A656F0" w:rsidRDefault="00A656F0">
      <w:r>
        <w:continuationSeparator/>
      </w:r>
    </w:p>
  </w:endnote>
  <w:endnote w:type="continuationNotice" w:id="1">
    <w:p w14:paraId="7DE6E690" w14:textId="77777777" w:rsidR="00A656F0" w:rsidRDefault="00A65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903359"/>
      <w:docPartObj>
        <w:docPartGallery w:val="Page Numbers (Bottom of Page)"/>
        <w:docPartUnique/>
      </w:docPartObj>
    </w:sdtPr>
    <w:sdtContent>
      <w:p w14:paraId="586A2791" w14:textId="7E39F71D" w:rsidR="00A656F0" w:rsidRDefault="00A656F0" w:rsidP="00660F22">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3097" w14:textId="77777777" w:rsidR="00A656F0" w:rsidRDefault="00A656F0">
      <w:r>
        <w:separator/>
      </w:r>
    </w:p>
  </w:footnote>
  <w:footnote w:type="continuationSeparator" w:id="0">
    <w:p w14:paraId="22A16D9A" w14:textId="77777777" w:rsidR="00A656F0" w:rsidRDefault="00A656F0">
      <w:r>
        <w:continuationSeparator/>
      </w:r>
    </w:p>
  </w:footnote>
  <w:footnote w:type="continuationNotice" w:id="1">
    <w:p w14:paraId="7B3C3A1B" w14:textId="77777777" w:rsidR="00A656F0" w:rsidRDefault="00A656F0"/>
  </w:footnote>
  <w:footnote w:id="2">
    <w:p w14:paraId="4ECD8327" w14:textId="74B9F4CB" w:rsidR="00A656F0" w:rsidRPr="00660F22" w:rsidRDefault="00A656F0" w:rsidP="008743CF">
      <w:pPr>
        <w:pStyle w:val="Textpoznpodarou"/>
      </w:pPr>
      <w:r w:rsidRPr="00660F22">
        <w:rPr>
          <w:rStyle w:val="Znakapoznpodarou"/>
          <w:rFonts w:ascii="Calibri" w:hAnsi="Calibri" w:cs="Calibri"/>
        </w:rPr>
        <w:footnoteRef/>
      </w:r>
      <w:r w:rsidRPr="00660F22">
        <w:t xml:space="preserve"> </w:t>
      </w:r>
      <w:r>
        <w:tab/>
        <w:t>Tj. </w:t>
      </w:r>
      <w:r w:rsidRPr="00660F22">
        <w:t xml:space="preserve">41 136 632 €, přepočet </w:t>
      </w:r>
      <w:r>
        <w:t xml:space="preserve">dle </w:t>
      </w:r>
      <w:r w:rsidRPr="00660F22">
        <w:t>kurz</w:t>
      </w:r>
      <w:r>
        <w:t>u</w:t>
      </w:r>
      <w:r w:rsidRPr="00660F22">
        <w:t xml:space="preserve"> ECB</w:t>
      </w:r>
      <w:r w:rsidRPr="00945E8D">
        <w:t xml:space="preserve"> </w:t>
      </w:r>
      <w:r w:rsidRPr="00660F22">
        <w:t>ke dni 30. 12. 2022</w:t>
      </w:r>
      <w:r>
        <w:t>:</w:t>
      </w:r>
      <w:r w:rsidRPr="00660F22">
        <w:t xml:space="preserve"> </w:t>
      </w:r>
      <w:r>
        <w:t xml:space="preserve">1 € = </w:t>
      </w:r>
      <w:r w:rsidRPr="00660F22">
        <w:t>24,116.</w:t>
      </w:r>
    </w:p>
  </w:footnote>
  <w:footnote w:id="3">
    <w:p w14:paraId="3D2D549F" w14:textId="1CF0F859" w:rsidR="00A656F0" w:rsidRPr="00660F22" w:rsidRDefault="00A656F0" w:rsidP="00945E8D">
      <w:pPr>
        <w:pStyle w:val="Textpoznpodarou"/>
        <w:jc w:val="both"/>
      </w:pPr>
      <w:r w:rsidRPr="00660F22">
        <w:rPr>
          <w:rStyle w:val="Znakapoznpodarou"/>
          <w:rFonts w:ascii="Calibri" w:hAnsi="Calibri" w:cs="Calibri"/>
        </w:rPr>
        <w:footnoteRef/>
      </w:r>
      <w:r w:rsidRPr="00660F22">
        <w:t xml:space="preserve"> </w:t>
      </w:r>
      <w:r>
        <w:tab/>
      </w:r>
      <w:r w:rsidRPr="00660F22">
        <w:t>Počet zaměstnanců vyjádřený v ročních pracovních jednotkách (= RPJ). Zaměstnanci, kteří pro podnik pracovali na plný úvazek po celý rok se započítají jako 1,00 RPJ. Pokud byl zaměstnanec zaměstnán na částečný pracovní úvazek</w:t>
      </w:r>
      <w:r>
        <w:t xml:space="preserve"> nebo</w:t>
      </w:r>
      <w:r w:rsidRPr="00660F22">
        <w:t xml:space="preserve"> jako sezónní pracovník a zaměstnanci, kteří nepracovali pro podnik celý rok, se započítají jako zlomek. Učni a studenti se nezahrnují do počtu zaměstnanců.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či osoby vykonávající veřejné funkce.</w:t>
      </w:r>
    </w:p>
  </w:footnote>
  <w:footnote w:id="4">
    <w:p w14:paraId="5CCC1199" w14:textId="2B2DA735" w:rsidR="00A656F0" w:rsidRDefault="00A656F0" w:rsidP="008743CF">
      <w:pPr>
        <w:pStyle w:val="Textpoznpodarou"/>
      </w:pPr>
      <w:r>
        <w:rPr>
          <w:rStyle w:val="Znakapoznpodarou"/>
        </w:rPr>
        <w:footnoteRef/>
      </w:r>
      <w:r>
        <w:t xml:space="preserve"> </w:t>
      </w:r>
      <w:r>
        <w:tab/>
        <w:t>Pro léta 2014 až</w:t>
      </w:r>
      <w:r w:rsidRPr="005B3761">
        <w:t xml:space="preserve"> 2024 </w:t>
      </w:r>
      <w:r>
        <w:t xml:space="preserve">s aktualizací </w:t>
      </w:r>
      <w:r w:rsidRPr="00F2154C">
        <w:t>pro léta 2021 až 2030</w:t>
      </w:r>
      <w:r>
        <w:t>.</w:t>
      </w:r>
    </w:p>
  </w:footnote>
  <w:footnote w:id="5">
    <w:p w14:paraId="69B86F90" w14:textId="11746DA1" w:rsidR="00A656F0" w:rsidRDefault="00A656F0" w:rsidP="008743CF">
      <w:pPr>
        <w:pStyle w:val="Textpoznpodarou"/>
      </w:pPr>
      <w:r>
        <w:rPr>
          <w:rStyle w:val="Znakapoznpodarou"/>
        </w:rPr>
        <w:footnoteRef/>
      </w:r>
      <w:r>
        <w:t xml:space="preserve"> </w:t>
      </w:r>
      <w:r>
        <w:tab/>
        <w:t>Mezi příjemce podpory je zařazeno i MZe jako způsobilý žadatel OP Rybářství.</w:t>
      </w:r>
    </w:p>
  </w:footnote>
  <w:footnote w:id="6">
    <w:p w14:paraId="1C9E984D" w14:textId="3A9E7701" w:rsidR="00A656F0" w:rsidRDefault="00A656F0" w:rsidP="00203E23">
      <w:pPr>
        <w:pStyle w:val="Textpoznpodarou"/>
        <w:jc w:val="both"/>
      </w:pPr>
      <w:r>
        <w:rPr>
          <w:rStyle w:val="Znakapoznpodarou"/>
        </w:rPr>
        <w:footnoteRef/>
      </w:r>
      <w:r>
        <w:t xml:space="preserve"> </w:t>
      </w:r>
      <w:r>
        <w:tab/>
        <w:t xml:space="preserve">Sdružení chovatelů a zpracovatelů ryb zajišťující </w:t>
      </w:r>
      <w:r w:rsidRPr="00DE325F">
        <w:t xml:space="preserve">centralizovaný nákup a prodej produktů, usměrňování rozsahu a zaměření produkce v souladu s poptávkou trhu, posilování </w:t>
      </w:r>
      <w:r>
        <w:t>peněžních toků</w:t>
      </w:r>
      <w:r w:rsidRPr="00DE325F">
        <w:t xml:space="preserve"> a poradensk</w:t>
      </w:r>
      <w:r>
        <w:t>ou</w:t>
      </w:r>
      <w:r w:rsidRPr="00DE325F">
        <w:t xml:space="preserve"> činnost, především v oblasti dodržování norem výroby zdravotně nezávadných </w:t>
      </w:r>
      <w:r>
        <w:t>ryb a rybích produktů</w:t>
      </w:r>
      <w:r w:rsidRPr="00DE325F">
        <w:t>.</w:t>
      </w:r>
    </w:p>
  </w:footnote>
  <w:footnote w:id="7">
    <w:p w14:paraId="7EE732F8" w14:textId="4107D363" w:rsidR="00A656F0" w:rsidRDefault="00A656F0" w:rsidP="00203E23">
      <w:pPr>
        <w:pStyle w:val="Textpoznpodarou"/>
        <w:jc w:val="both"/>
      </w:pPr>
      <w:r>
        <w:rPr>
          <w:rStyle w:val="Znakapoznpodarou"/>
        </w:rPr>
        <w:footnoteRef/>
      </w:r>
      <w:r>
        <w:t xml:space="preserve"> </w:t>
      </w:r>
      <w:r>
        <w:tab/>
        <w:t>Základní stavební jednotka OP Rybářství. Dle příslušných ustanovení obecného i specifických nařízení k jednotlivým fondům priorita unie naplňuje jeden nebo více tematických cílů.</w:t>
      </w:r>
    </w:p>
  </w:footnote>
  <w:footnote w:id="8">
    <w:p w14:paraId="0C26E8AC" w14:textId="2037CCFE" w:rsidR="00A656F0" w:rsidRDefault="00A656F0" w:rsidP="00203E23">
      <w:pPr>
        <w:pStyle w:val="Textpoznpodarou"/>
        <w:jc w:val="both"/>
      </w:pPr>
      <w:r>
        <w:rPr>
          <w:rStyle w:val="Znakapoznpodarou"/>
        </w:rPr>
        <w:footnoteRef/>
      </w:r>
      <w:r>
        <w:t xml:space="preserve"> </w:t>
      </w:r>
      <w:r>
        <w:tab/>
        <w:t>NKÚ si je vědom, že cíl „zvýšení spotřeby sladkovodních ryb“ nebyl v OP Rybářství nastaven zejména z důvodu externích faktorů, které plnění ovlivňují. NKÚ současně připouští, že Strategický plán je platný pro celý sektor, nikoli pouze pro implementaci Evropského námořního a rybářského fondu.</w:t>
      </w:r>
    </w:p>
  </w:footnote>
  <w:footnote w:id="9">
    <w:p w14:paraId="21CB6C2F" w14:textId="2FD26C5A" w:rsidR="00A656F0" w:rsidRPr="007F7A77" w:rsidRDefault="00A656F0" w:rsidP="007F7A77">
      <w:pPr>
        <w:ind w:left="284" w:hanging="284"/>
        <w:rPr>
          <w:rFonts w:ascii="Calibri" w:hAnsi="Calibri" w:cs="Calibri"/>
          <w:i/>
          <w:sz w:val="20"/>
        </w:rPr>
      </w:pPr>
      <w:r w:rsidRPr="007F7A77">
        <w:rPr>
          <w:rStyle w:val="Znakapoznpodarou"/>
          <w:rFonts w:ascii="Calibri" w:hAnsi="Calibri" w:cs="Calibri"/>
          <w:sz w:val="20"/>
        </w:rPr>
        <w:footnoteRef/>
      </w:r>
      <w:r>
        <w:rPr>
          <w:rFonts w:ascii="Calibri" w:hAnsi="Calibri" w:cs="Calibri"/>
          <w:sz w:val="20"/>
        </w:rPr>
        <w:t xml:space="preserve"> </w:t>
      </w:r>
      <w:r>
        <w:rPr>
          <w:rFonts w:ascii="Calibri" w:hAnsi="Calibri" w:cs="Calibri"/>
          <w:sz w:val="20"/>
        </w:rPr>
        <w:tab/>
      </w:r>
      <w:r w:rsidRPr="007F7A77">
        <w:rPr>
          <w:rFonts w:ascii="Calibri" w:hAnsi="Calibri" w:cs="Calibri"/>
          <w:sz w:val="20"/>
        </w:rPr>
        <w:t xml:space="preserve">S výjimkou projektu CZ.10.5.109/5.2/4.0/16_003/0000690 </w:t>
      </w:r>
      <w:r w:rsidRPr="007F7A77">
        <w:rPr>
          <w:rFonts w:ascii="Calibri" w:hAnsi="Calibri" w:cs="Calibri"/>
          <w:i/>
          <w:sz w:val="20"/>
        </w:rPr>
        <w:t>Propagační kampaň sladkovodní akvakultury ve veřejnoprávní televizi – Rybí svět Jakuba Vágnera.</w:t>
      </w:r>
    </w:p>
  </w:footnote>
  <w:footnote w:id="10">
    <w:p w14:paraId="2F3F65A4" w14:textId="49B109F0" w:rsidR="00A656F0" w:rsidRPr="007F7A77" w:rsidRDefault="00A656F0" w:rsidP="008743CF">
      <w:pPr>
        <w:pStyle w:val="Textpoznpodarou"/>
      </w:pPr>
      <w:r w:rsidRPr="007F7A77">
        <w:rPr>
          <w:rStyle w:val="Znakapoznpodarou"/>
          <w:rFonts w:ascii="Calibri" w:hAnsi="Calibri" w:cs="Calibri"/>
        </w:rPr>
        <w:footnoteRef/>
      </w:r>
      <w:r w:rsidRPr="007F7A77">
        <w:t xml:space="preserve"> </w:t>
      </w:r>
      <w:r>
        <w:tab/>
      </w:r>
      <w:r w:rsidRPr="007F7A77">
        <w:t>Evropský námořní a rybářský fond.</w:t>
      </w:r>
    </w:p>
  </w:footnote>
  <w:footnote w:id="11">
    <w:p w14:paraId="47DADAE9" w14:textId="27D70CD0" w:rsidR="00A656F0" w:rsidRPr="007F7A77" w:rsidRDefault="00A656F0" w:rsidP="008743CF">
      <w:pPr>
        <w:pStyle w:val="Textpoznpodarou"/>
      </w:pPr>
      <w:r w:rsidRPr="007F7A77">
        <w:rPr>
          <w:rStyle w:val="Znakapoznpodarou"/>
          <w:rFonts w:ascii="Calibri" w:hAnsi="Calibri" w:cs="Calibri"/>
        </w:rPr>
        <w:footnoteRef/>
      </w:r>
      <w:r w:rsidRPr="007F7A77">
        <w:t xml:space="preserve"> </w:t>
      </w:r>
      <w:r>
        <w:tab/>
      </w:r>
      <w:r w:rsidRPr="007F7A77">
        <w:t>Tento cíl není uveden v OP Rybářství.</w:t>
      </w:r>
    </w:p>
  </w:footnote>
  <w:footnote w:id="12">
    <w:p w14:paraId="6E88D704" w14:textId="7E602673" w:rsidR="00A656F0" w:rsidRDefault="00A656F0" w:rsidP="00A93CD4">
      <w:pPr>
        <w:pStyle w:val="Textpoznpodarou"/>
        <w:jc w:val="both"/>
      </w:pPr>
      <w:r>
        <w:rPr>
          <w:rStyle w:val="Znakapoznpodarou"/>
        </w:rPr>
        <w:footnoteRef/>
      </w:r>
      <w:r>
        <w:t xml:space="preserve"> </w:t>
      </w:r>
      <w:r>
        <w:tab/>
        <w:t xml:space="preserve">Kontrolní závěr z kontrolní akce NKÚ č. 13/28 – </w:t>
      </w:r>
      <w:r w:rsidRPr="00F77CB7">
        <w:rPr>
          <w:i/>
        </w:rPr>
        <w:t>Podpora rybářství v České republice podle operačního programu</w:t>
      </w:r>
      <w:r w:rsidRPr="00151316">
        <w:t xml:space="preserve"> </w:t>
      </w:r>
      <w:r w:rsidRPr="00151316">
        <w:rPr>
          <w:i/>
        </w:rPr>
        <w:t>Rybářství 2007–2013</w:t>
      </w:r>
      <w:r>
        <w:t xml:space="preserve">, zveřejněný v částce 2/2014 </w:t>
      </w:r>
      <w:r w:rsidRPr="00F77CB7">
        <w:rPr>
          <w:i/>
        </w:rPr>
        <w:t>Věstníku NKÚ</w:t>
      </w:r>
      <w:r>
        <w:t>.</w:t>
      </w:r>
    </w:p>
  </w:footnote>
  <w:footnote w:id="13">
    <w:p w14:paraId="50E034F5" w14:textId="06DCE47D" w:rsidR="00A656F0" w:rsidRDefault="00A656F0" w:rsidP="00A93CD4">
      <w:pPr>
        <w:pStyle w:val="Textpoznpodarou"/>
        <w:jc w:val="both"/>
      </w:pPr>
      <w:r>
        <w:rPr>
          <w:rStyle w:val="Znakapoznpodarou"/>
        </w:rPr>
        <w:footnoteRef/>
      </w:r>
      <w:r>
        <w:t xml:space="preserve"> </w:t>
      </w:r>
      <w:r>
        <w:tab/>
        <w:t xml:space="preserve">Dle ustanovení </w:t>
      </w:r>
      <w:r w:rsidRPr="004E28D9">
        <w:t>§ 15 zákona</w:t>
      </w:r>
      <w:r>
        <w:t xml:space="preserve"> České národní rady</w:t>
      </w:r>
      <w:r w:rsidRPr="004E28D9">
        <w:t xml:space="preserve"> č. 2/1969 Sb</w:t>
      </w:r>
      <w:r>
        <w:t>.,</w:t>
      </w:r>
      <w:r w:rsidRPr="00AA6E93">
        <w:t xml:space="preserve"> o zřízení ministerstev a jiných ústředních orgánů státní správy České republiky</w:t>
      </w:r>
      <w:r>
        <w:t>.</w:t>
      </w:r>
    </w:p>
  </w:footnote>
  <w:footnote w:id="14">
    <w:p w14:paraId="6E841234" w14:textId="7B925FAB" w:rsidR="00A656F0" w:rsidRDefault="00A656F0" w:rsidP="00A93CD4">
      <w:pPr>
        <w:pStyle w:val="Textpoznpodarou"/>
        <w:jc w:val="both"/>
      </w:pPr>
      <w:r>
        <w:rPr>
          <w:rStyle w:val="Znakapoznpodarou"/>
        </w:rPr>
        <w:footnoteRef/>
      </w:r>
      <w:r>
        <w:t xml:space="preserve"> </w:t>
      </w:r>
      <w:r>
        <w:tab/>
        <w:t>U</w:t>
      </w:r>
      <w:r w:rsidRPr="004C2274">
        <w:t>snesení vlády ČR ze dne 28. listopadu 2012 č. 867</w:t>
      </w:r>
      <w:r>
        <w:t>,</w:t>
      </w:r>
      <w:r w:rsidRPr="004C2274">
        <w:t xml:space="preserve"> </w:t>
      </w:r>
      <w:r w:rsidRPr="00F77CB7">
        <w:rPr>
          <w:i/>
        </w:rPr>
        <w:t>k přípravě programů spolufinancovaných z fondů Společného strategického rámce pro programové období let 2014 až 2020 v podmínkách České republiky</w:t>
      </w:r>
      <w:r>
        <w:t>.</w:t>
      </w:r>
    </w:p>
  </w:footnote>
  <w:footnote w:id="15">
    <w:p w14:paraId="759B37AE" w14:textId="396D2A5E" w:rsidR="00A656F0" w:rsidRDefault="00A656F0" w:rsidP="00A93CD4">
      <w:pPr>
        <w:pStyle w:val="Textpoznpodarou"/>
        <w:jc w:val="both"/>
      </w:pPr>
      <w:r>
        <w:rPr>
          <w:rStyle w:val="Znakapoznpodarou"/>
        </w:rPr>
        <w:footnoteRef/>
      </w:r>
      <w:r>
        <w:t xml:space="preserve"> </w:t>
      </w:r>
      <w:r>
        <w:tab/>
        <w:t>S</w:t>
      </w:r>
      <w:r w:rsidRPr="004C2274">
        <w:t>chválen usnesením vlády ČR ze dne 27. října 2014 č. 876</w:t>
      </w:r>
      <w:r>
        <w:t>,</w:t>
      </w:r>
      <w:r w:rsidRPr="004C2274">
        <w:t xml:space="preserve"> </w:t>
      </w:r>
      <w:r w:rsidRPr="00F77CB7">
        <w:rPr>
          <w:i/>
        </w:rPr>
        <w:t>o Víceletém národním strategickém plánu pro akvakulturu.</w:t>
      </w:r>
    </w:p>
  </w:footnote>
  <w:footnote w:id="16">
    <w:p w14:paraId="1FD3081B" w14:textId="2BFF2CBE" w:rsidR="00A656F0" w:rsidRDefault="00A656F0" w:rsidP="00A93CD4">
      <w:pPr>
        <w:pStyle w:val="Textpoznpodarou"/>
        <w:jc w:val="both"/>
      </w:pPr>
      <w:r>
        <w:rPr>
          <w:rStyle w:val="Znakapoznpodarou"/>
        </w:rPr>
        <w:footnoteRef/>
      </w:r>
      <w:r>
        <w:t xml:space="preserve"> </w:t>
      </w:r>
      <w:r>
        <w:tab/>
        <w:t xml:space="preserve">Schválen </w:t>
      </w:r>
      <w:r w:rsidRPr="004C2274">
        <w:t>usnesením vlády ČR ze dne 13. září 2021 č. 799</w:t>
      </w:r>
      <w:r>
        <w:t>,</w:t>
      </w:r>
      <w:r w:rsidRPr="004C2274">
        <w:t xml:space="preserve"> </w:t>
      </w:r>
      <w:r w:rsidRPr="00F77CB7">
        <w:rPr>
          <w:i/>
        </w:rPr>
        <w:t>o Víceletém národním strategickém plánu pro akvakulturu pro léta 2021 až 2030.</w:t>
      </w:r>
    </w:p>
  </w:footnote>
  <w:footnote w:id="17">
    <w:p w14:paraId="42E3E44A" w14:textId="17BFF807" w:rsidR="00A656F0" w:rsidRPr="003C530A" w:rsidRDefault="00A656F0" w:rsidP="00A93CD4">
      <w:pPr>
        <w:pStyle w:val="Textpoznpodarou"/>
        <w:jc w:val="both"/>
        <w:rPr>
          <w:rStyle w:val="TextpoznpodarouChar"/>
        </w:rPr>
      </w:pPr>
      <w:r>
        <w:rPr>
          <w:rStyle w:val="Znakapoznpodarou"/>
        </w:rPr>
        <w:footnoteRef/>
      </w:r>
      <w:r>
        <w:t xml:space="preserve"> </w:t>
      </w:r>
      <w:r>
        <w:tab/>
        <w:t xml:space="preserve">Článek 78 </w:t>
      </w:r>
      <w:r>
        <w:rPr>
          <w:rStyle w:val="TextpoznpodarouChar"/>
        </w:rPr>
        <w:t>n</w:t>
      </w:r>
      <w:r w:rsidRPr="003C530A">
        <w:rPr>
          <w:rStyle w:val="TextpoznpodarouChar"/>
        </w:rPr>
        <w:t>ařízení Evropského parlamentu a Rady (EU) č. 508/2014 ze dne 15. května 2014 o Evropském námořním</w:t>
      </w:r>
      <w:r>
        <w:rPr>
          <w:rStyle w:val="TextpoznpodarouChar"/>
        </w:rPr>
        <w:t xml:space="preserve"> </w:t>
      </w:r>
      <w:r w:rsidRPr="003C530A">
        <w:rPr>
          <w:rStyle w:val="TextpoznpodarouChar"/>
        </w:rPr>
        <w:t>a rybářském fondu a o zrušení nařízení Rady (ES) č. 2328/2003, (ES) č. 861/2006, (ES) č. 1198/2006 a (ES) č. 791/2007 a nařízení Evropského parlamentu a Rady (EU) č. 1255/2011.</w:t>
      </w:r>
    </w:p>
  </w:footnote>
  <w:footnote w:id="18">
    <w:p w14:paraId="70AD4F70" w14:textId="3A9AF085" w:rsidR="00A656F0" w:rsidRPr="003C530A" w:rsidRDefault="00A656F0" w:rsidP="00A93CD4">
      <w:pPr>
        <w:pStyle w:val="Textpoznpodarou"/>
        <w:jc w:val="both"/>
      </w:pPr>
      <w:r>
        <w:rPr>
          <w:rStyle w:val="Znakapoznpodarou"/>
        </w:rPr>
        <w:footnoteRef/>
      </w:r>
      <w:r>
        <w:t xml:space="preserve"> </w:t>
      </w:r>
      <w:r>
        <w:tab/>
        <w:t>Článek 59 n</w:t>
      </w:r>
      <w:r w:rsidRPr="003C530A">
        <w:t>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t>.</w:t>
      </w:r>
    </w:p>
  </w:footnote>
  <w:footnote w:id="19">
    <w:p w14:paraId="3E6168B4" w14:textId="4B901C0C" w:rsidR="00A656F0" w:rsidRPr="00455530" w:rsidRDefault="00A656F0" w:rsidP="008743CF">
      <w:pPr>
        <w:pStyle w:val="Textpoznpodarou"/>
      </w:pPr>
      <w:r w:rsidRPr="00455530">
        <w:rPr>
          <w:rStyle w:val="Znakapoznpodarou"/>
          <w:rFonts w:eastAsiaTheme="majorEastAsia"/>
        </w:rPr>
        <w:footnoteRef/>
      </w:r>
      <w:r w:rsidRPr="00455530">
        <w:t xml:space="preserve"> </w:t>
      </w:r>
      <w:r>
        <w:tab/>
      </w:r>
      <w:r w:rsidRPr="00455530">
        <w:t xml:space="preserve">V některých dokumentech je pro opatření </w:t>
      </w:r>
      <w:r w:rsidRPr="00F77CB7">
        <w:rPr>
          <w:i/>
        </w:rPr>
        <w:t>Technická pomoc</w:t>
      </w:r>
      <w:r w:rsidRPr="00455530">
        <w:t xml:space="preserve"> použito označení </w:t>
      </w:r>
      <w:r>
        <w:rPr>
          <w:bCs/>
          <w:iCs/>
          <w:color w:val="000000"/>
        </w:rPr>
        <w:t>p</w:t>
      </w:r>
      <w:r w:rsidRPr="00455530">
        <w:rPr>
          <w:bCs/>
          <w:iCs/>
          <w:color w:val="000000"/>
        </w:rPr>
        <w:t xml:space="preserve">riorita </w:t>
      </w:r>
      <w:r>
        <w:rPr>
          <w:bCs/>
          <w:iCs/>
          <w:color w:val="000000"/>
        </w:rPr>
        <w:t>u</w:t>
      </w:r>
      <w:r w:rsidRPr="00455530">
        <w:rPr>
          <w:bCs/>
          <w:iCs/>
          <w:color w:val="000000"/>
        </w:rPr>
        <w:t>nie 7.</w:t>
      </w:r>
    </w:p>
  </w:footnote>
  <w:footnote w:id="20">
    <w:p w14:paraId="3BEEDCC5" w14:textId="0D1B0A52" w:rsidR="00A656F0" w:rsidRPr="00FA5A53" w:rsidRDefault="00A656F0" w:rsidP="008743CF">
      <w:pPr>
        <w:pStyle w:val="Textpoznpodarou"/>
      </w:pPr>
      <w:r w:rsidRPr="00FA5A53">
        <w:rPr>
          <w:rStyle w:val="Znakapoznpodarou"/>
          <w:rFonts w:ascii="Calibri" w:hAnsi="Calibri" w:cs="Calibri"/>
        </w:rPr>
        <w:footnoteRef/>
      </w:r>
      <w:r w:rsidRPr="00FA5A53">
        <w:t xml:space="preserve"> </w:t>
      </w:r>
      <w:r>
        <w:tab/>
      </w:r>
      <w:r w:rsidRPr="00FA5A53">
        <w:t>Zejména akumulace vody v krajině, retence vody při povodních, význam pro biodiverzitu.</w:t>
      </w:r>
    </w:p>
  </w:footnote>
  <w:footnote w:id="21">
    <w:p w14:paraId="102CC850" w14:textId="5F9EC21A" w:rsidR="00A656F0" w:rsidRPr="00FA5A53" w:rsidRDefault="00A656F0" w:rsidP="008743CF">
      <w:pPr>
        <w:pStyle w:val="Textpoznpodarou"/>
      </w:pPr>
      <w:r w:rsidRPr="00FA5A53">
        <w:rPr>
          <w:rStyle w:val="Znakapoznpodarou"/>
          <w:rFonts w:ascii="Calibri" w:hAnsi="Calibri" w:cs="Calibri"/>
        </w:rPr>
        <w:footnoteRef/>
      </w:r>
      <w:r w:rsidRPr="00FA5A53">
        <w:rPr>
          <w:rStyle w:val="Siln"/>
          <w:rFonts w:ascii="Calibri" w:hAnsi="Calibri" w:cs="Calibri"/>
          <w:b w:val="0"/>
          <w:color w:val="333333"/>
          <w:shd w:val="clear" w:color="auto" w:fill="FFFFFF"/>
        </w:rPr>
        <w:t xml:space="preserve"> </w:t>
      </w:r>
      <w:r>
        <w:rPr>
          <w:rStyle w:val="Siln"/>
          <w:rFonts w:ascii="Calibri" w:hAnsi="Calibri" w:cs="Calibri"/>
          <w:b w:val="0"/>
          <w:color w:val="333333"/>
          <w:shd w:val="clear" w:color="auto" w:fill="FFFFFF"/>
        </w:rPr>
        <w:tab/>
      </w:r>
      <w:r w:rsidRPr="00F77CB7">
        <w:rPr>
          <w:rStyle w:val="Siln"/>
          <w:rFonts w:ascii="Calibri" w:hAnsi="Calibri" w:cs="Calibri"/>
          <w:b w:val="0"/>
          <w:i/>
          <w:color w:val="333333"/>
          <w:shd w:val="clear" w:color="auto" w:fill="FFFFFF"/>
        </w:rPr>
        <w:t>Situační a výhledová zpráva Ryby 2021</w:t>
      </w:r>
      <w:r w:rsidRPr="00FA5A53">
        <w:rPr>
          <w:rStyle w:val="Siln"/>
          <w:rFonts w:ascii="Calibri" w:hAnsi="Calibri" w:cs="Calibri"/>
          <w:b w:val="0"/>
          <w:color w:val="333333"/>
          <w:shd w:val="clear" w:color="auto" w:fill="FFFFFF"/>
        </w:rPr>
        <w:t xml:space="preserve">, </w:t>
      </w:r>
      <w:r w:rsidRPr="00FA5A53">
        <w:t>dostupn</w:t>
      </w:r>
      <w:r>
        <w:t>á</w:t>
      </w:r>
      <w:r w:rsidRPr="00FA5A53">
        <w:t xml:space="preserve"> na </w:t>
      </w:r>
      <w:hyperlink r:id="rId1" w:history="1">
        <w:r w:rsidRPr="00FA5A53">
          <w:rPr>
            <w:rStyle w:val="Hypertextovodkaz"/>
            <w:rFonts w:ascii="Calibri" w:hAnsi="Calibri" w:cs="Calibri"/>
            <w:shd w:val="clear" w:color="auto" w:fill="FFFFFF"/>
          </w:rPr>
          <w:t>https://eagri.cz/public/web/mze/lesy/publikace-a-dokumenty/situacni-a-vyhledove-zpravy-ryby/situacni-a-vyhledova-zprava-ryby-2021.html</w:t>
        </w:r>
      </w:hyperlink>
      <w:r w:rsidRPr="00FA5A53">
        <w:t>.</w:t>
      </w:r>
    </w:p>
  </w:footnote>
  <w:footnote w:id="22">
    <w:p w14:paraId="47B45513" w14:textId="54C1C5BC" w:rsidR="00A656F0" w:rsidRPr="00427D41" w:rsidRDefault="00A656F0" w:rsidP="00211A0E">
      <w:pPr>
        <w:pStyle w:val="Textpoznpodarou"/>
        <w:jc w:val="both"/>
      </w:pPr>
      <w:r w:rsidRPr="00427D41">
        <w:rPr>
          <w:rStyle w:val="Znakapoznpodarou"/>
          <w:rFonts w:ascii="Calibri" w:hAnsi="Calibri" w:cs="Calibri"/>
          <w:color w:val="000000" w:themeColor="text1"/>
        </w:rPr>
        <w:footnoteRef/>
      </w:r>
      <w:r w:rsidRPr="00427D41">
        <w:t xml:space="preserve"> </w:t>
      </w:r>
      <w:r>
        <w:tab/>
      </w:r>
      <w:r w:rsidRPr="00427D41">
        <w:t xml:space="preserve">Dle ustanovení § 2 písm. o) zákona č. 320/2000 Sb., o finanční kontrole ve veřejné správě a o změně některých zákonů (zákon o finanční kontrole). </w:t>
      </w:r>
    </w:p>
  </w:footnote>
  <w:footnote w:id="23">
    <w:p w14:paraId="47C0CEEB" w14:textId="28CB9D6E" w:rsidR="00A656F0" w:rsidRPr="00427D41" w:rsidRDefault="00A656F0" w:rsidP="00503F99">
      <w:pPr>
        <w:pStyle w:val="Textpoznpodarou"/>
        <w:jc w:val="both"/>
      </w:pPr>
      <w:r w:rsidRPr="00427D41">
        <w:rPr>
          <w:rStyle w:val="Znakapoznpodarou"/>
          <w:rFonts w:ascii="Calibri" w:hAnsi="Calibri" w:cs="Calibri"/>
          <w:color w:val="000000" w:themeColor="text1"/>
        </w:rPr>
        <w:footnoteRef/>
      </w:r>
      <w:r w:rsidRPr="00427D41">
        <w:t xml:space="preserve"> </w:t>
      </w:r>
      <w:r>
        <w:tab/>
      </w:r>
      <w:r w:rsidRPr="00427D41">
        <w:t>Dle ustanovení § 2 písm. m) zákona č. 320/2000 Sb., o finanční kontrole ve veřejné správě a o změně některých zákonů (zákon o finanční kontrole).</w:t>
      </w:r>
    </w:p>
  </w:footnote>
  <w:footnote w:id="24">
    <w:p w14:paraId="5D4E525B" w14:textId="28A1BA3A" w:rsidR="00A656F0" w:rsidRPr="00427D41" w:rsidRDefault="00A656F0" w:rsidP="00427D41">
      <w:pPr>
        <w:pStyle w:val="Nadpis2"/>
        <w:keepNext w:val="0"/>
        <w:shd w:val="clear" w:color="auto" w:fill="FFFFFF"/>
        <w:ind w:left="284" w:hanging="284"/>
        <w:rPr>
          <w:rFonts w:ascii="Calibri" w:hAnsi="Calibri" w:cs="Calibri"/>
          <w:color w:val="000000"/>
          <w:sz w:val="20"/>
          <w:lang w:eastAsia="en-US"/>
        </w:rPr>
      </w:pPr>
      <w:r w:rsidRPr="00427D41">
        <w:rPr>
          <w:rStyle w:val="Znakapoznpodarou"/>
          <w:rFonts w:ascii="Calibri" w:hAnsi="Calibri" w:cs="Calibri"/>
          <w:b w:val="0"/>
          <w:color w:val="000000" w:themeColor="text1"/>
          <w:sz w:val="20"/>
        </w:rPr>
        <w:footnoteRef/>
      </w:r>
      <w:r w:rsidRPr="00427D41">
        <w:rPr>
          <w:rFonts w:ascii="Calibri" w:hAnsi="Calibri" w:cs="Calibri"/>
          <w:b w:val="0"/>
          <w:color w:val="000000" w:themeColor="text1"/>
          <w:sz w:val="20"/>
        </w:rPr>
        <w:t xml:space="preserve"> </w:t>
      </w:r>
      <w:r>
        <w:rPr>
          <w:rFonts w:ascii="Calibri" w:hAnsi="Calibri" w:cs="Calibri"/>
          <w:b w:val="0"/>
          <w:color w:val="000000" w:themeColor="text1"/>
          <w:sz w:val="20"/>
        </w:rPr>
        <w:tab/>
      </w:r>
      <w:r w:rsidRPr="00427D41">
        <w:rPr>
          <w:rFonts w:ascii="Calibri" w:hAnsi="Calibri" w:cs="Calibri"/>
          <w:b w:val="0"/>
          <w:color w:val="000000" w:themeColor="text1"/>
          <w:sz w:val="20"/>
        </w:rPr>
        <w:t>Kontrolní závěr z kontrolní akce NKÚ č. 13/2</w:t>
      </w:r>
      <w:r w:rsidRPr="00427D41">
        <w:rPr>
          <w:rFonts w:ascii="Calibri" w:hAnsi="Calibri" w:cs="Calibri"/>
          <w:b w:val="0"/>
          <w:sz w:val="20"/>
        </w:rPr>
        <w:t xml:space="preserve">8 </w:t>
      </w:r>
      <w:r w:rsidRPr="00427D41">
        <w:rPr>
          <w:rFonts w:ascii="Calibri" w:hAnsi="Calibri" w:cs="Calibri"/>
          <w:b w:val="0"/>
          <w:i/>
          <w:sz w:val="20"/>
        </w:rPr>
        <w:t>Podpora rybářství v České republice podle operačního programu Rybářství 2007–2013</w:t>
      </w:r>
      <w:r w:rsidRPr="00427D41">
        <w:rPr>
          <w:rFonts w:ascii="Calibri" w:hAnsi="Calibri" w:cs="Calibri"/>
          <w:b w:val="0"/>
          <w:sz w:val="20"/>
        </w:rPr>
        <w:t xml:space="preserve">, zveřejněný </w:t>
      </w:r>
      <w:r>
        <w:rPr>
          <w:rFonts w:ascii="Calibri" w:hAnsi="Calibri" w:cs="Calibri"/>
          <w:b w:val="0"/>
          <w:sz w:val="20"/>
        </w:rPr>
        <w:t>v částce 2/2014</w:t>
      </w:r>
      <w:r w:rsidRPr="00427D41">
        <w:rPr>
          <w:rFonts w:ascii="Calibri" w:hAnsi="Calibri" w:cs="Calibri"/>
          <w:b w:val="0"/>
          <w:sz w:val="20"/>
        </w:rPr>
        <w:t xml:space="preserve"> </w:t>
      </w:r>
      <w:r w:rsidRPr="00F77CB7">
        <w:rPr>
          <w:rFonts w:ascii="Calibri" w:hAnsi="Calibri" w:cs="Calibri"/>
          <w:b w:val="0"/>
          <w:i/>
          <w:sz w:val="20"/>
        </w:rPr>
        <w:t>Věstníku NKÚ</w:t>
      </w:r>
      <w:r w:rsidRPr="00427D41">
        <w:rPr>
          <w:rFonts w:ascii="Calibri" w:hAnsi="Calibri" w:cs="Calibri"/>
          <w:b w:val="0"/>
          <w:sz w:val="20"/>
        </w:rPr>
        <w:t>.</w:t>
      </w:r>
    </w:p>
  </w:footnote>
  <w:footnote w:id="25">
    <w:p w14:paraId="7F2CADDB" w14:textId="5C0D4582" w:rsidR="00A656F0" w:rsidRPr="00427D41" w:rsidRDefault="00A656F0" w:rsidP="008743CF">
      <w:pPr>
        <w:pStyle w:val="Textpoznpodarou"/>
      </w:pPr>
      <w:r w:rsidRPr="00427D41">
        <w:rPr>
          <w:rStyle w:val="Znakapoznpodarou"/>
          <w:rFonts w:ascii="Calibri" w:hAnsi="Calibri" w:cs="Calibri"/>
        </w:rPr>
        <w:footnoteRef/>
      </w:r>
      <w:r w:rsidRPr="00427D41">
        <w:t xml:space="preserve"> </w:t>
      </w:r>
      <w:r>
        <w:tab/>
      </w:r>
      <w:r w:rsidRPr="00427D41">
        <w:rPr>
          <w:rFonts w:eastAsia="Calibri"/>
        </w:rPr>
        <w:t xml:space="preserve">Jedná se o proplacené prostředky ve 21 výzvách a technické pomoci OP Rybářství </w:t>
      </w:r>
      <w:r w:rsidRPr="00427D41">
        <w:t>k 31. 12. 2022</w:t>
      </w:r>
      <w:r w:rsidRPr="00427D41">
        <w:rPr>
          <w:rFonts w:eastAsia="Calibri"/>
        </w:rPr>
        <w:t>.</w:t>
      </w:r>
    </w:p>
  </w:footnote>
  <w:footnote w:id="26">
    <w:p w14:paraId="4D3C7137" w14:textId="5F7202C2" w:rsidR="00A656F0" w:rsidRPr="00427D41" w:rsidRDefault="00A656F0" w:rsidP="00503F99">
      <w:pPr>
        <w:pStyle w:val="Textpoznpodarou"/>
        <w:jc w:val="both"/>
      </w:pPr>
      <w:r w:rsidRPr="00427D41">
        <w:rPr>
          <w:rStyle w:val="Znakapoznpodarou"/>
          <w:rFonts w:ascii="Calibri" w:hAnsi="Calibri" w:cs="Calibri"/>
        </w:rPr>
        <w:footnoteRef/>
      </w:r>
      <w:r w:rsidRPr="00427D41">
        <w:t xml:space="preserve"> </w:t>
      </w:r>
      <w:r>
        <w:tab/>
      </w:r>
      <w:r w:rsidRPr="00427D41">
        <w:t xml:space="preserve">Analytický dokument, jehož cílem je poskytnout MZe odborný podklad pro optimální nastavení alokací k jednotlivým opatřením a záměrům v rámci </w:t>
      </w:r>
      <w:r>
        <w:t>p</w:t>
      </w:r>
      <w:r w:rsidRPr="00427D41">
        <w:t>riorit unie a podklad pro rozhodování o možnosti využít dalších finančních nástrojů při implementaci OP Rybářství.</w:t>
      </w:r>
    </w:p>
  </w:footnote>
  <w:footnote w:id="27">
    <w:p w14:paraId="5A3F16A3" w14:textId="14261E8C" w:rsidR="00A656F0" w:rsidRPr="00427D41" w:rsidRDefault="00A656F0" w:rsidP="008743CF">
      <w:pPr>
        <w:pStyle w:val="Textpoznpodarou"/>
      </w:pPr>
      <w:r w:rsidRPr="00427D41">
        <w:rPr>
          <w:rStyle w:val="Znakapoznpodarou"/>
          <w:rFonts w:ascii="Calibri" w:hAnsi="Calibri" w:cs="Calibri"/>
        </w:rPr>
        <w:footnoteRef/>
      </w:r>
      <w:r w:rsidRPr="00427D41">
        <w:t xml:space="preserve"> </w:t>
      </w:r>
      <w:r>
        <w:tab/>
      </w:r>
      <w:r w:rsidRPr="00427D41">
        <w:t>Počínaje 3. revizí PD, verzí 4.2 ze dne 2. 4. 2020.</w:t>
      </w:r>
    </w:p>
  </w:footnote>
  <w:footnote w:id="28">
    <w:p w14:paraId="49FC3C31" w14:textId="156EA725" w:rsidR="00A656F0" w:rsidRPr="00427D41" w:rsidRDefault="00A656F0" w:rsidP="008743CF">
      <w:pPr>
        <w:pStyle w:val="Textpoznpodarou"/>
      </w:pPr>
      <w:r w:rsidRPr="00427D41">
        <w:rPr>
          <w:rStyle w:val="Znakapoznpodarou"/>
          <w:rFonts w:ascii="Calibri" w:hAnsi="Calibri" w:cs="Calibri"/>
        </w:rPr>
        <w:footnoteRef/>
      </w:r>
      <w:r w:rsidRPr="00427D41">
        <w:t xml:space="preserve"> </w:t>
      </w:r>
      <w:r>
        <w:tab/>
      </w:r>
      <w:r w:rsidRPr="00427D41">
        <w:t xml:space="preserve">Prvotní verze PD 1.2 byla schválena rozhodnutím Komise č. </w:t>
      </w:r>
      <w:proofErr w:type="gramStart"/>
      <w:r w:rsidRPr="00427D41">
        <w:t>C(</w:t>
      </w:r>
      <w:proofErr w:type="gramEnd"/>
      <w:r w:rsidRPr="00427D41">
        <w:t>2015)3755 ze dne 2. 6. 2015.</w:t>
      </w:r>
    </w:p>
  </w:footnote>
  <w:footnote w:id="29">
    <w:p w14:paraId="6C9E02E2" w14:textId="567A0C24" w:rsidR="00A656F0" w:rsidRPr="00427D41" w:rsidRDefault="00A656F0" w:rsidP="008743CF">
      <w:pPr>
        <w:pStyle w:val="Textpoznpodarou"/>
      </w:pPr>
      <w:r w:rsidRPr="00427D41">
        <w:rPr>
          <w:rStyle w:val="Znakapoznpodarou"/>
          <w:rFonts w:ascii="Calibri" w:hAnsi="Calibri" w:cs="Calibri"/>
        </w:rPr>
        <w:footnoteRef/>
      </w:r>
      <w:r w:rsidRPr="00427D41">
        <w:t xml:space="preserve"> </w:t>
      </w:r>
      <w:r>
        <w:tab/>
      </w:r>
      <w:r w:rsidRPr="00427D41">
        <w:t xml:space="preserve">Schválena Komisí </w:t>
      </w:r>
      <w:r>
        <w:t>r</w:t>
      </w:r>
      <w:r w:rsidRPr="00427D41">
        <w:t xml:space="preserve">ozhodnutím č. </w:t>
      </w:r>
      <w:proofErr w:type="gramStart"/>
      <w:r w:rsidRPr="00427D41">
        <w:t>C(</w:t>
      </w:r>
      <w:proofErr w:type="gramEnd"/>
      <w:r w:rsidRPr="00427D41">
        <w:t>2021)5957 ze dne 6. 8. 2021.</w:t>
      </w:r>
    </w:p>
  </w:footnote>
  <w:footnote w:id="30">
    <w:p w14:paraId="1429AFDF" w14:textId="0916A4C4" w:rsidR="00A656F0" w:rsidRPr="00427D41" w:rsidRDefault="00A656F0" w:rsidP="0076105E">
      <w:pPr>
        <w:pStyle w:val="Textpoznpodarou"/>
        <w:jc w:val="both"/>
      </w:pPr>
      <w:r w:rsidRPr="00427D41">
        <w:rPr>
          <w:rStyle w:val="Znakapoznpodarou"/>
          <w:rFonts w:ascii="Calibri" w:hAnsi="Calibri" w:cs="Calibri"/>
        </w:rPr>
        <w:footnoteRef/>
      </w:r>
      <w:r w:rsidRPr="00427D41">
        <w:t xml:space="preserve"> </w:t>
      </w:r>
      <w:r>
        <w:tab/>
      </w:r>
      <w:r w:rsidRPr="00427D41">
        <w:t>Rozhodnutí Komise ze dne 1.</w:t>
      </w:r>
      <w:r>
        <w:t> </w:t>
      </w:r>
      <w:r w:rsidRPr="00427D41">
        <w:t>7.</w:t>
      </w:r>
      <w:r>
        <w:t> </w:t>
      </w:r>
      <w:r w:rsidRPr="00427D41">
        <w:t xml:space="preserve">2019, kterým se pro Českou republiku a pro Evropský námořní a rybářský fond určují </w:t>
      </w:r>
      <w:r>
        <w:t>p</w:t>
      </w:r>
      <w:r w:rsidRPr="00427D41">
        <w:t xml:space="preserve">riority </w:t>
      </w:r>
      <w:r>
        <w:t>u</w:t>
      </w:r>
      <w:r w:rsidRPr="00427D41">
        <w:t xml:space="preserve">nie, které dosáhly svých milníků, s odkazem na operační program evidovaný pod číslem </w:t>
      </w:r>
      <w:r>
        <w:br/>
      </w:r>
      <w:r w:rsidRPr="00427D41">
        <w:t>CCI 2014CZ14MFOP001.</w:t>
      </w:r>
    </w:p>
  </w:footnote>
  <w:footnote w:id="31">
    <w:p w14:paraId="23475019" w14:textId="52A782F4" w:rsidR="00A656F0" w:rsidRDefault="00A656F0" w:rsidP="009D7E4D">
      <w:pPr>
        <w:pStyle w:val="Textpoznpodarou"/>
        <w:jc w:val="both"/>
      </w:pPr>
      <w:r>
        <w:rPr>
          <w:rStyle w:val="Znakapoznpodarou"/>
        </w:rPr>
        <w:footnoteRef/>
      </w:r>
      <w:r>
        <w:t xml:space="preserve"> </w:t>
      </w:r>
      <w:r>
        <w:tab/>
        <w:t xml:space="preserve">SMART = akronym z anglických termínů: </w:t>
      </w:r>
      <w:proofErr w:type="spellStart"/>
      <w:r>
        <w:rPr>
          <w:i/>
        </w:rPr>
        <w:t>specific</w:t>
      </w:r>
      <w:proofErr w:type="spellEnd"/>
      <w:r>
        <w:t xml:space="preserve"> (konkrétní), </w:t>
      </w:r>
      <w:proofErr w:type="spellStart"/>
      <w:r>
        <w:rPr>
          <w:i/>
        </w:rPr>
        <w:t>measurable</w:t>
      </w:r>
      <w:proofErr w:type="spellEnd"/>
      <w:r>
        <w:t xml:space="preserve"> (měřitelný), </w:t>
      </w:r>
      <w:proofErr w:type="spellStart"/>
      <w:r>
        <w:rPr>
          <w:i/>
        </w:rPr>
        <w:t>achievable</w:t>
      </w:r>
      <w:proofErr w:type="spellEnd"/>
      <w:r>
        <w:t xml:space="preserve"> (dosažitelný), </w:t>
      </w:r>
      <w:proofErr w:type="spellStart"/>
      <w:r>
        <w:rPr>
          <w:i/>
        </w:rPr>
        <w:t>relevant</w:t>
      </w:r>
      <w:proofErr w:type="spellEnd"/>
      <w:r>
        <w:t xml:space="preserve"> (relevantní), </w:t>
      </w:r>
      <w:proofErr w:type="spellStart"/>
      <w:r>
        <w:rPr>
          <w:i/>
        </w:rPr>
        <w:t>time-bound</w:t>
      </w:r>
      <w:proofErr w:type="spellEnd"/>
      <w:r>
        <w:t xml:space="preserve"> (časově vymezený).</w:t>
      </w:r>
    </w:p>
  </w:footnote>
  <w:footnote w:id="32">
    <w:p w14:paraId="0F6B7D6C" w14:textId="3720B551" w:rsidR="00A656F0" w:rsidRDefault="00A656F0" w:rsidP="008743CF">
      <w:pPr>
        <w:pStyle w:val="Textpoznpodarou"/>
      </w:pPr>
      <w:r>
        <w:rPr>
          <w:rStyle w:val="Znakapoznpodarou"/>
        </w:rPr>
        <w:footnoteRef/>
      </w:r>
      <w:r>
        <w:t xml:space="preserve"> </w:t>
      </w:r>
      <w:r>
        <w:tab/>
      </w:r>
      <w:r w:rsidRPr="001C28BB">
        <w:t xml:space="preserve">Verze 4.2 </w:t>
      </w:r>
      <w:r>
        <w:t>PD schválena</w:t>
      </w:r>
      <w:r w:rsidRPr="001C28BB">
        <w:t xml:space="preserve"> </w:t>
      </w:r>
      <w:r>
        <w:t>r</w:t>
      </w:r>
      <w:r w:rsidRPr="001C28BB">
        <w:t>ozhodnutí</w:t>
      </w:r>
      <w:r>
        <w:t>m Komise</w:t>
      </w:r>
      <w:r w:rsidRPr="001C28BB">
        <w:t xml:space="preserve"> č. </w:t>
      </w:r>
      <w:proofErr w:type="gramStart"/>
      <w:r w:rsidRPr="001C28BB">
        <w:t>C(</w:t>
      </w:r>
      <w:proofErr w:type="gramEnd"/>
      <w:r w:rsidRPr="001C28BB">
        <w:t>2020)2144 ze dne 2.</w:t>
      </w:r>
      <w:r>
        <w:t xml:space="preserve"> </w:t>
      </w:r>
      <w:r w:rsidRPr="001C28BB">
        <w:t>4.</w:t>
      </w:r>
      <w:r>
        <w:t xml:space="preserve"> </w:t>
      </w:r>
      <w:r w:rsidRPr="001C28BB">
        <w:t>2020</w:t>
      </w:r>
      <w:r>
        <w:t>.</w:t>
      </w:r>
    </w:p>
  </w:footnote>
  <w:footnote w:id="33">
    <w:p w14:paraId="4A8A898A" w14:textId="4CE78AD9" w:rsidR="00A656F0" w:rsidRDefault="00A656F0" w:rsidP="008743CF">
      <w:pPr>
        <w:pStyle w:val="Textpoznpodarou"/>
        <w:jc w:val="both"/>
      </w:pPr>
      <w:r>
        <w:rPr>
          <w:rStyle w:val="Znakapoznpodarou"/>
        </w:rPr>
        <w:footnoteRef/>
      </w:r>
      <w:r>
        <w:t xml:space="preserve"> </w:t>
      </w:r>
      <w:r>
        <w:tab/>
        <w:t>Ke každému specifickému cíli jsou definovány výstupové indikátory. Jedná se o indikátory, které charakterizují činnost projektů, tzn. poskytují informace o výstupech jednotlivých operací/akcí. Výstupové indikátory je nutné sledovat z projektové úrovně a musí mít vazbu na indikátory výsledku, které měří výsledky prováděných opatření a aktivit.</w:t>
      </w:r>
    </w:p>
  </w:footnote>
  <w:footnote w:id="34">
    <w:p w14:paraId="61DFF347" w14:textId="3FC7ED8E" w:rsidR="00A656F0" w:rsidRDefault="00A656F0" w:rsidP="008743CF">
      <w:pPr>
        <w:pStyle w:val="Textpoznpodarou"/>
      </w:pPr>
      <w:r>
        <w:rPr>
          <w:rStyle w:val="Znakapoznpodarou"/>
        </w:rPr>
        <w:footnoteRef/>
      </w:r>
      <w:r>
        <w:t xml:space="preserve"> </w:t>
      </w:r>
      <w:r>
        <w:tab/>
        <w:t>Odchýlení od původních hodnot PD OP Rybářství.</w:t>
      </w:r>
    </w:p>
  </w:footnote>
  <w:footnote w:id="35">
    <w:p w14:paraId="15247491" w14:textId="73F140B7" w:rsidR="00A656F0" w:rsidRDefault="00A656F0" w:rsidP="008743CF">
      <w:pPr>
        <w:pStyle w:val="Textpoznpodarou"/>
        <w:jc w:val="both"/>
      </w:pPr>
      <w:r>
        <w:rPr>
          <w:rStyle w:val="Znakapoznpodarou"/>
        </w:rPr>
        <w:footnoteRef/>
      </w:r>
      <w:r>
        <w:t xml:space="preserve"> </w:t>
      </w:r>
      <w:r>
        <w:tab/>
        <w:t xml:space="preserve">Na úrovni specifických cílů a </w:t>
      </w:r>
      <w:r w:rsidRPr="00F77CB7">
        <w:rPr>
          <w:i/>
        </w:rPr>
        <w:t>Dohody o partnerství</w:t>
      </w:r>
      <w:r>
        <w:t xml:space="preserve"> jsou stanoveny výsledkové indikátory, které prokazují účinky daného projektu či programu. Indikátory měří výsledek pomoci (intervencí) a jsou důležitým podkladem pro řízení OP Rybářství po celou dobu jeho implementace.</w:t>
      </w:r>
    </w:p>
  </w:footnote>
  <w:footnote w:id="36">
    <w:p w14:paraId="2A533C16" w14:textId="69C677E7" w:rsidR="00A656F0" w:rsidRDefault="00A656F0" w:rsidP="008743CF">
      <w:pPr>
        <w:pStyle w:val="Textpoznpodarou"/>
      </w:pPr>
      <w:r>
        <w:rPr>
          <w:rStyle w:val="Znakapoznpodarou"/>
        </w:rPr>
        <w:footnoteRef/>
      </w:r>
      <w:r>
        <w:t xml:space="preserve"> </w:t>
      </w:r>
      <w:r>
        <w:tab/>
        <w:t xml:space="preserve">Více na: </w:t>
      </w:r>
      <w:hyperlink r:id="rId2" w:history="1">
        <w:r w:rsidRPr="004C36E7">
          <w:rPr>
            <w:rStyle w:val="Hypertextovodkaz"/>
          </w:rPr>
          <w:t>https://eagri.cz/public/web/mze/dotace/operacni-program-rybarstvi-na-obdobi-1/priority-unie/priorita-unie-2/x2-1-inovace/technicke-zpravy-projektu-z-1-vyzvy-op.html</w:t>
        </w:r>
      </w:hyperlink>
      <w:r>
        <w:t>.</w:t>
      </w:r>
    </w:p>
  </w:footnote>
  <w:footnote w:id="37">
    <w:p w14:paraId="4A657A92" w14:textId="2D8BAC23" w:rsidR="00A656F0" w:rsidRDefault="00A656F0" w:rsidP="00557C4A">
      <w:pPr>
        <w:pStyle w:val="Textpoznpodarou"/>
        <w:jc w:val="both"/>
      </w:pPr>
      <w:r>
        <w:rPr>
          <w:rStyle w:val="Znakapoznpodarou"/>
        </w:rPr>
        <w:footnoteRef/>
      </w:r>
      <w:r>
        <w:t xml:space="preserve"> </w:t>
      </w:r>
      <w:r>
        <w:tab/>
        <w:t>Zaměstnanec SZIF, nadřízený pracovník hodnotitelů, který je využíván jako třetí hodnotitel v případech, kdy vznikne rozpor hodnotitelů při kontrole formálních náležitostí, kontrole přijatelnosti a hodnocení projektů, a to pouze pro ta kritéria, kde nedošlo ke shodě obou hodnotitelů. Zpracovává své hodnocení nezávisle na hodnocení zpracovaných hodnotiteli. U každého kritéria, které hodnotí, uvádí své odůvodnění výsledku hodnocení.</w:t>
      </w:r>
    </w:p>
  </w:footnote>
  <w:footnote w:id="38">
    <w:p w14:paraId="48746ED2" w14:textId="19D81F83" w:rsidR="00A656F0" w:rsidRDefault="00A656F0" w:rsidP="00557C4A">
      <w:pPr>
        <w:pStyle w:val="Textpoznpodarou"/>
        <w:jc w:val="both"/>
      </w:pPr>
      <w:r>
        <w:rPr>
          <w:rStyle w:val="Znakapoznpodarou"/>
        </w:rPr>
        <w:footnoteRef/>
      </w:r>
      <w:r>
        <w:t xml:space="preserve"> </w:t>
      </w:r>
      <w:r>
        <w:tab/>
        <w:t>Horizontální principy jsou do realizace politiky hospodářské, sociální a územní soudržnosti zahrnuty, aby bylo možno dosáhnout udržitelného a vyváženého rozvoje regionů podpořených z ESI fondů. Dvěma hlavními horizontálními principy jsou: udržitelný rozvoj (dosahování rovnováhy mezi ekonomickou, sociální a environmentální oblastí) a rovné příležitosti (rovnost mužů a žen, odstraňování diskriminace na základě pohlaví, rasy, etnického původu, náboženského vyznání, světového názoru, zdravotního postižení, věku nebo sexuální orientace).</w:t>
      </w:r>
    </w:p>
  </w:footnote>
  <w:footnote w:id="39">
    <w:p w14:paraId="6CC362B5" w14:textId="04E55B54" w:rsidR="00A656F0" w:rsidRDefault="00A656F0" w:rsidP="00680937">
      <w:pPr>
        <w:pStyle w:val="Textpoznpodarou"/>
        <w:jc w:val="both"/>
      </w:pPr>
      <w:r>
        <w:rPr>
          <w:rStyle w:val="Znakapoznpodarou"/>
        </w:rPr>
        <w:footnoteRef/>
      </w:r>
      <w:r>
        <w:t xml:space="preserve"> </w:t>
      </w:r>
      <w:r>
        <w:tab/>
      </w:r>
      <w:r w:rsidRPr="00FC7739">
        <w:rPr>
          <w:shd w:val="clear" w:color="auto" w:fill="FFFFFF"/>
        </w:rPr>
        <w:t xml:space="preserve">Cash </w:t>
      </w:r>
      <w:proofErr w:type="spellStart"/>
      <w:r w:rsidRPr="00FC7739">
        <w:rPr>
          <w:shd w:val="clear" w:color="auto" w:fill="FFFFFF"/>
        </w:rPr>
        <w:t>flow</w:t>
      </w:r>
      <w:proofErr w:type="spellEnd"/>
      <w:r w:rsidRPr="00FC7739">
        <w:rPr>
          <w:shd w:val="clear" w:color="auto" w:fill="FFFFFF"/>
        </w:rPr>
        <w:t xml:space="preserve"> neboli výkaz o peněžních tocích podává obraz o celkové finanční situaci konkrétní firmy za</w:t>
      </w:r>
      <w:r>
        <w:rPr>
          <w:shd w:val="clear" w:color="auto" w:fill="FFFFFF"/>
        </w:rPr>
        <w:t xml:space="preserve"> </w:t>
      </w:r>
      <w:r w:rsidRPr="00FC7739">
        <w:rPr>
          <w:shd w:val="clear" w:color="auto" w:fill="FFFFFF"/>
        </w:rPr>
        <w:t>určité období. Poskytuje přehled o firemních financích, nikoli o účetním zisku. Je povinnou součástí účetní závěrky těch účetních jednotek, které sestavují závěrku v plném rozsahu.</w:t>
      </w:r>
    </w:p>
  </w:footnote>
  <w:footnote w:id="40">
    <w:p w14:paraId="6A7975D7" w14:textId="4B97A874" w:rsidR="00A656F0" w:rsidRDefault="00A656F0" w:rsidP="008743CF">
      <w:pPr>
        <w:pStyle w:val="Textpoznpodarou"/>
      </w:pPr>
      <w:r>
        <w:rPr>
          <w:rStyle w:val="Znakapoznpodarou"/>
        </w:rPr>
        <w:footnoteRef/>
      </w:r>
      <w:r>
        <w:t xml:space="preserve"> </w:t>
      </w:r>
      <w:r>
        <w:tab/>
      </w:r>
      <w:r w:rsidRPr="00F73494">
        <w:rPr>
          <w:shd w:val="clear" w:color="auto" w:fill="FFFFFF"/>
        </w:rPr>
        <w:t>Generální ředitelství pro námořní záležitosti a rybolov</w:t>
      </w:r>
      <w:r>
        <w:rPr>
          <w:shd w:val="clear" w:color="auto" w:fill="FFFFFF"/>
        </w:rPr>
        <w:t>.</w:t>
      </w:r>
    </w:p>
  </w:footnote>
  <w:footnote w:id="41">
    <w:p w14:paraId="58C3855D" w14:textId="4917B1AC" w:rsidR="00A656F0" w:rsidRDefault="00A656F0" w:rsidP="000524A6">
      <w:pPr>
        <w:pStyle w:val="Textpoznpodarou"/>
        <w:jc w:val="both"/>
      </w:pPr>
      <w:r>
        <w:rPr>
          <w:rStyle w:val="Znakapoznpodarou"/>
        </w:rPr>
        <w:footnoteRef/>
      </w:r>
      <w:r>
        <w:t xml:space="preserve"> </w:t>
      </w:r>
      <w:r>
        <w:tab/>
        <w:t>Č</w:t>
      </w:r>
      <w:r w:rsidRPr="0043267D">
        <w:t>l. 68 odst. 1 písm. a) nařízení Evropského parlamentu a Rady (EU) č. 508/2014 ze dne 15. května 2014 o</w:t>
      </w:r>
      <w:r>
        <w:t> </w:t>
      </w:r>
      <w:r w:rsidRPr="0043267D">
        <w:t>Evropském námořním a rybářském fondu</w:t>
      </w:r>
      <w:r>
        <w:t xml:space="preserve"> </w:t>
      </w:r>
      <w:r w:rsidRPr="0004257A">
        <w:rPr>
          <w:rFonts w:cstheme="minorHAnsi"/>
        </w:rPr>
        <w:t>o Evropském námořním a rybářském fondu a o zrušení nařízení Rady (ES) č. 2328/2003, (ES) č. 861/2006, (ES) č. 1198/2006 a (ES) č. 791/2007 a nařízení Evropského parlamentu a Rady (EU) č. 1255/2011</w:t>
      </w:r>
      <w:r w:rsidRPr="0043267D">
        <w:t>.</w:t>
      </w:r>
    </w:p>
  </w:footnote>
  <w:footnote w:id="42">
    <w:p w14:paraId="5FAAB163" w14:textId="28BDBD82" w:rsidR="00A656F0" w:rsidRDefault="00A656F0" w:rsidP="000524A6">
      <w:pPr>
        <w:pStyle w:val="Textpoznpodarou"/>
      </w:pPr>
      <w:r>
        <w:rPr>
          <w:rStyle w:val="Znakapoznpodarou"/>
        </w:rPr>
        <w:footnoteRef/>
      </w:r>
      <w:r>
        <w:t xml:space="preserve"> </w:t>
      </w:r>
      <w:r>
        <w:tab/>
        <w:t>Zákon č. 252/1997 Sb., o zemědělství.</w:t>
      </w:r>
    </w:p>
  </w:footnote>
  <w:footnote w:id="43">
    <w:p w14:paraId="135EEEB9" w14:textId="687A9872" w:rsidR="00A656F0" w:rsidRDefault="00A656F0" w:rsidP="000524A6">
      <w:pPr>
        <w:pStyle w:val="Textpoznpodarou"/>
        <w:jc w:val="both"/>
      </w:pPr>
      <w:r>
        <w:rPr>
          <w:rStyle w:val="Znakapoznpodarou"/>
        </w:rPr>
        <w:footnoteRef/>
      </w:r>
      <w:r>
        <w:t xml:space="preserve"> </w:t>
      </w:r>
      <w:r>
        <w:tab/>
        <w:t xml:space="preserve">Provedená zákonem č. 382/2022 Sb., </w:t>
      </w:r>
      <w:r w:rsidRPr="00EE1874">
        <w:t>kterým se mění zákon č. 252/1997 Sb., o zemědělství, ve</w:t>
      </w:r>
      <w:r>
        <w:t xml:space="preserve"> </w:t>
      </w:r>
      <w:r w:rsidRPr="00EE1874">
        <w:t>znění pozdějších předpisů, a zákon č. 256/2000 Sb., o Státním zemědělském intervenčním fondu a o změně některých dalších zákonů (zákon o Státním zemědělském intervenčním fondu)</w:t>
      </w:r>
      <w:r>
        <w:t>.</w:t>
      </w:r>
    </w:p>
  </w:footnote>
  <w:footnote w:id="44">
    <w:p w14:paraId="7D839809" w14:textId="42374706" w:rsidR="00A656F0" w:rsidRPr="008441B1" w:rsidRDefault="00A656F0" w:rsidP="000524A6">
      <w:pPr>
        <w:ind w:left="284" w:hanging="227"/>
        <w:rPr>
          <w:sz w:val="20"/>
        </w:rPr>
      </w:pPr>
      <w:r w:rsidRPr="00F76DA4">
        <w:rPr>
          <w:rStyle w:val="Znakapoznpodarou"/>
          <w:sz w:val="20"/>
        </w:rPr>
        <w:footnoteRef/>
      </w:r>
      <w:r>
        <w:t xml:space="preserve"> </w:t>
      </w:r>
      <w:r>
        <w:tab/>
      </w:r>
      <w:r w:rsidRPr="008441B1">
        <w:rPr>
          <w:sz w:val="20"/>
        </w:rPr>
        <w:t>V</w:t>
      </w:r>
      <w:r>
        <w:rPr>
          <w:sz w:val="20"/>
        </w:rPr>
        <w:t xml:space="preserve"> ustanovení </w:t>
      </w:r>
      <w:r w:rsidRPr="008441B1">
        <w:rPr>
          <w:sz w:val="20"/>
        </w:rPr>
        <w:t xml:space="preserve">§ 2ca </w:t>
      </w:r>
      <w:r>
        <w:rPr>
          <w:sz w:val="20"/>
        </w:rPr>
        <w:t xml:space="preserve">zákona č. 252/1997 Sb., o zemědělství, </w:t>
      </w:r>
      <w:r w:rsidRPr="008441B1">
        <w:rPr>
          <w:sz w:val="20"/>
        </w:rPr>
        <w:t>se dosavadní text označuje jako odstavec 1</w:t>
      </w:r>
      <w:r>
        <w:rPr>
          <w:sz w:val="20"/>
        </w:rPr>
        <w:t> </w:t>
      </w:r>
      <w:r w:rsidRPr="008441B1">
        <w:rPr>
          <w:sz w:val="20"/>
        </w:rPr>
        <w:t>a</w:t>
      </w:r>
      <w:r>
        <w:rPr>
          <w:sz w:val="20"/>
        </w:rPr>
        <w:t> </w:t>
      </w:r>
      <w:r w:rsidRPr="008441B1">
        <w:rPr>
          <w:sz w:val="20"/>
        </w:rPr>
        <w:t>doplňuje se odstavec 2</w:t>
      </w:r>
      <w:r>
        <w:rPr>
          <w:sz w:val="20"/>
        </w:rPr>
        <w:t xml:space="preserve"> ve znění</w:t>
      </w:r>
      <w:r w:rsidRPr="008441B1">
        <w:rPr>
          <w:sz w:val="20"/>
        </w:rPr>
        <w:t>:</w:t>
      </w:r>
    </w:p>
    <w:p w14:paraId="3C6C8F39" w14:textId="1D4A4464" w:rsidR="00A656F0" w:rsidRPr="006F0770" w:rsidRDefault="00A656F0" w:rsidP="000524A6">
      <w:pPr>
        <w:ind w:left="284"/>
        <w:rPr>
          <w:sz w:val="20"/>
        </w:rPr>
      </w:pPr>
      <w:r w:rsidRPr="008441B1">
        <w:rPr>
          <w:sz w:val="20"/>
        </w:rPr>
        <w:t xml:space="preserve">„(2) </w:t>
      </w:r>
      <w:r w:rsidRPr="0060181A">
        <w:rPr>
          <w:i/>
          <w:sz w:val="20"/>
        </w:rPr>
        <w:t>Uznávání, změny, zrušení včetně odnětí dotace organizace producentů, sdružení organizací producentů a</w:t>
      </w:r>
      <w:r>
        <w:rPr>
          <w:i/>
          <w:sz w:val="20"/>
        </w:rPr>
        <w:t> </w:t>
      </w:r>
      <w:r w:rsidRPr="0060181A">
        <w:rPr>
          <w:i/>
          <w:sz w:val="20"/>
        </w:rPr>
        <w:t>meziodvětvových organizací v odvětví rybolovu a akvakultury podle přímo použitelného předpisu Evropské unie upravujícího společnou rybářskou politiku provádí ministerstvo rozhodnutím na základě pravidel pro</w:t>
      </w:r>
      <w:r>
        <w:rPr>
          <w:i/>
          <w:sz w:val="20"/>
        </w:rPr>
        <w:t> </w:t>
      </w:r>
      <w:r w:rsidRPr="0060181A">
        <w:rPr>
          <w:i/>
          <w:sz w:val="20"/>
        </w:rPr>
        <w:t>žadatele</w:t>
      </w:r>
      <w:r w:rsidRPr="008441B1">
        <w:rPr>
          <w:sz w:val="20"/>
        </w:rPr>
        <w:t>.“</w:t>
      </w:r>
    </w:p>
  </w:footnote>
  <w:footnote w:id="45">
    <w:p w14:paraId="4EEA4BCF" w14:textId="14E39DD8" w:rsidR="00A656F0" w:rsidRDefault="00A656F0" w:rsidP="000524A6">
      <w:pPr>
        <w:pStyle w:val="Textpoznpodarou"/>
      </w:pPr>
      <w:r>
        <w:rPr>
          <w:rStyle w:val="Znakapoznpodarou"/>
        </w:rPr>
        <w:footnoteRef/>
      </w:r>
      <w:r>
        <w:t xml:space="preserve"> </w:t>
      </w:r>
      <w:r>
        <w:tab/>
        <w:t>P</w:t>
      </w:r>
      <w:r w:rsidRPr="00B53FC8">
        <w:t>očínaje 3. revizí, verzí 4.2 ze dne 2. 4. 2020.</w:t>
      </w:r>
    </w:p>
  </w:footnote>
  <w:footnote w:id="46">
    <w:p w14:paraId="16EAC63C" w14:textId="7E3DEF3B" w:rsidR="00A656F0" w:rsidRDefault="00A656F0" w:rsidP="000524A6">
      <w:pPr>
        <w:pStyle w:val="Textpoznpodarou"/>
        <w:jc w:val="both"/>
      </w:pPr>
      <w:r>
        <w:rPr>
          <w:rStyle w:val="Znakapoznpodarou"/>
        </w:rPr>
        <w:footnoteRef/>
      </w:r>
      <w:r>
        <w:t xml:space="preserve"> </w:t>
      </w:r>
      <w:r>
        <w:tab/>
        <w:t xml:space="preserve">Zřízena dle </w:t>
      </w:r>
      <w:r w:rsidRPr="00C270AC">
        <w:t>ustanovení § 54 odst. 2 zákona č. 219/2000 Sb., o majetku České republiky a</w:t>
      </w:r>
      <w:r>
        <w:t> </w:t>
      </w:r>
      <w:r w:rsidRPr="00C270AC">
        <w:t>jejím vystupování v právních vztazích, a ustanovení § 4b zákona č. 252/1997 Sb., o zemědělství</w:t>
      </w:r>
      <w:r>
        <w:t>.</w:t>
      </w:r>
    </w:p>
  </w:footnote>
  <w:footnote w:id="47">
    <w:p w14:paraId="5A993BBD" w14:textId="404A42AE" w:rsidR="00A656F0" w:rsidRPr="000524A6" w:rsidRDefault="00A656F0" w:rsidP="00F656E7">
      <w:pPr>
        <w:ind w:left="284" w:hanging="284"/>
        <w:rPr>
          <w:rFonts w:ascii="Calibri" w:hAnsi="Calibri" w:cs="Calibri"/>
          <w:sz w:val="20"/>
        </w:rPr>
      </w:pPr>
      <w:r w:rsidRPr="000524A6">
        <w:rPr>
          <w:rStyle w:val="Znakapoznpodarou"/>
          <w:rFonts w:ascii="Calibri" w:hAnsi="Calibri" w:cs="Calibri"/>
          <w:sz w:val="20"/>
        </w:rPr>
        <w:footnoteRef/>
      </w:r>
      <w:r w:rsidRPr="000524A6">
        <w:rPr>
          <w:rFonts w:ascii="Calibri" w:hAnsi="Calibri" w:cs="Calibri"/>
          <w:sz w:val="20"/>
        </w:rPr>
        <w:t xml:space="preserve"> </w:t>
      </w:r>
      <w:r>
        <w:rPr>
          <w:rFonts w:ascii="Calibri" w:hAnsi="Calibri" w:cs="Calibri"/>
          <w:sz w:val="20"/>
        </w:rPr>
        <w:tab/>
      </w:r>
      <w:r w:rsidRPr="000524A6">
        <w:rPr>
          <w:rFonts w:ascii="Calibri" w:hAnsi="Calibri" w:cs="Calibri"/>
          <w:sz w:val="20"/>
        </w:rPr>
        <w:t xml:space="preserve">S výjimkou projektu CZ.10.5.109/5.2/4.0/16_003/0000690 </w:t>
      </w:r>
      <w:r w:rsidRPr="000524A6">
        <w:rPr>
          <w:rFonts w:ascii="Calibri" w:hAnsi="Calibri" w:cs="Calibri"/>
          <w:i/>
          <w:sz w:val="20"/>
        </w:rPr>
        <w:t xml:space="preserve">Propagační kampaň sladkovodní akvakultury ve veřejnoprávní televizi – Rybí svět Jakuba Vágnera, </w:t>
      </w:r>
      <w:r w:rsidRPr="000524A6">
        <w:rPr>
          <w:rFonts w:ascii="Calibri" w:hAnsi="Calibri" w:cs="Calibri"/>
          <w:sz w:val="20"/>
        </w:rPr>
        <w:t>který byl realizován přímo</w:t>
      </w:r>
      <w:r w:rsidRPr="000524A6">
        <w:rPr>
          <w:rFonts w:ascii="Calibri" w:hAnsi="Calibri" w:cs="Calibri"/>
          <w:i/>
          <w:sz w:val="20"/>
        </w:rPr>
        <w:t xml:space="preserve"> </w:t>
      </w:r>
      <w:r w:rsidRPr="000524A6">
        <w:rPr>
          <w:rFonts w:ascii="Calibri" w:hAnsi="Calibri" w:cs="Calibri"/>
          <w:sz w:val="20"/>
        </w:rPr>
        <w:t>MZe.</w:t>
      </w:r>
    </w:p>
  </w:footnote>
  <w:footnote w:id="48">
    <w:p w14:paraId="2732E039" w14:textId="7BECF4C2" w:rsidR="00A656F0" w:rsidRPr="000524A6" w:rsidRDefault="00A656F0" w:rsidP="000524A6">
      <w:pPr>
        <w:pStyle w:val="Textpoznpodarou"/>
        <w:jc w:val="both"/>
        <w:rPr>
          <w:rFonts w:ascii="Calibri" w:hAnsi="Calibri" w:cs="Calibri"/>
        </w:rPr>
      </w:pPr>
      <w:r w:rsidRPr="000524A6">
        <w:rPr>
          <w:rStyle w:val="Znakapoznpodarou"/>
          <w:rFonts w:ascii="Calibri" w:eastAsiaTheme="majorEastAsia" w:hAnsi="Calibri" w:cs="Calibri"/>
        </w:rPr>
        <w:footnoteRef/>
      </w:r>
      <w:r w:rsidRPr="000524A6">
        <w:rPr>
          <w:rFonts w:ascii="Calibri" w:hAnsi="Calibri" w:cs="Calibri"/>
        </w:rPr>
        <w:t xml:space="preserve"> </w:t>
      </w:r>
      <w:r>
        <w:rPr>
          <w:rFonts w:ascii="Calibri" w:hAnsi="Calibri" w:cs="Calibri"/>
        </w:rPr>
        <w:tab/>
      </w:r>
      <w:r w:rsidRPr="000524A6">
        <w:rPr>
          <w:rFonts w:ascii="Calibri" w:hAnsi="Calibri" w:cs="Calibri"/>
        </w:rPr>
        <w:t xml:space="preserve">Zvýšení spotřeby sladkovodních ryb uvádí všechny verze OP Rybářství pro PU 5 – bod 2.1 </w:t>
      </w:r>
      <w:r w:rsidRPr="000524A6">
        <w:rPr>
          <w:rFonts w:ascii="Calibri" w:hAnsi="Calibri" w:cs="Calibri"/>
          <w:i/>
        </w:rPr>
        <w:t>Analýza SWOT a určení potřeb</w:t>
      </w:r>
      <w:r w:rsidRPr="000524A6">
        <w:rPr>
          <w:rFonts w:ascii="Calibri" w:hAnsi="Calibri" w:cs="Calibri"/>
        </w:rPr>
        <w:t xml:space="preserve"> a dále bod 3.3 </w:t>
      </w:r>
      <w:r w:rsidRPr="000524A6">
        <w:rPr>
          <w:rFonts w:ascii="Calibri" w:hAnsi="Calibri" w:cs="Calibri"/>
          <w:i/>
        </w:rPr>
        <w:t>Příslušná opatření a ukazatele výstupů</w:t>
      </w:r>
      <w:r w:rsidRPr="000524A6">
        <w:rPr>
          <w:rFonts w:ascii="Calibri" w:hAnsi="Calibri" w:cs="Calibri"/>
        </w:rPr>
        <w:t>, kde je mj. uvedeno, že hlavním cílem propagačních kampaní je zvýšení spotřeby ryb v ČR.</w:t>
      </w:r>
    </w:p>
  </w:footnote>
  <w:footnote w:id="49">
    <w:p w14:paraId="5F92B79C" w14:textId="000502C8" w:rsidR="00A656F0" w:rsidRDefault="00A656F0" w:rsidP="00451BE3">
      <w:pPr>
        <w:pStyle w:val="Textpoznpodarou"/>
        <w:jc w:val="both"/>
      </w:pPr>
      <w:r>
        <w:rPr>
          <w:rStyle w:val="Znakapoznpodarou"/>
        </w:rPr>
        <w:footnoteRef/>
      </w:r>
      <w:r>
        <w:t xml:space="preserve"> </w:t>
      </w:r>
      <w:r>
        <w:tab/>
      </w:r>
      <w:r w:rsidRPr="00E83F2A">
        <w:rPr>
          <w:shd w:val="clear" w:color="auto" w:fill="FFFFFF"/>
        </w:rPr>
        <w:t>Rybářské sdružení ČR má 63 členů. Zastoupeny jsou mezi nimi všechny rozhodující rybářské subjekty České republiky včetně rybářského výzkumu, školství, rybářských národních svazů a organizací služeb.</w:t>
      </w:r>
    </w:p>
  </w:footnote>
  <w:footnote w:id="50">
    <w:p w14:paraId="30CA7702" w14:textId="0413D1D9" w:rsidR="00A656F0" w:rsidRPr="00B97111" w:rsidRDefault="00A656F0" w:rsidP="00451BE3">
      <w:pPr>
        <w:pStyle w:val="Textpoznpodarou"/>
        <w:jc w:val="both"/>
      </w:pPr>
      <w:r>
        <w:rPr>
          <w:rStyle w:val="Znakapoznpodarou"/>
        </w:rPr>
        <w:footnoteRef/>
      </w:r>
      <w:r>
        <w:t xml:space="preserve"> </w:t>
      </w:r>
      <w:r>
        <w:tab/>
      </w:r>
      <w:r w:rsidRPr="00D80E25">
        <w:rPr>
          <w:shd w:val="clear" w:color="auto" w:fill="FFFFFF"/>
        </w:rPr>
        <w:t xml:space="preserve">NKÚ si je vědom, že vyprodukované ryby jsou z poloviny konzumovány v zahraničí, zejména v Německu a Polsku, a MZe nemůže ovlivnit externí faktory působící na spotřebu sladkovodních ryb tuzemského </w:t>
      </w:r>
      <w:r>
        <w:rPr>
          <w:shd w:val="clear" w:color="auto" w:fill="FFFFFF"/>
        </w:rPr>
        <w:br/>
      </w:r>
      <w:r w:rsidRPr="00D80E25">
        <w:rPr>
          <w:shd w:val="clear" w:color="auto" w:fill="FFFFFF"/>
        </w:rPr>
        <w:t>původu – zejména zdražování ryb a výrobků z nich či výpadek v dodavatelských řetězcích. Cílem OP Rybářství nebylo zvýšit spotřebu sladkovodních ryb</w:t>
      </w:r>
      <w:r>
        <w:rPr>
          <w:shd w:val="clear" w:color="auto" w:fill="FFFFFF"/>
        </w:rPr>
        <w:t>.</w:t>
      </w:r>
    </w:p>
  </w:footnote>
  <w:footnote w:id="51">
    <w:p w14:paraId="1DAEBA81" w14:textId="076613B4" w:rsidR="00A656F0" w:rsidRDefault="00A656F0" w:rsidP="00451BE3">
      <w:pPr>
        <w:pStyle w:val="Textpoznpodarou"/>
        <w:jc w:val="both"/>
      </w:pPr>
      <w:r>
        <w:rPr>
          <w:rStyle w:val="Znakapoznpodarou"/>
        </w:rPr>
        <w:footnoteRef/>
      </w:r>
      <w:r>
        <w:t xml:space="preserve"> </w:t>
      </w:r>
      <w:r>
        <w:tab/>
        <w:t>Např. p</w:t>
      </w:r>
      <w:r w:rsidRPr="00823AE1">
        <w:t>rojekt</w:t>
      </w:r>
      <w:r>
        <w:t xml:space="preserve"> </w:t>
      </w:r>
      <w:r w:rsidRPr="00BC7464">
        <w:rPr>
          <w:bCs/>
          <w:i/>
        </w:rPr>
        <w:t>Ryba na talíř</w:t>
      </w:r>
      <w:r w:rsidRPr="000655E3">
        <w:rPr>
          <w:bCs/>
        </w:rPr>
        <w:t>,</w:t>
      </w:r>
      <w:r>
        <w:rPr>
          <w:bCs/>
        </w:rPr>
        <w:t xml:space="preserve"> který</w:t>
      </w:r>
      <w:r w:rsidRPr="00823AE1">
        <w:t> vznikl na podporu sladkovodní akvakultury a má za cíl zlepšení povědomí široké veřejnosti o pozitivech konzumace domácích sladkovodních ryb. Projekt je zaměřen na prezentaci zdravé kuchyně a poukazuje na to, že rybí maso je nejen chutné, ale především bohaté na tuky, minerály, vitamíny prospěšné pro organismus a také je zdrojem lehce stravitelných bílkovin. Snahou je rovněž podpořit domácí trh a</w:t>
      </w:r>
      <w:r>
        <w:t> </w:t>
      </w:r>
      <w:r w:rsidRPr="00823AE1">
        <w:t>regionální prodejce sladkovodních ryb.</w:t>
      </w:r>
    </w:p>
  </w:footnote>
  <w:footnote w:id="52">
    <w:p w14:paraId="5BB936BD" w14:textId="720E97C3" w:rsidR="00A656F0" w:rsidRDefault="00A656F0" w:rsidP="00451BE3">
      <w:pPr>
        <w:pStyle w:val="Textpoznpodarou"/>
        <w:jc w:val="both"/>
      </w:pPr>
      <w:r>
        <w:rPr>
          <w:rStyle w:val="Znakapoznpodarou"/>
        </w:rPr>
        <w:footnoteRef/>
      </w:r>
      <w:r>
        <w:t xml:space="preserve"> </w:t>
      </w:r>
      <w:r>
        <w:tab/>
        <w:t>NKÚ si je vědom, že cíl „zvýšení spotřeby sladkovodních ryb“ nebyl v OP Rybářství nastaven zejména z důvodu externích faktorů, které plnění ovlivňují. NKÚ současně připouští, že Strategický plán je platný pro celý sektor, nikoli pouze pro implementaci ENRF.</w:t>
      </w:r>
    </w:p>
  </w:footnote>
  <w:footnote w:id="53">
    <w:p w14:paraId="192E8127" w14:textId="22DA2184" w:rsidR="00A656F0" w:rsidRPr="00451BE3" w:rsidRDefault="00A656F0" w:rsidP="00451BE3">
      <w:pPr>
        <w:pStyle w:val="Nadpis2"/>
        <w:keepNext w:val="0"/>
        <w:shd w:val="clear" w:color="auto" w:fill="FFFFFF"/>
        <w:ind w:left="284" w:hanging="284"/>
        <w:rPr>
          <w:rFonts w:ascii="Calibri" w:hAnsi="Calibri" w:cs="Calibri"/>
          <w:sz w:val="20"/>
        </w:rPr>
      </w:pPr>
      <w:r w:rsidRPr="00451BE3">
        <w:rPr>
          <w:rStyle w:val="Znakapoznpodarou"/>
          <w:rFonts w:ascii="Calibri" w:hAnsi="Calibri" w:cs="Calibri"/>
          <w:b w:val="0"/>
          <w:sz w:val="20"/>
        </w:rPr>
        <w:footnoteRef/>
      </w:r>
      <w:r>
        <w:rPr>
          <w:rFonts w:ascii="Calibri" w:hAnsi="Calibri" w:cs="Calibri"/>
          <w:sz w:val="20"/>
        </w:rPr>
        <w:t xml:space="preserve"> </w:t>
      </w:r>
      <w:r>
        <w:rPr>
          <w:rFonts w:ascii="Calibri" w:hAnsi="Calibri" w:cs="Calibri"/>
          <w:sz w:val="20"/>
        </w:rPr>
        <w:tab/>
      </w:r>
      <w:r w:rsidRPr="00451BE3">
        <w:rPr>
          <w:rFonts w:ascii="Calibri" w:hAnsi="Calibri" w:cs="Calibri"/>
          <w:b w:val="0"/>
          <w:sz w:val="20"/>
        </w:rPr>
        <w:t>Kontrolní závěr z kontrolní akce NKÚ č. 13/28</w:t>
      </w:r>
      <w:r>
        <w:rPr>
          <w:rFonts w:ascii="Calibri" w:hAnsi="Calibri" w:cs="Calibri"/>
          <w:b w:val="0"/>
          <w:sz w:val="20"/>
        </w:rPr>
        <w:t xml:space="preserve"> –</w:t>
      </w:r>
      <w:r w:rsidRPr="00451BE3">
        <w:rPr>
          <w:rFonts w:ascii="Calibri" w:hAnsi="Calibri" w:cs="Calibri"/>
          <w:b w:val="0"/>
          <w:sz w:val="20"/>
        </w:rPr>
        <w:t xml:space="preserve"> </w:t>
      </w:r>
      <w:r w:rsidRPr="00451BE3">
        <w:rPr>
          <w:rFonts w:ascii="Calibri" w:hAnsi="Calibri" w:cs="Calibri"/>
          <w:b w:val="0"/>
          <w:i/>
          <w:sz w:val="20"/>
        </w:rPr>
        <w:t>Podpora rybářství v České republice podle operačního programu Rybářství 2007–2013</w:t>
      </w:r>
      <w:r w:rsidRPr="00451BE3">
        <w:rPr>
          <w:rFonts w:ascii="Calibri" w:hAnsi="Calibri" w:cs="Calibri"/>
          <w:b w:val="0"/>
          <w:sz w:val="20"/>
        </w:rPr>
        <w:t xml:space="preserve">, zveřejněný </w:t>
      </w:r>
      <w:r>
        <w:rPr>
          <w:rFonts w:ascii="Calibri" w:hAnsi="Calibri" w:cs="Calibri"/>
          <w:b w:val="0"/>
          <w:sz w:val="20"/>
        </w:rPr>
        <w:t>v částce 2/2014</w:t>
      </w:r>
      <w:r w:rsidRPr="00451BE3">
        <w:rPr>
          <w:rFonts w:ascii="Calibri" w:hAnsi="Calibri" w:cs="Calibri"/>
          <w:b w:val="0"/>
          <w:sz w:val="20"/>
        </w:rPr>
        <w:t xml:space="preserve"> </w:t>
      </w:r>
      <w:r w:rsidRPr="00AA384A">
        <w:rPr>
          <w:rFonts w:ascii="Calibri" w:hAnsi="Calibri" w:cs="Calibri"/>
          <w:b w:val="0"/>
          <w:i/>
          <w:sz w:val="20"/>
        </w:rPr>
        <w:t>Věstníku NKÚ</w:t>
      </w:r>
      <w:r w:rsidRPr="00451BE3">
        <w:rPr>
          <w:rFonts w:ascii="Calibri" w:hAnsi="Calibri" w:cs="Calibri"/>
          <w:b w:val="0"/>
          <w:sz w:val="20"/>
        </w:rPr>
        <w:t>.</w:t>
      </w:r>
    </w:p>
  </w:footnote>
  <w:footnote w:id="54">
    <w:p w14:paraId="281D61D4" w14:textId="121EA94F" w:rsidR="00A656F0" w:rsidRPr="00451BE3" w:rsidRDefault="00A656F0" w:rsidP="00451BE3">
      <w:pPr>
        <w:pStyle w:val="Textpoznpodarou"/>
        <w:jc w:val="both"/>
        <w:rPr>
          <w:rFonts w:ascii="Calibri" w:hAnsi="Calibri" w:cs="Calibri"/>
        </w:rPr>
      </w:pPr>
      <w:r w:rsidRPr="00451BE3">
        <w:rPr>
          <w:rStyle w:val="Znakapoznpodarou"/>
          <w:rFonts w:ascii="Calibri" w:hAnsi="Calibri" w:cs="Calibri"/>
        </w:rPr>
        <w:footnoteRef/>
      </w:r>
      <w:r w:rsidRPr="00451BE3">
        <w:rPr>
          <w:rFonts w:ascii="Calibri" w:hAnsi="Calibri" w:cs="Calibri"/>
        </w:rPr>
        <w:t xml:space="preserve"> </w:t>
      </w:r>
      <w:r>
        <w:rPr>
          <w:rFonts w:ascii="Calibri" w:hAnsi="Calibri" w:cs="Calibri"/>
        </w:rPr>
        <w:tab/>
      </w:r>
      <w:r w:rsidRPr="00451BE3">
        <w:rPr>
          <w:rFonts w:ascii="Calibri" w:hAnsi="Calibri" w:cs="Calibri"/>
          <w:shd w:val="clear" w:color="auto" w:fill="FFFFFF"/>
        </w:rPr>
        <w:t xml:space="preserve">Metodický pokyn pro řízení výzev, hodnocení a výběr projektů – je závazný pro všechny programy v rámci Evropských strukturálních a investičních fondů, které jsou zastřešeny </w:t>
      </w:r>
      <w:r w:rsidRPr="00AA384A">
        <w:rPr>
          <w:rFonts w:ascii="Calibri" w:hAnsi="Calibri" w:cs="Calibri"/>
          <w:i/>
          <w:shd w:val="clear" w:color="auto" w:fill="FFFFFF"/>
        </w:rPr>
        <w:t>Dohodou o partnerství</w:t>
      </w:r>
      <w:r w:rsidRPr="00451BE3">
        <w:rPr>
          <w:rFonts w:ascii="Calibri" w:hAnsi="Calibri" w:cs="Calibri"/>
          <w:shd w:val="clear" w:color="auto" w:fill="FFFFFF"/>
        </w:rPr>
        <w:t xml:space="preserve"> a jejichž řídicí orgán je v kompetenci ČR.</w:t>
      </w:r>
    </w:p>
  </w:footnote>
  <w:footnote w:id="55">
    <w:p w14:paraId="49B9BD44" w14:textId="5E15938E" w:rsidR="00A656F0" w:rsidRPr="0030247C" w:rsidRDefault="00A656F0" w:rsidP="0030247C">
      <w:pPr>
        <w:ind w:left="284" w:hanging="284"/>
        <w:rPr>
          <w:rFonts w:ascii="Calibri" w:hAnsi="Calibri" w:cs="Calibri"/>
          <w:sz w:val="20"/>
        </w:rPr>
      </w:pPr>
      <w:r w:rsidRPr="0030247C">
        <w:rPr>
          <w:rStyle w:val="Znakapoznpodarou"/>
          <w:rFonts w:ascii="Calibri" w:hAnsi="Calibri" w:cs="Calibri"/>
          <w:sz w:val="20"/>
        </w:rPr>
        <w:footnoteRef/>
      </w:r>
      <w:r w:rsidRPr="0030247C">
        <w:rPr>
          <w:rFonts w:ascii="Calibri" w:hAnsi="Calibri" w:cs="Calibri"/>
          <w:sz w:val="20"/>
        </w:rPr>
        <w:t xml:space="preserve"> </w:t>
      </w:r>
      <w:r>
        <w:rPr>
          <w:rFonts w:ascii="Calibri" w:hAnsi="Calibri" w:cs="Calibri"/>
          <w:sz w:val="20"/>
        </w:rPr>
        <w:tab/>
      </w:r>
      <w:r w:rsidRPr="0030247C">
        <w:rPr>
          <w:rFonts w:ascii="Calibri" w:hAnsi="Calibri" w:cs="Calibri"/>
          <w:sz w:val="20"/>
        </w:rPr>
        <w:t xml:space="preserve">Významný přebytek rozdílu: </w:t>
      </w:r>
      <w:r w:rsidRPr="00AA384A">
        <w:rPr>
          <w:rFonts w:ascii="Calibri" w:hAnsi="Calibri" w:cs="Calibri"/>
          <w:i/>
          <w:sz w:val="20"/>
        </w:rPr>
        <w:t>produkce tržních ryb</w:t>
      </w:r>
      <w:r w:rsidRPr="0030247C">
        <w:rPr>
          <w:rFonts w:ascii="Calibri" w:hAnsi="Calibri" w:cs="Calibri"/>
          <w:sz w:val="20"/>
        </w:rPr>
        <w:t xml:space="preserve"> – minus (</w:t>
      </w:r>
      <w:r w:rsidRPr="00AA384A">
        <w:rPr>
          <w:rFonts w:ascii="Calibri" w:hAnsi="Calibri" w:cs="Calibri"/>
          <w:i/>
          <w:sz w:val="20"/>
        </w:rPr>
        <w:t>dodáno na tuzemský trh</w:t>
      </w:r>
      <w:r w:rsidRPr="0030247C">
        <w:rPr>
          <w:rFonts w:ascii="Calibri" w:hAnsi="Calibri" w:cs="Calibri"/>
          <w:sz w:val="20"/>
        </w:rPr>
        <w:t xml:space="preserve"> +plus </w:t>
      </w:r>
      <w:r w:rsidRPr="00AA384A">
        <w:rPr>
          <w:rFonts w:ascii="Calibri" w:hAnsi="Calibri" w:cs="Calibri"/>
          <w:i/>
          <w:sz w:val="20"/>
        </w:rPr>
        <w:t>vývoj živých ryb</w:t>
      </w:r>
      <w:r w:rsidRPr="0030247C">
        <w:rPr>
          <w:rFonts w:ascii="Calibri" w:hAnsi="Calibri" w:cs="Calibri"/>
          <w:sz w:val="20"/>
        </w:rPr>
        <w:t xml:space="preserve"> +plus </w:t>
      </w:r>
      <w:r w:rsidRPr="00AA384A">
        <w:rPr>
          <w:rFonts w:ascii="Calibri" w:hAnsi="Calibri" w:cs="Calibri"/>
          <w:i/>
          <w:sz w:val="20"/>
        </w:rPr>
        <w:t>zpracováno</w:t>
      </w:r>
      <w:r w:rsidRPr="0030247C">
        <w:rPr>
          <w:rFonts w:ascii="Calibri" w:hAnsi="Calibri" w:cs="Calibri"/>
          <w:sz w:val="20"/>
        </w:rPr>
        <w:t xml:space="preserve">) je dán skutečností, kdy zejména mladší kategorie ryb nejsou v daném roce uváděny na trh, a zůstávají v produkčním podniku akvakultury v dalších letech v rybnících či jiných rybochovných zařízeních. A to zpravidla do </w:t>
      </w:r>
      <w:r>
        <w:rPr>
          <w:rFonts w:ascii="Calibri" w:hAnsi="Calibri" w:cs="Calibri"/>
          <w:sz w:val="20"/>
        </w:rPr>
        <w:t xml:space="preserve">dosažení </w:t>
      </w:r>
      <w:r w:rsidRPr="0030247C">
        <w:rPr>
          <w:rFonts w:ascii="Calibri" w:hAnsi="Calibri" w:cs="Calibri"/>
          <w:sz w:val="20"/>
        </w:rPr>
        <w:t>tržní velikosti, kdy jsou následně dodávány na tuzemský či zahraniční trh, případně vysazovány do rybářských revírů.</w:t>
      </w:r>
    </w:p>
  </w:footnote>
  <w:footnote w:id="56">
    <w:p w14:paraId="343C0A35" w14:textId="7DCC8180" w:rsidR="00A656F0" w:rsidRPr="0030247C" w:rsidRDefault="00A656F0" w:rsidP="0030247C">
      <w:pPr>
        <w:pStyle w:val="Textpoznpodarou"/>
        <w:jc w:val="both"/>
        <w:rPr>
          <w:rFonts w:ascii="Calibri" w:hAnsi="Calibri" w:cs="Calibri"/>
        </w:rPr>
      </w:pPr>
      <w:r w:rsidRPr="0030247C">
        <w:rPr>
          <w:rStyle w:val="Znakapoznpodarou"/>
          <w:rFonts w:ascii="Calibri" w:hAnsi="Calibri" w:cs="Calibri"/>
        </w:rPr>
        <w:footnoteRef/>
      </w:r>
      <w:r w:rsidRPr="0030247C">
        <w:rPr>
          <w:rFonts w:ascii="Calibri" w:hAnsi="Calibri" w:cs="Calibri"/>
        </w:rPr>
        <w:t xml:space="preserve"> </w:t>
      </w:r>
      <w:r>
        <w:rPr>
          <w:rFonts w:ascii="Calibri" w:hAnsi="Calibri" w:cs="Calibri"/>
        </w:rPr>
        <w:tab/>
      </w:r>
      <w:r w:rsidRPr="0030247C">
        <w:rPr>
          <w:rFonts w:ascii="Calibri" w:hAnsi="Calibri" w:cs="Calibri"/>
        </w:rPr>
        <w:t xml:space="preserve">Rozdělení </w:t>
      </w:r>
      <w:r>
        <w:rPr>
          <w:rFonts w:ascii="Calibri" w:hAnsi="Calibri" w:cs="Calibri"/>
        </w:rPr>
        <w:t xml:space="preserve">bylo </w:t>
      </w:r>
      <w:r w:rsidRPr="0030247C">
        <w:rPr>
          <w:rFonts w:ascii="Calibri" w:hAnsi="Calibri" w:cs="Calibri"/>
        </w:rPr>
        <w:t>provedeno na základě informací MZe za rok 2020. Rozdíl mezi podniky akvakultury (480) a schválenými produkčními podniky akvakultury (469) je dán odlišným rokem sběru dat a také tím, že 11</w:t>
      </w:r>
      <w:r>
        <w:rPr>
          <w:rFonts w:ascii="Calibri" w:hAnsi="Calibri" w:cs="Calibri"/>
        </w:rPr>
        <w:t> </w:t>
      </w:r>
      <w:r w:rsidRPr="0030247C">
        <w:rPr>
          <w:rFonts w:ascii="Calibri" w:hAnsi="Calibri" w:cs="Calibri"/>
        </w:rPr>
        <w:t>podniků akvakultury není registrovaných a schválených Státní veterinární správou.</w:t>
      </w:r>
    </w:p>
  </w:footnote>
  <w:footnote w:id="57">
    <w:p w14:paraId="1EBBABDB" w14:textId="4B8F1E66" w:rsidR="00A656F0" w:rsidRPr="0030247C" w:rsidRDefault="00A656F0" w:rsidP="0030247C">
      <w:pPr>
        <w:pStyle w:val="Textpoznpodarou"/>
        <w:rPr>
          <w:rFonts w:ascii="Calibri" w:hAnsi="Calibri" w:cs="Calibri"/>
        </w:rPr>
      </w:pPr>
      <w:r w:rsidRPr="0030247C">
        <w:rPr>
          <w:rStyle w:val="Znakapoznpodarou"/>
          <w:rFonts w:ascii="Calibri" w:hAnsi="Calibri" w:cs="Calibri"/>
        </w:rPr>
        <w:footnoteRef/>
      </w:r>
      <w:r w:rsidRPr="0030247C">
        <w:rPr>
          <w:rFonts w:ascii="Calibri" w:hAnsi="Calibri" w:cs="Calibri"/>
        </w:rPr>
        <w:t xml:space="preserve"> </w:t>
      </w:r>
      <w:r>
        <w:rPr>
          <w:rFonts w:ascii="Calibri" w:hAnsi="Calibri" w:cs="Calibri"/>
        </w:rPr>
        <w:tab/>
      </w:r>
      <w:r w:rsidRPr="0030247C">
        <w:rPr>
          <w:rFonts w:ascii="Calibri" w:hAnsi="Calibri" w:cs="Calibri"/>
        </w:rPr>
        <w:t xml:space="preserve">Více na: </w:t>
      </w:r>
      <w:hyperlink r:id="rId3" w:history="1">
        <w:r w:rsidRPr="0030247C">
          <w:rPr>
            <w:rStyle w:val="Hypertextovodkaz"/>
            <w:rFonts w:ascii="Calibri" w:hAnsi="Calibri" w:cs="Calibri"/>
          </w:rPr>
          <w:t>Schválené produkční podniky akvakultury – Státní veterinární správa (svscr.cz)</w:t>
        </w:r>
      </w:hyperlink>
      <w:r w:rsidRPr="0030247C">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3E28E" w14:textId="77777777" w:rsidR="00A656F0" w:rsidRPr="002744D8" w:rsidRDefault="00A656F0">
    <w:pPr>
      <w:pStyle w:val="Zhlav"/>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CAB"/>
    <w:multiLevelType w:val="hybridMultilevel"/>
    <w:tmpl w:val="93247652"/>
    <w:lvl w:ilvl="0" w:tplc="4708638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FB62B6"/>
    <w:multiLevelType w:val="hybridMultilevel"/>
    <w:tmpl w:val="341C9346"/>
    <w:lvl w:ilvl="0" w:tplc="D0586A26">
      <w:start w:val="1"/>
      <w:numFmt w:val="upperRoman"/>
      <w:pStyle w:val="Styl1-I"/>
      <w:lvlText w:val="%1."/>
      <w:lvlJc w:val="left"/>
      <w:pPr>
        <w:ind w:left="720" w:hanging="360"/>
      </w:pPr>
      <w:rPr>
        <w:b/>
      </w:rPr>
    </w:lvl>
    <w:lvl w:ilvl="1" w:tplc="D3829D48">
      <w:start w:val="1"/>
      <w:numFmt w:val="lowerLetter"/>
      <w:lvlText w:val="%2."/>
      <w:lvlJc w:val="left"/>
      <w:pPr>
        <w:ind w:left="1440" w:hanging="360"/>
      </w:pPr>
    </w:lvl>
    <w:lvl w:ilvl="2" w:tplc="4EEACFD4">
      <w:start w:val="1"/>
      <w:numFmt w:val="lowerRoman"/>
      <w:lvlText w:val="%3."/>
      <w:lvlJc w:val="right"/>
      <w:pPr>
        <w:ind w:left="2160" w:hanging="180"/>
      </w:pPr>
    </w:lvl>
    <w:lvl w:ilvl="3" w:tplc="976A46A8">
      <w:start w:val="1"/>
      <w:numFmt w:val="decimal"/>
      <w:lvlText w:val="%4."/>
      <w:lvlJc w:val="left"/>
      <w:pPr>
        <w:ind w:left="2880" w:hanging="360"/>
      </w:pPr>
    </w:lvl>
    <w:lvl w:ilvl="4" w:tplc="F02EB128">
      <w:start w:val="1"/>
      <w:numFmt w:val="lowerLetter"/>
      <w:lvlText w:val="%5."/>
      <w:lvlJc w:val="left"/>
      <w:pPr>
        <w:ind w:left="3600" w:hanging="360"/>
      </w:pPr>
    </w:lvl>
    <w:lvl w:ilvl="5" w:tplc="FAD8F450">
      <w:start w:val="1"/>
      <w:numFmt w:val="lowerRoman"/>
      <w:lvlText w:val="%6."/>
      <w:lvlJc w:val="right"/>
      <w:pPr>
        <w:ind w:left="4320" w:hanging="180"/>
      </w:pPr>
    </w:lvl>
    <w:lvl w:ilvl="6" w:tplc="527000F8">
      <w:start w:val="1"/>
      <w:numFmt w:val="decimal"/>
      <w:lvlText w:val="%7."/>
      <w:lvlJc w:val="left"/>
      <w:pPr>
        <w:ind w:left="5040" w:hanging="360"/>
      </w:pPr>
    </w:lvl>
    <w:lvl w:ilvl="7" w:tplc="7C84711C">
      <w:start w:val="1"/>
      <w:numFmt w:val="lowerLetter"/>
      <w:lvlText w:val="%8."/>
      <w:lvlJc w:val="left"/>
      <w:pPr>
        <w:ind w:left="5760" w:hanging="360"/>
      </w:pPr>
    </w:lvl>
    <w:lvl w:ilvl="8" w:tplc="D04A63B0">
      <w:start w:val="1"/>
      <w:numFmt w:val="lowerRoman"/>
      <w:lvlText w:val="%9."/>
      <w:lvlJc w:val="right"/>
      <w:pPr>
        <w:ind w:left="6480" w:hanging="180"/>
      </w:pPr>
    </w:lvl>
  </w:abstractNum>
  <w:abstractNum w:abstractNumId="2" w15:restartNumberingAfterBreak="0">
    <w:nsid w:val="08B533EE"/>
    <w:multiLevelType w:val="hybridMultilevel"/>
    <w:tmpl w:val="FD3C70E8"/>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C041FE"/>
    <w:multiLevelType w:val="hybridMultilevel"/>
    <w:tmpl w:val="4558D2A8"/>
    <w:lvl w:ilvl="0" w:tplc="1AE419F2">
      <w:start w:val="1"/>
      <w:numFmt w:val="decimal"/>
      <w:pStyle w:val="JK1"/>
      <w:lvlText w:val="1.%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326A8F"/>
    <w:multiLevelType w:val="multilevel"/>
    <w:tmpl w:val="1DDE0E7E"/>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5882F90"/>
    <w:multiLevelType w:val="multilevel"/>
    <w:tmpl w:val="E4F2B46E"/>
    <w:lvl w:ilvl="0">
      <w:start w:val="1"/>
      <w:numFmt w:val="decimal"/>
      <w:pStyle w:val="Nzevtabul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580704"/>
    <w:multiLevelType w:val="hybridMultilevel"/>
    <w:tmpl w:val="F52AE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411C62"/>
    <w:multiLevelType w:val="hybridMultilevel"/>
    <w:tmpl w:val="05C221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97181B"/>
    <w:multiLevelType w:val="hybridMultilevel"/>
    <w:tmpl w:val="3318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F832DE"/>
    <w:multiLevelType w:val="hybridMultilevel"/>
    <w:tmpl w:val="9F8AF72A"/>
    <w:lvl w:ilvl="0" w:tplc="1B282C6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EF2F35"/>
    <w:multiLevelType w:val="hybridMultilevel"/>
    <w:tmpl w:val="3396807E"/>
    <w:lvl w:ilvl="0" w:tplc="032AB94A">
      <w:start w:val="1"/>
      <w:numFmt w:val="ordinal"/>
      <w:pStyle w:val="N3"/>
      <w:lvlText w:val="1.1.%1"/>
      <w:lvlJc w:val="right"/>
      <w:pPr>
        <w:ind w:left="360" w:hanging="360"/>
      </w:pPr>
      <w:rPr>
        <w:rFonts w:hint="default"/>
      </w:rPr>
    </w:lvl>
    <w:lvl w:ilvl="1" w:tplc="F0A0BAA4">
      <w:start w:val="1"/>
      <w:numFmt w:val="lowerLetter"/>
      <w:lvlText w:val="%2."/>
      <w:lvlJc w:val="left"/>
      <w:pPr>
        <w:ind w:left="1440" w:hanging="360"/>
      </w:pPr>
    </w:lvl>
    <w:lvl w:ilvl="2" w:tplc="C18EF12E">
      <w:start w:val="1"/>
      <w:numFmt w:val="decimal"/>
      <w:lvlText w:val="%3"/>
      <w:lvlJc w:val="right"/>
      <w:pPr>
        <w:ind w:left="2160" w:hanging="180"/>
      </w:pPr>
      <w:rPr>
        <w:rFonts w:hint="default"/>
      </w:rPr>
    </w:lvl>
    <w:lvl w:ilvl="3" w:tplc="3C806260" w:tentative="1">
      <w:start w:val="1"/>
      <w:numFmt w:val="decimal"/>
      <w:lvlText w:val="%4."/>
      <w:lvlJc w:val="left"/>
      <w:pPr>
        <w:ind w:left="2880" w:hanging="360"/>
      </w:pPr>
    </w:lvl>
    <w:lvl w:ilvl="4" w:tplc="9A94C656" w:tentative="1">
      <w:start w:val="1"/>
      <w:numFmt w:val="lowerLetter"/>
      <w:lvlText w:val="%5."/>
      <w:lvlJc w:val="left"/>
      <w:pPr>
        <w:ind w:left="3600" w:hanging="360"/>
      </w:pPr>
    </w:lvl>
    <w:lvl w:ilvl="5" w:tplc="437A2864" w:tentative="1">
      <w:start w:val="1"/>
      <w:numFmt w:val="lowerRoman"/>
      <w:lvlText w:val="%6."/>
      <w:lvlJc w:val="right"/>
      <w:pPr>
        <w:ind w:left="4320" w:hanging="180"/>
      </w:pPr>
    </w:lvl>
    <w:lvl w:ilvl="6" w:tplc="EB2C9C04" w:tentative="1">
      <w:start w:val="1"/>
      <w:numFmt w:val="decimal"/>
      <w:lvlText w:val="%7."/>
      <w:lvlJc w:val="left"/>
      <w:pPr>
        <w:ind w:left="5040" w:hanging="360"/>
      </w:pPr>
    </w:lvl>
    <w:lvl w:ilvl="7" w:tplc="DC069140" w:tentative="1">
      <w:start w:val="1"/>
      <w:numFmt w:val="lowerLetter"/>
      <w:lvlText w:val="%8."/>
      <w:lvlJc w:val="left"/>
      <w:pPr>
        <w:ind w:left="5760" w:hanging="360"/>
      </w:pPr>
    </w:lvl>
    <w:lvl w:ilvl="8" w:tplc="D5C0BF30" w:tentative="1">
      <w:start w:val="1"/>
      <w:numFmt w:val="lowerRoman"/>
      <w:lvlText w:val="%9."/>
      <w:lvlJc w:val="right"/>
      <w:pPr>
        <w:ind w:left="6480" w:hanging="180"/>
      </w:pPr>
    </w:lvl>
  </w:abstractNum>
  <w:abstractNum w:abstractNumId="12" w15:restartNumberingAfterBreak="0">
    <w:nsid w:val="2A362630"/>
    <w:multiLevelType w:val="hybridMultilevel"/>
    <w:tmpl w:val="3318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A33AE"/>
    <w:multiLevelType w:val="multilevel"/>
    <w:tmpl w:val="53CC4A52"/>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503A7A"/>
    <w:multiLevelType w:val="hybridMultilevel"/>
    <w:tmpl w:val="3318A1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F13AE3"/>
    <w:multiLevelType w:val="hybridMultilevel"/>
    <w:tmpl w:val="85603F02"/>
    <w:lvl w:ilvl="0" w:tplc="A1DC1F32">
      <w:start w:val="1"/>
      <w:numFmt w:val="decimal"/>
      <w:pStyle w:val="Bezmezer"/>
      <w:lvlText w:val="Graf č. %1: "/>
      <w:lvlJc w:val="left"/>
      <w:pPr>
        <w:ind w:left="502" w:hanging="360"/>
      </w:pPr>
      <w:rPr>
        <w:rFonts w:hint="default"/>
        <w:b/>
      </w:rPr>
    </w:lvl>
    <w:lvl w:ilvl="1" w:tplc="284C44F6" w:tentative="1">
      <w:start w:val="1"/>
      <w:numFmt w:val="lowerLetter"/>
      <w:lvlText w:val="%2."/>
      <w:lvlJc w:val="left"/>
      <w:pPr>
        <w:ind w:left="1222" w:hanging="360"/>
      </w:pPr>
    </w:lvl>
    <w:lvl w:ilvl="2" w:tplc="F55C57F2" w:tentative="1">
      <w:start w:val="1"/>
      <w:numFmt w:val="lowerRoman"/>
      <w:lvlText w:val="%3."/>
      <w:lvlJc w:val="right"/>
      <w:pPr>
        <w:ind w:left="1942" w:hanging="180"/>
      </w:pPr>
    </w:lvl>
    <w:lvl w:ilvl="3" w:tplc="63A070A8" w:tentative="1">
      <w:start w:val="1"/>
      <w:numFmt w:val="decimal"/>
      <w:lvlText w:val="%4."/>
      <w:lvlJc w:val="left"/>
      <w:pPr>
        <w:ind w:left="2662" w:hanging="360"/>
      </w:pPr>
    </w:lvl>
    <w:lvl w:ilvl="4" w:tplc="39327C90" w:tentative="1">
      <w:start w:val="1"/>
      <w:numFmt w:val="lowerLetter"/>
      <w:lvlText w:val="%5."/>
      <w:lvlJc w:val="left"/>
      <w:pPr>
        <w:ind w:left="3382" w:hanging="360"/>
      </w:pPr>
    </w:lvl>
    <w:lvl w:ilvl="5" w:tplc="403E0592" w:tentative="1">
      <w:start w:val="1"/>
      <w:numFmt w:val="lowerRoman"/>
      <w:lvlText w:val="%6."/>
      <w:lvlJc w:val="right"/>
      <w:pPr>
        <w:ind w:left="4102" w:hanging="180"/>
      </w:pPr>
    </w:lvl>
    <w:lvl w:ilvl="6" w:tplc="2016743A" w:tentative="1">
      <w:start w:val="1"/>
      <w:numFmt w:val="decimal"/>
      <w:lvlText w:val="%7."/>
      <w:lvlJc w:val="left"/>
      <w:pPr>
        <w:ind w:left="4822" w:hanging="360"/>
      </w:pPr>
    </w:lvl>
    <w:lvl w:ilvl="7" w:tplc="3E047F60" w:tentative="1">
      <w:start w:val="1"/>
      <w:numFmt w:val="lowerLetter"/>
      <w:lvlText w:val="%8."/>
      <w:lvlJc w:val="left"/>
      <w:pPr>
        <w:ind w:left="5542" w:hanging="360"/>
      </w:pPr>
    </w:lvl>
    <w:lvl w:ilvl="8" w:tplc="0A304AC8" w:tentative="1">
      <w:start w:val="1"/>
      <w:numFmt w:val="lowerRoman"/>
      <w:lvlText w:val="%9."/>
      <w:lvlJc w:val="right"/>
      <w:pPr>
        <w:ind w:left="6262" w:hanging="180"/>
      </w:pPr>
    </w:lvl>
  </w:abstractNum>
  <w:abstractNum w:abstractNumId="16" w15:restartNumberingAfterBreak="0">
    <w:nsid w:val="2F521483"/>
    <w:multiLevelType w:val="hybridMultilevel"/>
    <w:tmpl w:val="43347B7C"/>
    <w:lvl w:ilvl="0" w:tplc="91B0A3A4">
      <w:start w:val="1"/>
      <w:numFmt w:val="decimal"/>
      <w:lvlText w:val="Tabulka č. %1: X"/>
      <w:lvlJc w:val="left"/>
      <w:pPr>
        <w:ind w:left="720" w:hanging="360"/>
      </w:pPr>
      <w:rPr>
        <w:rFonts w:hint="default"/>
      </w:rPr>
    </w:lvl>
    <w:lvl w:ilvl="1" w:tplc="793466B8">
      <w:start w:val="1"/>
      <w:numFmt w:val="decimal"/>
      <w:pStyle w:val="Nzevtabulky"/>
      <w:suff w:val="space"/>
      <w:lvlText w:val="Tabulka č. %2:"/>
      <w:lvlJc w:val="left"/>
      <w:pPr>
        <w:ind w:left="5529" w:hanging="567"/>
      </w:pPr>
      <w:rPr>
        <w:rFonts w:hint="default"/>
        <w:b/>
      </w:rPr>
    </w:lvl>
    <w:lvl w:ilvl="2" w:tplc="388C9E80">
      <w:start w:val="1"/>
      <w:numFmt w:val="lowerRoman"/>
      <w:lvlText w:val="%3."/>
      <w:lvlJc w:val="right"/>
      <w:pPr>
        <w:ind w:left="2160" w:hanging="180"/>
      </w:pPr>
    </w:lvl>
    <w:lvl w:ilvl="3" w:tplc="22581226">
      <w:start w:val="1"/>
      <w:numFmt w:val="decimal"/>
      <w:lvlText w:val="%4."/>
      <w:lvlJc w:val="left"/>
      <w:pPr>
        <w:ind w:left="2880" w:hanging="360"/>
      </w:pPr>
      <w:rPr>
        <w:rFonts w:hint="default"/>
      </w:rPr>
    </w:lvl>
    <w:lvl w:ilvl="4" w:tplc="AA8648CE" w:tentative="1">
      <w:start w:val="1"/>
      <w:numFmt w:val="lowerLetter"/>
      <w:lvlText w:val="%5."/>
      <w:lvlJc w:val="left"/>
      <w:pPr>
        <w:ind w:left="3600" w:hanging="360"/>
      </w:pPr>
    </w:lvl>
    <w:lvl w:ilvl="5" w:tplc="57C0CB9A" w:tentative="1">
      <w:start w:val="1"/>
      <w:numFmt w:val="lowerRoman"/>
      <w:lvlText w:val="%6."/>
      <w:lvlJc w:val="right"/>
      <w:pPr>
        <w:ind w:left="4320" w:hanging="180"/>
      </w:pPr>
    </w:lvl>
    <w:lvl w:ilvl="6" w:tplc="50CCF166" w:tentative="1">
      <w:start w:val="1"/>
      <w:numFmt w:val="decimal"/>
      <w:lvlText w:val="%7."/>
      <w:lvlJc w:val="left"/>
      <w:pPr>
        <w:ind w:left="5040" w:hanging="360"/>
      </w:pPr>
    </w:lvl>
    <w:lvl w:ilvl="7" w:tplc="760AC372" w:tentative="1">
      <w:start w:val="1"/>
      <w:numFmt w:val="lowerLetter"/>
      <w:lvlText w:val="%8."/>
      <w:lvlJc w:val="left"/>
      <w:pPr>
        <w:ind w:left="5760" w:hanging="360"/>
      </w:pPr>
    </w:lvl>
    <w:lvl w:ilvl="8" w:tplc="A8CE8B4A" w:tentative="1">
      <w:start w:val="1"/>
      <w:numFmt w:val="lowerRoman"/>
      <w:lvlText w:val="%9."/>
      <w:lvlJc w:val="right"/>
      <w:pPr>
        <w:ind w:left="6480" w:hanging="180"/>
      </w:pPr>
    </w:lvl>
  </w:abstractNum>
  <w:abstractNum w:abstractNumId="17" w15:restartNumberingAfterBreak="0">
    <w:nsid w:val="2FEB0B14"/>
    <w:multiLevelType w:val="hybridMultilevel"/>
    <w:tmpl w:val="3318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C7631"/>
    <w:multiLevelType w:val="hybridMultilevel"/>
    <w:tmpl w:val="F2F068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EE7FFA"/>
    <w:multiLevelType w:val="hybridMultilevel"/>
    <w:tmpl w:val="CE065F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430C90"/>
    <w:multiLevelType w:val="multilevel"/>
    <w:tmpl w:val="7292AD2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66F95"/>
    <w:multiLevelType w:val="hybridMultilevel"/>
    <w:tmpl w:val="C0D6667C"/>
    <w:styleLink w:val="Styl2"/>
    <w:lvl w:ilvl="0" w:tplc="6F5A3E62">
      <w:start w:val="1"/>
      <w:numFmt w:val="decimal"/>
      <w:pStyle w:val="tabulka"/>
      <w:lvlText w:val="Tabulka č. %1:"/>
      <w:lvlJc w:val="left"/>
      <w:pPr>
        <w:ind w:left="6314" w:hanging="360"/>
      </w:pPr>
      <w:rPr>
        <w:rFonts w:hint="default"/>
        <w:b w:val="0"/>
        <w:bCs w:val="0"/>
        <w:i w:val="0"/>
        <w:iCs w:val="0"/>
        <w:caps w:val="0"/>
        <w:smallCaps w:val="0"/>
        <w:strike w:val="0"/>
        <w:dstrike w:val="0"/>
        <w:noProof w:val="0"/>
        <w:vanish w:val="0"/>
        <w:webHidden w:val="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3CC06E">
      <w:start w:val="1"/>
      <w:numFmt w:val="lowerLetter"/>
      <w:lvlText w:val="%2."/>
      <w:lvlJc w:val="left"/>
      <w:pPr>
        <w:ind w:left="1440" w:hanging="360"/>
      </w:pPr>
    </w:lvl>
    <w:lvl w:ilvl="2" w:tplc="E80A6294">
      <w:start w:val="1"/>
      <w:numFmt w:val="lowerRoman"/>
      <w:lvlText w:val="%3."/>
      <w:lvlJc w:val="right"/>
      <w:pPr>
        <w:ind w:left="2160" w:hanging="180"/>
      </w:pPr>
    </w:lvl>
    <w:lvl w:ilvl="3" w:tplc="3E3CD7FE">
      <w:start w:val="1"/>
      <w:numFmt w:val="decimal"/>
      <w:lvlText w:val="%4."/>
      <w:lvlJc w:val="left"/>
      <w:pPr>
        <w:ind w:left="2880" w:hanging="360"/>
      </w:pPr>
    </w:lvl>
    <w:lvl w:ilvl="4" w:tplc="AB0C981A">
      <w:start w:val="1"/>
      <w:numFmt w:val="lowerLetter"/>
      <w:lvlText w:val="%5."/>
      <w:lvlJc w:val="left"/>
      <w:pPr>
        <w:ind w:left="3600" w:hanging="360"/>
      </w:pPr>
    </w:lvl>
    <w:lvl w:ilvl="5" w:tplc="A4BC6EF6">
      <w:start w:val="1"/>
      <w:numFmt w:val="lowerRoman"/>
      <w:lvlText w:val="%6."/>
      <w:lvlJc w:val="right"/>
      <w:pPr>
        <w:ind w:left="4320" w:hanging="180"/>
      </w:pPr>
    </w:lvl>
    <w:lvl w:ilvl="6" w:tplc="41A81650">
      <w:start w:val="1"/>
      <w:numFmt w:val="decimal"/>
      <w:lvlText w:val="%7."/>
      <w:lvlJc w:val="left"/>
      <w:pPr>
        <w:ind w:left="5040" w:hanging="360"/>
      </w:pPr>
    </w:lvl>
    <w:lvl w:ilvl="7" w:tplc="74B6FF8A">
      <w:start w:val="1"/>
      <w:numFmt w:val="lowerLetter"/>
      <w:lvlText w:val="%8."/>
      <w:lvlJc w:val="left"/>
      <w:pPr>
        <w:ind w:left="5760" w:hanging="360"/>
      </w:pPr>
    </w:lvl>
    <w:lvl w:ilvl="8" w:tplc="F1B670AE">
      <w:start w:val="1"/>
      <w:numFmt w:val="lowerRoman"/>
      <w:lvlText w:val="%9."/>
      <w:lvlJc w:val="right"/>
      <w:pPr>
        <w:ind w:left="6480" w:hanging="180"/>
      </w:pPr>
    </w:lvl>
  </w:abstractNum>
  <w:abstractNum w:abstractNumId="22" w15:restartNumberingAfterBreak="0">
    <w:nsid w:val="486A5258"/>
    <w:multiLevelType w:val="hybridMultilevel"/>
    <w:tmpl w:val="F97481FE"/>
    <w:lvl w:ilvl="0" w:tplc="8CA63348">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23" w15:restartNumberingAfterBreak="0">
    <w:nsid w:val="49C12EC2"/>
    <w:multiLevelType w:val="hybridMultilevel"/>
    <w:tmpl w:val="3318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F121A8"/>
    <w:multiLevelType w:val="hybridMultilevel"/>
    <w:tmpl w:val="A474882A"/>
    <w:lvl w:ilvl="0" w:tplc="DFD224A0">
      <w:start w:val="1"/>
      <w:numFmt w:val="bullet"/>
      <w:lvlText w:val=""/>
      <w:lvlJc w:val="left"/>
      <w:pPr>
        <w:ind w:left="720" w:hanging="360"/>
      </w:pPr>
      <w:rPr>
        <w:rFonts w:ascii="Symbol" w:hAnsi="Symbol" w:hint="default"/>
      </w:rPr>
    </w:lvl>
    <w:lvl w:ilvl="1" w:tplc="6248CAB0" w:tentative="1">
      <w:start w:val="1"/>
      <w:numFmt w:val="bullet"/>
      <w:lvlText w:val="o"/>
      <w:lvlJc w:val="left"/>
      <w:pPr>
        <w:ind w:left="1440" w:hanging="360"/>
      </w:pPr>
      <w:rPr>
        <w:rFonts w:ascii="Courier New" w:hAnsi="Courier New" w:cs="Courier New" w:hint="default"/>
      </w:rPr>
    </w:lvl>
    <w:lvl w:ilvl="2" w:tplc="7444D762" w:tentative="1">
      <w:start w:val="1"/>
      <w:numFmt w:val="bullet"/>
      <w:lvlText w:val=""/>
      <w:lvlJc w:val="left"/>
      <w:pPr>
        <w:ind w:left="2160" w:hanging="360"/>
      </w:pPr>
      <w:rPr>
        <w:rFonts w:ascii="Wingdings" w:hAnsi="Wingdings" w:hint="default"/>
      </w:rPr>
    </w:lvl>
    <w:lvl w:ilvl="3" w:tplc="7A92B8F0" w:tentative="1">
      <w:start w:val="1"/>
      <w:numFmt w:val="bullet"/>
      <w:lvlText w:val=""/>
      <w:lvlJc w:val="left"/>
      <w:pPr>
        <w:ind w:left="2880" w:hanging="360"/>
      </w:pPr>
      <w:rPr>
        <w:rFonts w:ascii="Symbol" w:hAnsi="Symbol" w:hint="default"/>
      </w:rPr>
    </w:lvl>
    <w:lvl w:ilvl="4" w:tplc="79AC25A4" w:tentative="1">
      <w:start w:val="1"/>
      <w:numFmt w:val="bullet"/>
      <w:lvlText w:val="o"/>
      <w:lvlJc w:val="left"/>
      <w:pPr>
        <w:ind w:left="3600" w:hanging="360"/>
      </w:pPr>
      <w:rPr>
        <w:rFonts w:ascii="Courier New" w:hAnsi="Courier New" w:cs="Courier New" w:hint="default"/>
      </w:rPr>
    </w:lvl>
    <w:lvl w:ilvl="5" w:tplc="80D63936" w:tentative="1">
      <w:start w:val="1"/>
      <w:numFmt w:val="bullet"/>
      <w:lvlText w:val=""/>
      <w:lvlJc w:val="left"/>
      <w:pPr>
        <w:ind w:left="4320" w:hanging="360"/>
      </w:pPr>
      <w:rPr>
        <w:rFonts w:ascii="Wingdings" w:hAnsi="Wingdings" w:hint="default"/>
      </w:rPr>
    </w:lvl>
    <w:lvl w:ilvl="6" w:tplc="4F68A2E8" w:tentative="1">
      <w:start w:val="1"/>
      <w:numFmt w:val="bullet"/>
      <w:lvlText w:val=""/>
      <w:lvlJc w:val="left"/>
      <w:pPr>
        <w:ind w:left="5040" w:hanging="360"/>
      </w:pPr>
      <w:rPr>
        <w:rFonts w:ascii="Symbol" w:hAnsi="Symbol" w:hint="default"/>
      </w:rPr>
    </w:lvl>
    <w:lvl w:ilvl="7" w:tplc="4BDC9BE0" w:tentative="1">
      <w:start w:val="1"/>
      <w:numFmt w:val="bullet"/>
      <w:lvlText w:val="o"/>
      <w:lvlJc w:val="left"/>
      <w:pPr>
        <w:ind w:left="5760" w:hanging="360"/>
      </w:pPr>
      <w:rPr>
        <w:rFonts w:ascii="Courier New" w:hAnsi="Courier New" w:cs="Courier New" w:hint="default"/>
      </w:rPr>
    </w:lvl>
    <w:lvl w:ilvl="8" w:tplc="52E44E36" w:tentative="1">
      <w:start w:val="1"/>
      <w:numFmt w:val="bullet"/>
      <w:lvlText w:val=""/>
      <w:lvlJc w:val="left"/>
      <w:pPr>
        <w:ind w:left="6480" w:hanging="360"/>
      </w:pPr>
      <w:rPr>
        <w:rFonts w:ascii="Wingdings" w:hAnsi="Wingdings" w:hint="default"/>
      </w:rPr>
    </w:lvl>
  </w:abstractNum>
  <w:abstractNum w:abstractNumId="25" w15:restartNumberingAfterBreak="0">
    <w:nsid w:val="587E1F45"/>
    <w:multiLevelType w:val="hybridMultilevel"/>
    <w:tmpl w:val="F1BEB61C"/>
    <w:lvl w:ilvl="0" w:tplc="BE3A29B0">
      <w:start w:val="1"/>
      <w:numFmt w:val="bullet"/>
      <w:pStyle w:val="KPodraz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3562C17"/>
    <w:multiLevelType w:val="hybridMultilevel"/>
    <w:tmpl w:val="A6D01564"/>
    <w:lvl w:ilvl="0" w:tplc="FC36572E">
      <w:start w:val="1"/>
      <w:numFmt w:val="decimal"/>
      <w:pStyle w:val="JK4"/>
      <w:lvlText w:val="4.%1"/>
      <w:lvlJc w:val="left"/>
      <w:pPr>
        <w:ind w:left="3479" w:hanging="360"/>
      </w:pPr>
      <w:rPr>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74107EB"/>
    <w:multiLevelType w:val="hybridMultilevel"/>
    <w:tmpl w:val="CD6E9468"/>
    <w:lvl w:ilvl="0" w:tplc="C48E2580">
      <w:start w:val="1"/>
      <w:numFmt w:val="decimal"/>
      <w:pStyle w:val="Styl1-1"/>
      <w:lvlText w:val="%1."/>
      <w:lvlJc w:val="left"/>
      <w:pPr>
        <w:ind w:left="9433" w:hanging="360"/>
      </w:pPr>
      <w:rPr>
        <w:b w:val="0"/>
      </w:rPr>
    </w:lvl>
    <w:lvl w:ilvl="1" w:tplc="10EEE9FC">
      <w:start w:val="1"/>
      <w:numFmt w:val="lowerLetter"/>
      <w:lvlText w:val="%2."/>
      <w:lvlJc w:val="left"/>
      <w:pPr>
        <w:ind w:left="9161" w:hanging="360"/>
      </w:pPr>
    </w:lvl>
    <w:lvl w:ilvl="2" w:tplc="2D8A7388">
      <w:start w:val="1"/>
      <w:numFmt w:val="lowerRoman"/>
      <w:lvlText w:val="%3."/>
      <w:lvlJc w:val="right"/>
      <w:pPr>
        <w:ind w:left="9881" w:hanging="180"/>
      </w:pPr>
    </w:lvl>
    <w:lvl w:ilvl="3" w:tplc="CCC421B2">
      <w:start w:val="1"/>
      <w:numFmt w:val="decimal"/>
      <w:lvlText w:val="%4."/>
      <w:lvlJc w:val="left"/>
      <w:pPr>
        <w:ind w:left="10601" w:hanging="360"/>
      </w:pPr>
    </w:lvl>
    <w:lvl w:ilvl="4" w:tplc="185AB178">
      <w:start w:val="1"/>
      <w:numFmt w:val="lowerLetter"/>
      <w:lvlText w:val="%5."/>
      <w:lvlJc w:val="left"/>
      <w:pPr>
        <w:ind w:left="11321" w:hanging="360"/>
      </w:pPr>
    </w:lvl>
    <w:lvl w:ilvl="5" w:tplc="CC7AE7DC">
      <w:start w:val="1"/>
      <w:numFmt w:val="lowerRoman"/>
      <w:lvlText w:val="%6."/>
      <w:lvlJc w:val="right"/>
      <w:pPr>
        <w:ind w:left="12041" w:hanging="180"/>
      </w:pPr>
    </w:lvl>
    <w:lvl w:ilvl="6" w:tplc="64B28AC4">
      <w:start w:val="1"/>
      <w:numFmt w:val="decimal"/>
      <w:lvlText w:val="%7."/>
      <w:lvlJc w:val="left"/>
      <w:pPr>
        <w:ind w:left="12761" w:hanging="360"/>
      </w:pPr>
    </w:lvl>
    <w:lvl w:ilvl="7" w:tplc="E5E8AAF2">
      <w:start w:val="1"/>
      <w:numFmt w:val="lowerLetter"/>
      <w:lvlText w:val="%8."/>
      <w:lvlJc w:val="left"/>
      <w:pPr>
        <w:ind w:left="13481" w:hanging="360"/>
      </w:pPr>
    </w:lvl>
    <w:lvl w:ilvl="8" w:tplc="79DC69A0">
      <w:start w:val="1"/>
      <w:numFmt w:val="lowerRoman"/>
      <w:lvlText w:val="%9."/>
      <w:lvlJc w:val="right"/>
      <w:pPr>
        <w:ind w:left="14201" w:hanging="180"/>
      </w:pPr>
    </w:lvl>
  </w:abstractNum>
  <w:abstractNum w:abstractNumId="28" w15:restartNumberingAfterBreak="0">
    <w:nsid w:val="691B774F"/>
    <w:multiLevelType w:val="hybridMultilevel"/>
    <w:tmpl w:val="64963762"/>
    <w:lvl w:ilvl="0" w:tplc="CCE4CE96">
      <w:start w:val="1"/>
      <w:numFmt w:val="bullet"/>
      <w:pStyle w:val="Fous"/>
      <w:lvlText w:val=""/>
      <w:lvlJc w:val="left"/>
      <w:pPr>
        <w:tabs>
          <w:tab w:val="num" w:pos="722"/>
        </w:tabs>
        <w:ind w:left="722" w:hanging="382"/>
      </w:pPr>
      <w:rPr>
        <w:rFonts w:ascii="Symbol" w:hAnsi="Symbol" w:hint="default"/>
      </w:rPr>
    </w:lvl>
    <w:lvl w:ilvl="1" w:tplc="E64479B8" w:tentative="1">
      <w:start w:val="1"/>
      <w:numFmt w:val="bullet"/>
      <w:lvlText w:val="o"/>
      <w:lvlJc w:val="left"/>
      <w:pPr>
        <w:tabs>
          <w:tab w:val="num" w:pos="1442"/>
        </w:tabs>
        <w:ind w:left="1442" w:hanging="360"/>
      </w:pPr>
      <w:rPr>
        <w:rFonts w:ascii="Courier New" w:hAnsi="Courier New" w:hint="default"/>
      </w:rPr>
    </w:lvl>
    <w:lvl w:ilvl="2" w:tplc="EAC2B3D4" w:tentative="1">
      <w:start w:val="1"/>
      <w:numFmt w:val="bullet"/>
      <w:lvlText w:val=""/>
      <w:lvlJc w:val="left"/>
      <w:pPr>
        <w:tabs>
          <w:tab w:val="num" w:pos="2162"/>
        </w:tabs>
        <w:ind w:left="2162" w:hanging="360"/>
      </w:pPr>
      <w:rPr>
        <w:rFonts w:ascii="Wingdings" w:hAnsi="Wingdings" w:hint="default"/>
      </w:rPr>
    </w:lvl>
    <w:lvl w:ilvl="3" w:tplc="49EC66A4" w:tentative="1">
      <w:start w:val="1"/>
      <w:numFmt w:val="bullet"/>
      <w:lvlText w:val=""/>
      <w:lvlJc w:val="left"/>
      <w:pPr>
        <w:tabs>
          <w:tab w:val="num" w:pos="2882"/>
        </w:tabs>
        <w:ind w:left="2882" w:hanging="360"/>
      </w:pPr>
      <w:rPr>
        <w:rFonts w:ascii="Symbol" w:hAnsi="Symbol" w:hint="default"/>
      </w:rPr>
    </w:lvl>
    <w:lvl w:ilvl="4" w:tplc="106C4A5C" w:tentative="1">
      <w:start w:val="1"/>
      <w:numFmt w:val="bullet"/>
      <w:lvlText w:val="o"/>
      <w:lvlJc w:val="left"/>
      <w:pPr>
        <w:tabs>
          <w:tab w:val="num" w:pos="3602"/>
        </w:tabs>
        <w:ind w:left="3602" w:hanging="360"/>
      </w:pPr>
      <w:rPr>
        <w:rFonts w:ascii="Courier New" w:hAnsi="Courier New" w:hint="default"/>
      </w:rPr>
    </w:lvl>
    <w:lvl w:ilvl="5" w:tplc="06CC429C" w:tentative="1">
      <w:start w:val="1"/>
      <w:numFmt w:val="bullet"/>
      <w:lvlText w:val=""/>
      <w:lvlJc w:val="left"/>
      <w:pPr>
        <w:tabs>
          <w:tab w:val="num" w:pos="4322"/>
        </w:tabs>
        <w:ind w:left="4322" w:hanging="360"/>
      </w:pPr>
      <w:rPr>
        <w:rFonts w:ascii="Wingdings" w:hAnsi="Wingdings" w:hint="default"/>
      </w:rPr>
    </w:lvl>
    <w:lvl w:ilvl="6" w:tplc="EA904F94" w:tentative="1">
      <w:start w:val="1"/>
      <w:numFmt w:val="bullet"/>
      <w:lvlText w:val=""/>
      <w:lvlJc w:val="left"/>
      <w:pPr>
        <w:tabs>
          <w:tab w:val="num" w:pos="5042"/>
        </w:tabs>
        <w:ind w:left="5042" w:hanging="360"/>
      </w:pPr>
      <w:rPr>
        <w:rFonts w:ascii="Symbol" w:hAnsi="Symbol" w:hint="default"/>
      </w:rPr>
    </w:lvl>
    <w:lvl w:ilvl="7" w:tplc="40EA9EA0" w:tentative="1">
      <w:start w:val="1"/>
      <w:numFmt w:val="bullet"/>
      <w:lvlText w:val="o"/>
      <w:lvlJc w:val="left"/>
      <w:pPr>
        <w:tabs>
          <w:tab w:val="num" w:pos="5762"/>
        </w:tabs>
        <w:ind w:left="5762" w:hanging="360"/>
      </w:pPr>
      <w:rPr>
        <w:rFonts w:ascii="Courier New" w:hAnsi="Courier New" w:hint="default"/>
      </w:rPr>
    </w:lvl>
    <w:lvl w:ilvl="8" w:tplc="F830E25C" w:tentative="1">
      <w:start w:val="1"/>
      <w:numFmt w:val="bullet"/>
      <w:lvlText w:val=""/>
      <w:lvlJc w:val="left"/>
      <w:pPr>
        <w:tabs>
          <w:tab w:val="num" w:pos="6482"/>
        </w:tabs>
        <w:ind w:left="6482" w:hanging="360"/>
      </w:pPr>
      <w:rPr>
        <w:rFonts w:ascii="Wingdings" w:hAnsi="Wingdings" w:hint="default"/>
      </w:rPr>
    </w:lvl>
  </w:abstractNum>
  <w:abstractNum w:abstractNumId="29" w15:restartNumberingAfterBreak="0">
    <w:nsid w:val="6A866DA0"/>
    <w:multiLevelType w:val="hybridMultilevel"/>
    <w:tmpl w:val="E728AC18"/>
    <w:styleLink w:val="StylI-aa"/>
    <w:lvl w:ilvl="0" w:tplc="7C28A10A">
      <w:start w:val="1"/>
      <w:numFmt w:val="decimal"/>
      <w:lvlText w:val="%1."/>
      <w:lvlJc w:val="left"/>
      <w:pPr>
        <w:ind w:left="357" w:hanging="357"/>
      </w:pPr>
      <w:rPr>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9EB61436">
      <w:start w:val="1"/>
      <w:numFmt w:val="lowerLetter"/>
      <w:lvlText w:val="%2."/>
      <w:lvlJc w:val="left"/>
      <w:pPr>
        <w:ind w:left="1440" w:hanging="360"/>
      </w:pPr>
    </w:lvl>
    <w:lvl w:ilvl="2" w:tplc="AF04C706">
      <w:start w:val="1"/>
      <w:numFmt w:val="lowerRoman"/>
      <w:lvlText w:val="%3."/>
      <w:lvlJc w:val="right"/>
      <w:pPr>
        <w:ind w:left="2160" w:hanging="180"/>
      </w:pPr>
    </w:lvl>
    <w:lvl w:ilvl="3" w:tplc="D9FC4066">
      <w:start w:val="1"/>
      <w:numFmt w:val="decimal"/>
      <w:lvlText w:val="%4."/>
      <w:lvlJc w:val="left"/>
      <w:pPr>
        <w:ind w:left="2880" w:hanging="360"/>
      </w:pPr>
    </w:lvl>
    <w:lvl w:ilvl="4" w:tplc="DB3628AE">
      <w:start w:val="1"/>
      <w:numFmt w:val="lowerLetter"/>
      <w:lvlText w:val="%5."/>
      <w:lvlJc w:val="left"/>
      <w:pPr>
        <w:ind w:left="3600" w:hanging="360"/>
      </w:pPr>
    </w:lvl>
    <w:lvl w:ilvl="5" w:tplc="12E430CC">
      <w:start w:val="1"/>
      <w:numFmt w:val="lowerRoman"/>
      <w:lvlText w:val="%6."/>
      <w:lvlJc w:val="right"/>
      <w:pPr>
        <w:ind w:left="4320" w:hanging="180"/>
      </w:pPr>
    </w:lvl>
    <w:lvl w:ilvl="6" w:tplc="615C9B58">
      <w:start w:val="1"/>
      <w:numFmt w:val="decimal"/>
      <w:lvlText w:val="%7."/>
      <w:lvlJc w:val="left"/>
      <w:pPr>
        <w:ind w:left="5040" w:hanging="360"/>
      </w:pPr>
    </w:lvl>
    <w:lvl w:ilvl="7" w:tplc="FB103E9C">
      <w:start w:val="1"/>
      <w:numFmt w:val="lowerLetter"/>
      <w:lvlText w:val="%8."/>
      <w:lvlJc w:val="left"/>
      <w:pPr>
        <w:ind w:left="5760" w:hanging="360"/>
      </w:pPr>
    </w:lvl>
    <w:lvl w:ilvl="8" w:tplc="5B8A1E56">
      <w:start w:val="1"/>
      <w:numFmt w:val="lowerRoman"/>
      <w:lvlText w:val="%9."/>
      <w:lvlJc w:val="right"/>
      <w:pPr>
        <w:ind w:left="6480" w:hanging="180"/>
      </w:pPr>
    </w:lvl>
  </w:abstractNum>
  <w:abstractNum w:abstractNumId="30" w15:restartNumberingAfterBreak="0">
    <w:nsid w:val="6BB95567"/>
    <w:multiLevelType w:val="hybridMultilevel"/>
    <w:tmpl w:val="3318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DF4A8C"/>
    <w:multiLevelType w:val="hybridMultilevel"/>
    <w:tmpl w:val="4A2AB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5AE59F1"/>
    <w:multiLevelType w:val="hybridMultilevel"/>
    <w:tmpl w:val="3318A1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8"/>
  </w:num>
  <w:num w:numId="3">
    <w:abstractNumId w:val="16"/>
  </w:num>
  <w:num w:numId="4">
    <w:abstractNumId w:val="3"/>
  </w:num>
  <w:num w:numId="5">
    <w:abstractNumId w:val="11"/>
  </w:num>
  <w:num w:numId="6">
    <w:abstractNumId w:val="21"/>
  </w:num>
  <w:num w:numId="7">
    <w:abstractNumId w:val="15"/>
  </w:num>
  <w:num w:numId="8">
    <w:abstractNumId w:val="6"/>
  </w:num>
  <w:num w:numId="9">
    <w:abstractNumId w:val="2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num>
  <w:num w:numId="14">
    <w:abstractNumId w:val="2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22"/>
  </w:num>
  <w:num w:numId="24">
    <w:abstractNumId w:val="10"/>
  </w:num>
  <w:num w:numId="2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num>
  <w:num w:numId="29">
    <w:abstractNumId w:val="3"/>
  </w:num>
  <w:num w:numId="30">
    <w:abstractNumId w:val="18"/>
  </w:num>
  <w:num w:numId="31">
    <w:abstractNumId w:val="4"/>
  </w:num>
  <w:num w:numId="32">
    <w:abstractNumId w:val="3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num>
  <w:num w:numId="39">
    <w:abstractNumId w:val="3"/>
  </w:num>
  <w:num w:numId="40">
    <w:abstractNumId w:val="8"/>
  </w:num>
  <w:num w:numId="41">
    <w:abstractNumId w:val="14"/>
  </w:num>
  <w:num w:numId="42">
    <w:abstractNumId w:val="3"/>
  </w:num>
  <w:num w:numId="43">
    <w:abstractNumId w:val="9"/>
  </w:num>
  <w:num w:numId="44">
    <w:abstractNumId w:val="7"/>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2"/>
  </w:num>
  <w:num w:numId="5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hideGrammaticalErrors/>
  <w:proofState w:spelling="clean" w:grammar="clean"/>
  <w:defaultTabStop w:val="720"/>
  <w:hyphenationZone w:val="425"/>
  <w:noPunctuationKerning/>
  <w:characterSpacingControl w:val="doNotCompress"/>
  <w:hdrShapeDefaults>
    <o:shapedefaults v:ext="edit" spidmax="206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F2"/>
    <w:rsid w:val="000005C1"/>
    <w:rsid w:val="000005CD"/>
    <w:rsid w:val="000006CF"/>
    <w:rsid w:val="00000B8D"/>
    <w:rsid w:val="00000BAF"/>
    <w:rsid w:val="00001043"/>
    <w:rsid w:val="00001048"/>
    <w:rsid w:val="00001308"/>
    <w:rsid w:val="000013A5"/>
    <w:rsid w:val="000013DD"/>
    <w:rsid w:val="000014D9"/>
    <w:rsid w:val="000017C6"/>
    <w:rsid w:val="000022CA"/>
    <w:rsid w:val="0000262D"/>
    <w:rsid w:val="000028A2"/>
    <w:rsid w:val="00002D56"/>
    <w:rsid w:val="000031B9"/>
    <w:rsid w:val="000035D2"/>
    <w:rsid w:val="0000381C"/>
    <w:rsid w:val="0000395D"/>
    <w:rsid w:val="00003F10"/>
    <w:rsid w:val="0000412F"/>
    <w:rsid w:val="00004247"/>
    <w:rsid w:val="0000469D"/>
    <w:rsid w:val="00004762"/>
    <w:rsid w:val="00004771"/>
    <w:rsid w:val="00004843"/>
    <w:rsid w:val="000049B3"/>
    <w:rsid w:val="000049DD"/>
    <w:rsid w:val="00004B16"/>
    <w:rsid w:val="000050B7"/>
    <w:rsid w:val="0000515B"/>
    <w:rsid w:val="000056BB"/>
    <w:rsid w:val="00005B61"/>
    <w:rsid w:val="00005C11"/>
    <w:rsid w:val="00005EA6"/>
    <w:rsid w:val="00005F4F"/>
    <w:rsid w:val="0000601C"/>
    <w:rsid w:val="0000654A"/>
    <w:rsid w:val="00006575"/>
    <w:rsid w:val="00006A49"/>
    <w:rsid w:val="00006E91"/>
    <w:rsid w:val="00007107"/>
    <w:rsid w:val="00007476"/>
    <w:rsid w:val="00007503"/>
    <w:rsid w:val="000075FB"/>
    <w:rsid w:val="000076CA"/>
    <w:rsid w:val="000076DC"/>
    <w:rsid w:val="00007748"/>
    <w:rsid w:val="0000775B"/>
    <w:rsid w:val="00007918"/>
    <w:rsid w:val="00007A79"/>
    <w:rsid w:val="00007D00"/>
    <w:rsid w:val="00007E38"/>
    <w:rsid w:val="00007FFD"/>
    <w:rsid w:val="00010542"/>
    <w:rsid w:val="00010857"/>
    <w:rsid w:val="00010881"/>
    <w:rsid w:val="00010A0F"/>
    <w:rsid w:val="00010D63"/>
    <w:rsid w:val="00011FAC"/>
    <w:rsid w:val="000120C4"/>
    <w:rsid w:val="0001220F"/>
    <w:rsid w:val="00012391"/>
    <w:rsid w:val="00012F18"/>
    <w:rsid w:val="0001300E"/>
    <w:rsid w:val="0001339E"/>
    <w:rsid w:val="000139B0"/>
    <w:rsid w:val="00013A0F"/>
    <w:rsid w:val="00013E03"/>
    <w:rsid w:val="0001417D"/>
    <w:rsid w:val="00014A92"/>
    <w:rsid w:val="00014ADE"/>
    <w:rsid w:val="00014CB9"/>
    <w:rsid w:val="00014D44"/>
    <w:rsid w:val="00014F37"/>
    <w:rsid w:val="00015294"/>
    <w:rsid w:val="0001543B"/>
    <w:rsid w:val="000155A0"/>
    <w:rsid w:val="000155EE"/>
    <w:rsid w:val="000159D3"/>
    <w:rsid w:val="00015A63"/>
    <w:rsid w:val="00015BAA"/>
    <w:rsid w:val="00015D43"/>
    <w:rsid w:val="00015E06"/>
    <w:rsid w:val="00015EBE"/>
    <w:rsid w:val="00016174"/>
    <w:rsid w:val="000161C5"/>
    <w:rsid w:val="0001631E"/>
    <w:rsid w:val="000163CA"/>
    <w:rsid w:val="00016595"/>
    <w:rsid w:val="000165EC"/>
    <w:rsid w:val="00016787"/>
    <w:rsid w:val="00016899"/>
    <w:rsid w:val="0001697E"/>
    <w:rsid w:val="000169DB"/>
    <w:rsid w:val="00016B15"/>
    <w:rsid w:val="00016C30"/>
    <w:rsid w:val="0001708C"/>
    <w:rsid w:val="00017237"/>
    <w:rsid w:val="00017267"/>
    <w:rsid w:val="0001728C"/>
    <w:rsid w:val="000173B5"/>
    <w:rsid w:val="00017E5A"/>
    <w:rsid w:val="000200C7"/>
    <w:rsid w:val="00020193"/>
    <w:rsid w:val="000206E1"/>
    <w:rsid w:val="00020C8D"/>
    <w:rsid w:val="00020DB2"/>
    <w:rsid w:val="00021451"/>
    <w:rsid w:val="0002159A"/>
    <w:rsid w:val="00021770"/>
    <w:rsid w:val="000220A3"/>
    <w:rsid w:val="00022309"/>
    <w:rsid w:val="00022418"/>
    <w:rsid w:val="00022750"/>
    <w:rsid w:val="0002290A"/>
    <w:rsid w:val="00022E3D"/>
    <w:rsid w:val="00022FC2"/>
    <w:rsid w:val="00022FC4"/>
    <w:rsid w:val="000230A3"/>
    <w:rsid w:val="00023358"/>
    <w:rsid w:val="000234D4"/>
    <w:rsid w:val="00024266"/>
    <w:rsid w:val="000244A8"/>
    <w:rsid w:val="00024854"/>
    <w:rsid w:val="000248E9"/>
    <w:rsid w:val="00024D8E"/>
    <w:rsid w:val="00024E12"/>
    <w:rsid w:val="00025038"/>
    <w:rsid w:val="0002540D"/>
    <w:rsid w:val="0002573F"/>
    <w:rsid w:val="000257CD"/>
    <w:rsid w:val="000258ED"/>
    <w:rsid w:val="00025AC2"/>
    <w:rsid w:val="00025E42"/>
    <w:rsid w:val="000262E1"/>
    <w:rsid w:val="000264A7"/>
    <w:rsid w:val="0002668D"/>
    <w:rsid w:val="00026BE7"/>
    <w:rsid w:val="00026C7C"/>
    <w:rsid w:val="00026CB1"/>
    <w:rsid w:val="00026FBF"/>
    <w:rsid w:val="00027763"/>
    <w:rsid w:val="00027882"/>
    <w:rsid w:val="000278F1"/>
    <w:rsid w:val="00027956"/>
    <w:rsid w:val="00027995"/>
    <w:rsid w:val="00027AC3"/>
    <w:rsid w:val="00027CE3"/>
    <w:rsid w:val="00027DAB"/>
    <w:rsid w:val="0003017D"/>
    <w:rsid w:val="0003037D"/>
    <w:rsid w:val="00030C9F"/>
    <w:rsid w:val="00030F7B"/>
    <w:rsid w:val="000311E1"/>
    <w:rsid w:val="0003124C"/>
    <w:rsid w:val="0003156F"/>
    <w:rsid w:val="0003164E"/>
    <w:rsid w:val="00031F05"/>
    <w:rsid w:val="0003201D"/>
    <w:rsid w:val="00032311"/>
    <w:rsid w:val="00032CE4"/>
    <w:rsid w:val="0003306C"/>
    <w:rsid w:val="000332A2"/>
    <w:rsid w:val="000332B2"/>
    <w:rsid w:val="00033331"/>
    <w:rsid w:val="00033458"/>
    <w:rsid w:val="00033573"/>
    <w:rsid w:val="00033719"/>
    <w:rsid w:val="000338AF"/>
    <w:rsid w:val="000339DF"/>
    <w:rsid w:val="00033DFA"/>
    <w:rsid w:val="00033E65"/>
    <w:rsid w:val="00033EA8"/>
    <w:rsid w:val="00033FB5"/>
    <w:rsid w:val="000341C9"/>
    <w:rsid w:val="000341CD"/>
    <w:rsid w:val="000348F1"/>
    <w:rsid w:val="0003494F"/>
    <w:rsid w:val="00034B20"/>
    <w:rsid w:val="00034BDE"/>
    <w:rsid w:val="00034CA1"/>
    <w:rsid w:val="00034CDF"/>
    <w:rsid w:val="00034E57"/>
    <w:rsid w:val="00035266"/>
    <w:rsid w:val="000352C1"/>
    <w:rsid w:val="00035504"/>
    <w:rsid w:val="000355CE"/>
    <w:rsid w:val="00035A25"/>
    <w:rsid w:val="00035AAF"/>
    <w:rsid w:val="00035F07"/>
    <w:rsid w:val="00036132"/>
    <w:rsid w:val="00036342"/>
    <w:rsid w:val="00036575"/>
    <w:rsid w:val="000369C4"/>
    <w:rsid w:val="00036B45"/>
    <w:rsid w:val="00036FD9"/>
    <w:rsid w:val="000373FB"/>
    <w:rsid w:val="00037825"/>
    <w:rsid w:val="00037950"/>
    <w:rsid w:val="00037D22"/>
    <w:rsid w:val="00037F4A"/>
    <w:rsid w:val="000401FE"/>
    <w:rsid w:val="0004021A"/>
    <w:rsid w:val="00040505"/>
    <w:rsid w:val="000406B6"/>
    <w:rsid w:val="000408E9"/>
    <w:rsid w:val="00040CA3"/>
    <w:rsid w:val="00040E7A"/>
    <w:rsid w:val="00040EDE"/>
    <w:rsid w:val="00040EF7"/>
    <w:rsid w:val="00040FCF"/>
    <w:rsid w:val="000410A1"/>
    <w:rsid w:val="000410D4"/>
    <w:rsid w:val="00041201"/>
    <w:rsid w:val="0004143E"/>
    <w:rsid w:val="00041493"/>
    <w:rsid w:val="00041623"/>
    <w:rsid w:val="000423E7"/>
    <w:rsid w:val="00042AFC"/>
    <w:rsid w:val="00043A0E"/>
    <w:rsid w:val="00043BA3"/>
    <w:rsid w:val="00043BFE"/>
    <w:rsid w:val="000445DD"/>
    <w:rsid w:val="000446E7"/>
    <w:rsid w:val="000449F5"/>
    <w:rsid w:val="00044A15"/>
    <w:rsid w:val="00044A32"/>
    <w:rsid w:val="00044EB9"/>
    <w:rsid w:val="00044EFD"/>
    <w:rsid w:val="000450C4"/>
    <w:rsid w:val="00045490"/>
    <w:rsid w:val="00045E5B"/>
    <w:rsid w:val="00046471"/>
    <w:rsid w:val="000465BA"/>
    <w:rsid w:val="000466CE"/>
    <w:rsid w:val="000469D6"/>
    <w:rsid w:val="00046B2F"/>
    <w:rsid w:val="00046EC8"/>
    <w:rsid w:val="00047048"/>
    <w:rsid w:val="0004760C"/>
    <w:rsid w:val="0004792B"/>
    <w:rsid w:val="00047940"/>
    <w:rsid w:val="000479A1"/>
    <w:rsid w:val="000479D3"/>
    <w:rsid w:val="00047A6D"/>
    <w:rsid w:val="00047E8D"/>
    <w:rsid w:val="000501CD"/>
    <w:rsid w:val="000504E9"/>
    <w:rsid w:val="0005097D"/>
    <w:rsid w:val="00050C55"/>
    <w:rsid w:val="00050EE7"/>
    <w:rsid w:val="0005181B"/>
    <w:rsid w:val="00051955"/>
    <w:rsid w:val="00051DCC"/>
    <w:rsid w:val="00052457"/>
    <w:rsid w:val="000524A6"/>
    <w:rsid w:val="000526EA"/>
    <w:rsid w:val="0005306F"/>
    <w:rsid w:val="000533AA"/>
    <w:rsid w:val="000533BD"/>
    <w:rsid w:val="0005352A"/>
    <w:rsid w:val="000537C9"/>
    <w:rsid w:val="00053DBE"/>
    <w:rsid w:val="00053DED"/>
    <w:rsid w:val="00053E46"/>
    <w:rsid w:val="00053EBB"/>
    <w:rsid w:val="00053F09"/>
    <w:rsid w:val="000540D5"/>
    <w:rsid w:val="00054242"/>
    <w:rsid w:val="00054785"/>
    <w:rsid w:val="00054AEE"/>
    <w:rsid w:val="00054C93"/>
    <w:rsid w:val="00054DC8"/>
    <w:rsid w:val="00054F7C"/>
    <w:rsid w:val="000554FF"/>
    <w:rsid w:val="000556A8"/>
    <w:rsid w:val="00055827"/>
    <w:rsid w:val="00055EE8"/>
    <w:rsid w:val="00056222"/>
    <w:rsid w:val="00056850"/>
    <w:rsid w:val="00056879"/>
    <w:rsid w:val="00056D90"/>
    <w:rsid w:val="00056E12"/>
    <w:rsid w:val="00056FFD"/>
    <w:rsid w:val="0005702D"/>
    <w:rsid w:val="0005709E"/>
    <w:rsid w:val="00057281"/>
    <w:rsid w:val="000575EE"/>
    <w:rsid w:val="00057A97"/>
    <w:rsid w:val="0006024D"/>
    <w:rsid w:val="00060251"/>
    <w:rsid w:val="0006034B"/>
    <w:rsid w:val="00060659"/>
    <w:rsid w:val="000606F4"/>
    <w:rsid w:val="000607AD"/>
    <w:rsid w:val="0006091C"/>
    <w:rsid w:val="00060AC4"/>
    <w:rsid w:val="00060CE8"/>
    <w:rsid w:val="00060E75"/>
    <w:rsid w:val="00061718"/>
    <w:rsid w:val="00061A50"/>
    <w:rsid w:val="00061B2F"/>
    <w:rsid w:val="00062438"/>
    <w:rsid w:val="00062686"/>
    <w:rsid w:val="00062713"/>
    <w:rsid w:val="000629BA"/>
    <w:rsid w:val="00062AF0"/>
    <w:rsid w:val="00062D39"/>
    <w:rsid w:val="00062D7C"/>
    <w:rsid w:val="00063016"/>
    <w:rsid w:val="000633B1"/>
    <w:rsid w:val="00063D8C"/>
    <w:rsid w:val="000643C9"/>
    <w:rsid w:val="00064455"/>
    <w:rsid w:val="000644C7"/>
    <w:rsid w:val="00064732"/>
    <w:rsid w:val="00064908"/>
    <w:rsid w:val="00064C90"/>
    <w:rsid w:val="00064E91"/>
    <w:rsid w:val="000653DE"/>
    <w:rsid w:val="000655AC"/>
    <w:rsid w:val="000655E3"/>
    <w:rsid w:val="00065C3F"/>
    <w:rsid w:val="00065C8F"/>
    <w:rsid w:val="00065D63"/>
    <w:rsid w:val="00065DE2"/>
    <w:rsid w:val="00066151"/>
    <w:rsid w:val="000664D3"/>
    <w:rsid w:val="000666A5"/>
    <w:rsid w:val="0006676E"/>
    <w:rsid w:val="000667E9"/>
    <w:rsid w:val="00066A29"/>
    <w:rsid w:val="00067058"/>
    <w:rsid w:val="000671BB"/>
    <w:rsid w:val="00067214"/>
    <w:rsid w:val="0006745C"/>
    <w:rsid w:val="000675EB"/>
    <w:rsid w:val="00067872"/>
    <w:rsid w:val="000678FD"/>
    <w:rsid w:val="00067992"/>
    <w:rsid w:val="00067AD6"/>
    <w:rsid w:val="00067B84"/>
    <w:rsid w:val="00067CA8"/>
    <w:rsid w:val="00067D72"/>
    <w:rsid w:val="000701AC"/>
    <w:rsid w:val="0007027A"/>
    <w:rsid w:val="0007044A"/>
    <w:rsid w:val="000704E8"/>
    <w:rsid w:val="000705F1"/>
    <w:rsid w:val="00070ABE"/>
    <w:rsid w:val="00070ADD"/>
    <w:rsid w:val="00070E9D"/>
    <w:rsid w:val="00071076"/>
    <w:rsid w:val="0007148D"/>
    <w:rsid w:val="0007168C"/>
    <w:rsid w:val="00071774"/>
    <w:rsid w:val="00071AAD"/>
    <w:rsid w:val="00071BC4"/>
    <w:rsid w:val="00071DF1"/>
    <w:rsid w:val="0007201D"/>
    <w:rsid w:val="000724DA"/>
    <w:rsid w:val="000729BF"/>
    <w:rsid w:val="00072D49"/>
    <w:rsid w:val="00072FDB"/>
    <w:rsid w:val="0007313D"/>
    <w:rsid w:val="000734DF"/>
    <w:rsid w:val="00073C8F"/>
    <w:rsid w:val="00073EB2"/>
    <w:rsid w:val="00073FCC"/>
    <w:rsid w:val="000742F7"/>
    <w:rsid w:val="00074563"/>
    <w:rsid w:val="00074564"/>
    <w:rsid w:val="00074596"/>
    <w:rsid w:val="00074846"/>
    <w:rsid w:val="000751B8"/>
    <w:rsid w:val="0007526C"/>
    <w:rsid w:val="0007528F"/>
    <w:rsid w:val="00075385"/>
    <w:rsid w:val="000753AE"/>
    <w:rsid w:val="0007551A"/>
    <w:rsid w:val="00075DF6"/>
    <w:rsid w:val="00075F56"/>
    <w:rsid w:val="000763D7"/>
    <w:rsid w:val="00076507"/>
    <w:rsid w:val="00076759"/>
    <w:rsid w:val="000767F7"/>
    <w:rsid w:val="00076920"/>
    <w:rsid w:val="000769D4"/>
    <w:rsid w:val="00077225"/>
    <w:rsid w:val="00077441"/>
    <w:rsid w:val="0007751A"/>
    <w:rsid w:val="00077C9F"/>
    <w:rsid w:val="00080479"/>
    <w:rsid w:val="000807B4"/>
    <w:rsid w:val="000807FE"/>
    <w:rsid w:val="0008086D"/>
    <w:rsid w:val="000809A5"/>
    <w:rsid w:val="00080A12"/>
    <w:rsid w:val="00080A6A"/>
    <w:rsid w:val="00080A79"/>
    <w:rsid w:val="00080B7C"/>
    <w:rsid w:val="00080E5C"/>
    <w:rsid w:val="00080E70"/>
    <w:rsid w:val="0008113C"/>
    <w:rsid w:val="000811A6"/>
    <w:rsid w:val="000812C9"/>
    <w:rsid w:val="000816AF"/>
    <w:rsid w:val="000817A2"/>
    <w:rsid w:val="000817B6"/>
    <w:rsid w:val="000817E9"/>
    <w:rsid w:val="000818A3"/>
    <w:rsid w:val="00081930"/>
    <w:rsid w:val="00081951"/>
    <w:rsid w:val="000819D8"/>
    <w:rsid w:val="00081A40"/>
    <w:rsid w:val="00081BB8"/>
    <w:rsid w:val="00081CC2"/>
    <w:rsid w:val="00081FA3"/>
    <w:rsid w:val="000821A2"/>
    <w:rsid w:val="00082598"/>
    <w:rsid w:val="000828D6"/>
    <w:rsid w:val="00082B47"/>
    <w:rsid w:val="000830FB"/>
    <w:rsid w:val="00083C23"/>
    <w:rsid w:val="00083C5D"/>
    <w:rsid w:val="00083CA0"/>
    <w:rsid w:val="00083E01"/>
    <w:rsid w:val="00083E82"/>
    <w:rsid w:val="00083F38"/>
    <w:rsid w:val="00084150"/>
    <w:rsid w:val="00084275"/>
    <w:rsid w:val="00084B69"/>
    <w:rsid w:val="0008521E"/>
    <w:rsid w:val="00085249"/>
    <w:rsid w:val="0008554B"/>
    <w:rsid w:val="0008578C"/>
    <w:rsid w:val="00085EB5"/>
    <w:rsid w:val="00085F93"/>
    <w:rsid w:val="00086127"/>
    <w:rsid w:val="00086203"/>
    <w:rsid w:val="00086892"/>
    <w:rsid w:val="0008692A"/>
    <w:rsid w:val="000876D4"/>
    <w:rsid w:val="00087CEB"/>
    <w:rsid w:val="00087E53"/>
    <w:rsid w:val="00087F40"/>
    <w:rsid w:val="000900AC"/>
    <w:rsid w:val="00090196"/>
    <w:rsid w:val="00090519"/>
    <w:rsid w:val="00090964"/>
    <w:rsid w:val="00090AFC"/>
    <w:rsid w:val="00090B58"/>
    <w:rsid w:val="0009101B"/>
    <w:rsid w:val="0009114A"/>
    <w:rsid w:val="00091BC6"/>
    <w:rsid w:val="00091F7A"/>
    <w:rsid w:val="00092865"/>
    <w:rsid w:val="00092B1E"/>
    <w:rsid w:val="00092B29"/>
    <w:rsid w:val="00092C58"/>
    <w:rsid w:val="00092F2B"/>
    <w:rsid w:val="00092F80"/>
    <w:rsid w:val="00093066"/>
    <w:rsid w:val="000933CF"/>
    <w:rsid w:val="000937C8"/>
    <w:rsid w:val="000939C5"/>
    <w:rsid w:val="00093A67"/>
    <w:rsid w:val="00093D29"/>
    <w:rsid w:val="00093EDD"/>
    <w:rsid w:val="00093F67"/>
    <w:rsid w:val="00094101"/>
    <w:rsid w:val="000941B7"/>
    <w:rsid w:val="000942C8"/>
    <w:rsid w:val="00094777"/>
    <w:rsid w:val="00094A69"/>
    <w:rsid w:val="00094ACF"/>
    <w:rsid w:val="00094BCD"/>
    <w:rsid w:val="0009501C"/>
    <w:rsid w:val="000950A3"/>
    <w:rsid w:val="000954AD"/>
    <w:rsid w:val="0009563B"/>
    <w:rsid w:val="00095679"/>
    <w:rsid w:val="00095886"/>
    <w:rsid w:val="00095B3D"/>
    <w:rsid w:val="00095B73"/>
    <w:rsid w:val="00095D0B"/>
    <w:rsid w:val="00095DCA"/>
    <w:rsid w:val="00095E8E"/>
    <w:rsid w:val="000960D9"/>
    <w:rsid w:val="0009633D"/>
    <w:rsid w:val="00096505"/>
    <w:rsid w:val="0009696A"/>
    <w:rsid w:val="00096F54"/>
    <w:rsid w:val="00097112"/>
    <w:rsid w:val="000974F8"/>
    <w:rsid w:val="00097B8B"/>
    <w:rsid w:val="00097C81"/>
    <w:rsid w:val="000A03E3"/>
    <w:rsid w:val="000A040D"/>
    <w:rsid w:val="000A049B"/>
    <w:rsid w:val="000A09E5"/>
    <w:rsid w:val="000A0DDE"/>
    <w:rsid w:val="000A0E56"/>
    <w:rsid w:val="000A105B"/>
    <w:rsid w:val="000A12F2"/>
    <w:rsid w:val="000A13E2"/>
    <w:rsid w:val="000A1605"/>
    <w:rsid w:val="000A16A5"/>
    <w:rsid w:val="000A18AF"/>
    <w:rsid w:val="000A19B8"/>
    <w:rsid w:val="000A21B1"/>
    <w:rsid w:val="000A2806"/>
    <w:rsid w:val="000A2BB9"/>
    <w:rsid w:val="000A2BCA"/>
    <w:rsid w:val="000A2CE7"/>
    <w:rsid w:val="000A2D6E"/>
    <w:rsid w:val="000A2E11"/>
    <w:rsid w:val="000A322B"/>
    <w:rsid w:val="000A3347"/>
    <w:rsid w:val="000A3B9A"/>
    <w:rsid w:val="000A4695"/>
    <w:rsid w:val="000A4763"/>
    <w:rsid w:val="000A4A6E"/>
    <w:rsid w:val="000A4C77"/>
    <w:rsid w:val="000A5303"/>
    <w:rsid w:val="000A55CD"/>
    <w:rsid w:val="000A59C7"/>
    <w:rsid w:val="000A5C77"/>
    <w:rsid w:val="000A652C"/>
    <w:rsid w:val="000A66F9"/>
    <w:rsid w:val="000A6793"/>
    <w:rsid w:val="000A67CE"/>
    <w:rsid w:val="000A69DC"/>
    <w:rsid w:val="000A6A18"/>
    <w:rsid w:val="000A71DA"/>
    <w:rsid w:val="000A7669"/>
    <w:rsid w:val="000A7A86"/>
    <w:rsid w:val="000A7BB1"/>
    <w:rsid w:val="000A7D65"/>
    <w:rsid w:val="000B02FD"/>
    <w:rsid w:val="000B04AC"/>
    <w:rsid w:val="000B0500"/>
    <w:rsid w:val="000B07F2"/>
    <w:rsid w:val="000B0847"/>
    <w:rsid w:val="000B0ABA"/>
    <w:rsid w:val="000B0BFB"/>
    <w:rsid w:val="000B0FAB"/>
    <w:rsid w:val="000B1096"/>
    <w:rsid w:val="000B1568"/>
    <w:rsid w:val="000B1783"/>
    <w:rsid w:val="000B17E8"/>
    <w:rsid w:val="000B1D38"/>
    <w:rsid w:val="000B1D87"/>
    <w:rsid w:val="000B1E8F"/>
    <w:rsid w:val="000B20D4"/>
    <w:rsid w:val="000B210E"/>
    <w:rsid w:val="000B260C"/>
    <w:rsid w:val="000B2ABF"/>
    <w:rsid w:val="000B317C"/>
    <w:rsid w:val="000B3BC7"/>
    <w:rsid w:val="000B3D9D"/>
    <w:rsid w:val="000B3E7F"/>
    <w:rsid w:val="000B445C"/>
    <w:rsid w:val="000B44D5"/>
    <w:rsid w:val="000B465C"/>
    <w:rsid w:val="000B46AC"/>
    <w:rsid w:val="000B4914"/>
    <w:rsid w:val="000B4C4D"/>
    <w:rsid w:val="000B4F89"/>
    <w:rsid w:val="000B50FD"/>
    <w:rsid w:val="000B5139"/>
    <w:rsid w:val="000B5185"/>
    <w:rsid w:val="000B54A0"/>
    <w:rsid w:val="000B5B16"/>
    <w:rsid w:val="000B5D4A"/>
    <w:rsid w:val="000B5E90"/>
    <w:rsid w:val="000B5FE8"/>
    <w:rsid w:val="000B6205"/>
    <w:rsid w:val="000B64F4"/>
    <w:rsid w:val="000B67F1"/>
    <w:rsid w:val="000B6A83"/>
    <w:rsid w:val="000B6F24"/>
    <w:rsid w:val="000B6FB8"/>
    <w:rsid w:val="000B7508"/>
    <w:rsid w:val="000B7962"/>
    <w:rsid w:val="000B7F14"/>
    <w:rsid w:val="000C066D"/>
    <w:rsid w:val="000C091E"/>
    <w:rsid w:val="000C09DA"/>
    <w:rsid w:val="000C0CEE"/>
    <w:rsid w:val="000C1168"/>
    <w:rsid w:val="000C1589"/>
    <w:rsid w:val="000C1996"/>
    <w:rsid w:val="000C19E0"/>
    <w:rsid w:val="000C1B46"/>
    <w:rsid w:val="000C1D64"/>
    <w:rsid w:val="000C1DFD"/>
    <w:rsid w:val="000C226C"/>
    <w:rsid w:val="000C2291"/>
    <w:rsid w:val="000C23B0"/>
    <w:rsid w:val="000C2413"/>
    <w:rsid w:val="000C24EE"/>
    <w:rsid w:val="000C2678"/>
    <w:rsid w:val="000C290D"/>
    <w:rsid w:val="000C2DAC"/>
    <w:rsid w:val="000C2E41"/>
    <w:rsid w:val="000C3071"/>
    <w:rsid w:val="000C30FF"/>
    <w:rsid w:val="000C346E"/>
    <w:rsid w:val="000C35E8"/>
    <w:rsid w:val="000C387F"/>
    <w:rsid w:val="000C38D5"/>
    <w:rsid w:val="000C3907"/>
    <w:rsid w:val="000C3B5A"/>
    <w:rsid w:val="000C42C2"/>
    <w:rsid w:val="000C4AA7"/>
    <w:rsid w:val="000C4D53"/>
    <w:rsid w:val="000C4E15"/>
    <w:rsid w:val="000C5348"/>
    <w:rsid w:val="000C580F"/>
    <w:rsid w:val="000C5B01"/>
    <w:rsid w:val="000C5C4C"/>
    <w:rsid w:val="000C5EFB"/>
    <w:rsid w:val="000C6244"/>
    <w:rsid w:val="000C6423"/>
    <w:rsid w:val="000C64A3"/>
    <w:rsid w:val="000C6525"/>
    <w:rsid w:val="000C65E4"/>
    <w:rsid w:val="000C6AF4"/>
    <w:rsid w:val="000C6B86"/>
    <w:rsid w:val="000C6CB1"/>
    <w:rsid w:val="000C6D6F"/>
    <w:rsid w:val="000C6DFB"/>
    <w:rsid w:val="000C6F3D"/>
    <w:rsid w:val="000C7568"/>
    <w:rsid w:val="000C79EC"/>
    <w:rsid w:val="000C7AB7"/>
    <w:rsid w:val="000C7F2E"/>
    <w:rsid w:val="000C7F4F"/>
    <w:rsid w:val="000C7FBA"/>
    <w:rsid w:val="000D018E"/>
    <w:rsid w:val="000D0643"/>
    <w:rsid w:val="000D0791"/>
    <w:rsid w:val="000D0D17"/>
    <w:rsid w:val="000D0D4C"/>
    <w:rsid w:val="000D0E08"/>
    <w:rsid w:val="000D0E42"/>
    <w:rsid w:val="000D0EB9"/>
    <w:rsid w:val="000D1581"/>
    <w:rsid w:val="000D1846"/>
    <w:rsid w:val="000D1C3C"/>
    <w:rsid w:val="000D1E29"/>
    <w:rsid w:val="000D24D4"/>
    <w:rsid w:val="000D26C8"/>
    <w:rsid w:val="000D2B95"/>
    <w:rsid w:val="000D2C9A"/>
    <w:rsid w:val="000D2E34"/>
    <w:rsid w:val="000D2EB6"/>
    <w:rsid w:val="000D3430"/>
    <w:rsid w:val="000D366B"/>
    <w:rsid w:val="000D3734"/>
    <w:rsid w:val="000D3775"/>
    <w:rsid w:val="000D3A7C"/>
    <w:rsid w:val="000D3B4C"/>
    <w:rsid w:val="000D3C58"/>
    <w:rsid w:val="000D42D3"/>
    <w:rsid w:val="000D44D5"/>
    <w:rsid w:val="000D4526"/>
    <w:rsid w:val="000D47B3"/>
    <w:rsid w:val="000D47E2"/>
    <w:rsid w:val="000D48A5"/>
    <w:rsid w:val="000D4A83"/>
    <w:rsid w:val="000D4CC7"/>
    <w:rsid w:val="000D4D3C"/>
    <w:rsid w:val="000D54C3"/>
    <w:rsid w:val="000D582E"/>
    <w:rsid w:val="000D58EC"/>
    <w:rsid w:val="000D5D39"/>
    <w:rsid w:val="000D5D74"/>
    <w:rsid w:val="000D600A"/>
    <w:rsid w:val="000D617A"/>
    <w:rsid w:val="000D62B3"/>
    <w:rsid w:val="000D6A51"/>
    <w:rsid w:val="000D6F5F"/>
    <w:rsid w:val="000D6FBB"/>
    <w:rsid w:val="000D6FDD"/>
    <w:rsid w:val="000D712D"/>
    <w:rsid w:val="000D71E5"/>
    <w:rsid w:val="000D78F1"/>
    <w:rsid w:val="000D7CBF"/>
    <w:rsid w:val="000E0135"/>
    <w:rsid w:val="000E0A1D"/>
    <w:rsid w:val="000E0BF4"/>
    <w:rsid w:val="000E0F86"/>
    <w:rsid w:val="000E0FCF"/>
    <w:rsid w:val="000E139F"/>
    <w:rsid w:val="000E179A"/>
    <w:rsid w:val="000E1952"/>
    <w:rsid w:val="000E1AB1"/>
    <w:rsid w:val="000E1C7D"/>
    <w:rsid w:val="000E2069"/>
    <w:rsid w:val="000E24E9"/>
    <w:rsid w:val="000E2A91"/>
    <w:rsid w:val="000E2BAD"/>
    <w:rsid w:val="000E2EC7"/>
    <w:rsid w:val="000E30A7"/>
    <w:rsid w:val="000E32BD"/>
    <w:rsid w:val="000E34D7"/>
    <w:rsid w:val="000E34E4"/>
    <w:rsid w:val="000E3CC2"/>
    <w:rsid w:val="000E40ED"/>
    <w:rsid w:val="000E4382"/>
    <w:rsid w:val="000E43D3"/>
    <w:rsid w:val="000E45C7"/>
    <w:rsid w:val="000E47C3"/>
    <w:rsid w:val="000E4CF4"/>
    <w:rsid w:val="000E4E25"/>
    <w:rsid w:val="000E4F10"/>
    <w:rsid w:val="000E5368"/>
    <w:rsid w:val="000E56FB"/>
    <w:rsid w:val="000E5765"/>
    <w:rsid w:val="000E5A23"/>
    <w:rsid w:val="000E5BD9"/>
    <w:rsid w:val="000E5CC1"/>
    <w:rsid w:val="000E5D9B"/>
    <w:rsid w:val="000E6052"/>
    <w:rsid w:val="000E63A0"/>
    <w:rsid w:val="000E6989"/>
    <w:rsid w:val="000E6C9D"/>
    <w:rsid w:val="000E6F49"/>
    <w:rsid w:val="000E7090"/>
    <w:rsid w:val="000E75E3"/>
    <w:rsid w:val="000E786D"/>
    <w:rsid w:val="000E79BD"/>
    <w:rsid w:val="000E7CBF"/>
    <w:rsid w:val="000F00EB"/>
    <w:rsid w:val="000F0256"/>
    <w:rsid w:val="000F0469"/>
    <w:rsid w:val="000F0792"/>
    <w:rsid w:val="000F0824"/>
    <w:rsid w:val="000F0A00"/>
    <w:rsid w:val="000F0ED2"/>
    <w:rsid w:val="000F13A7"/>
    <w:rsid w:val="000F1D3B"/>
    <w:rsid w:val="000F1E8E"/>
    <w:rsid w:val="000F1FA5"/>
    <w:rsid w:val="000F254B"/>
    <w:rsid w:val="000F28DA"/>
    <w:rsid w:val="000F2B54"/>
    <w:rsid w:val="000F2D13"/>
    <w:rsid w:val="000F303E"/>
    <w:rsid w:val="000F3363"/>
    <w:rsid w:val="000F3510"/>
    <w:rsid w:val="000F35C0"/>
    <w:rsid w:val="000F3B5E"/>
    <w:rsid w:val="000F3C52"/>
    <w:rsid w:val="000F3EF7"/>
    <w:rsid w:val="000F410A"/>
    <w:rsid w:val="000F421D"/>
    <w:rsid w:val="000F446F"/>
    <w:rsid w:val="000F47CA"/>
    <w:rsid w:val="000F4B9C"/>
    <w:rsid w:val="000F4CA8"/>
    <w:rsid w:val="000F4CBD"/>
    <w:rsid w:val="000F4F1D"/>
    <w:rsid w:val="000F4F6B"/>
    <w:rsid w:val="000F52FF"/>
    <w:rsid w:val="000F5346"/>
    <w:rsid w:val="000F5459"/>
    <w:rsid w:val="000F54DA"/>
    <w:rsid w:val="000F5815"/>
    <w:rsid w:val="000F5841"/>
    <w:rsid w:val="000F58EE"/>
    <w:rsid w:val="000F5A86"/>
    <w:rsid w:val="000F5AEA"/>
    <w:rsid w:val="000F5DE9"/>
    <w:rsid w:val="000F612E"/>
    <w:rsid w:val="000F645C"/>
    <w:rsid w:val="000F6627"/>
    <w:rsid w:val="000F67CA"/>
    <w:rsid w:val="000F6DA8"/>
    <w:rsid w:val="000F6EC9"/>
    <w:rsid w:val="000F6FBB"/>
    <w:rsid w:val="000F720E"/>
    <w:rsid w:val="000F73C5"/>
    <w:rsid w:val="000F75AF"/>
    <w:rsid w:val="000F780C"/>
    <w:rsid w:val="000F7A20"/>
    <w:rsid w:val="000F7BF4"/>
    <w:rsid w:val="000F7F38"/>
    <w:rsid w:val="001001DF"/>
    <w:rsid w:val="001001FD"/>
    <w:rsid w:val="00100283"/>
    <w:rsid w:val="0010033F"/>
    <w:rsid w:val="00100A98"/>
    <w:rsid w:val="0010138C"/>
    <w:rsid w:val="001013C0"/>
    <w:rsid w:val="00101685"/>
    <w:rsid w:val="001017FF"/>
    <w:rsid w:val="00101BE6"/>
    <w:rsid w:val="00101DBF"/>
    <w:rsid w:val="0010209B"/>
    <w:rsid w:val="001020D8"/>
    <w:rsid w:val="00102121"/>
    <w:rsid w:val="0010226B"/>
    <w:rsid w:val="00102421"/>
    <w:rsid w:val="00102577"/>
    <w:rsid w:val="00102668"/>
    <w:rsid w:val="001028BE"/>
    <w:rsid w:val="00102AD9"/>
    <w:rsid w:val="00103481"/>
    <w:rsid w:val="00103876"/>
    <w:rsid w:val="00103945"/>
    <w:rsid w:val="001039DF"/>
    <w:rsid w:val="00103D72"/>
    <w:rsid w:val="00103E08"/>
    <w:rsid w:val="001040B2"/>
    <w:rsid w:val="0010413F"/>
    <w:rsid w:val="0010422E"/>
    <w:rsid w:val="001045D5"/>
    <w:rsid w:val="00104891"/>
    <w:rsid w:val="001048AC"/>
    <w:rsid w:val="00104CE3"/>
    <w:rsid w:val="00104DB4"/>
    <w:rsid w:val="00104E13"/>
    <w:rsid w:val="00104F56"/>
    <w:rsid w:val="0010571B"/>
    <w:rsid w:val="00105817"/>
    <w:rsid w:val="00106228"/>
    <w:rsid w:val="001062FE"/>
    <w:rsid w:val="0010633C"/>
    <w:rsid w:val="0010646C"/>
    <w:rsid w:val="00106550"/>
    <w:rsid w:val="00106671"/>
    <w:rsid w:val="001068DD"/>
    <w:rsid w:val="00106980"/>
    <w:rsid w:val="00106EAE"/>
    <w:rsid w:val="00107249"/>
    <w:rsid w:val="00107329"/>
    <w:rsid w:val="001073E8"/>
    <w:rsid w:val="001073F3"/>
    <w:rsid w:val="00107557"/>
    <w:rsid w:val="00107890"/>
    <w:rsid w:val="001078D1"/>
    <w:rsid w:val="0010791F"/>
    <w:rsid w:val="00107E74"/>
    <w:rsid w:val="00107E87"/>
    <w:rsid w:val="00107EB4"/>
    <w:rsid w:val="00107FBD"/>
    <w:rsid w:val="001104E9"/>
    <w:rsid w:val="00110759"/>
    <w:rsid w:val="001107D3"/>
    <w:rsid w:val="00110862"/>
    <w:rsid w:val="00110979"/>
    <w:rsid w:val="00110F8F"/>
    <w:rsid w:val="00111245"/>
    <w:rsid w:val="0011129E"/>
    <w:rsid w:val="00111BDF"/>
    <w:rsid w:val="00111FAB"/>
    <w:rsid w:val="00111FD2"/>
    <w:rsid w:val="0011203F"/>
    <w:rsid w:val="0011208A"/>
    <w:rsid w:val="001121DE"/>
    <w:rsid w:val="00112826"/>
    <w:rsid w:val="00112E20"/>
    <w:rsid w:val="00112F6C"/>
    <w:rsid w:val="00113182"/>
    <w:rsid w:val="0011336E"/>
    <w:rsid w:val="00113378"/>
    <w:rsid w:val="001135FF"/>
    <w:rsid w:val="00113977"/>
    <w:rsid w:val="00113C9D"/>
    <w:rsid w:val="00114075"/>
    <w:rsid w:val="00114156"/>
    <w:rsid w:val="001145DF"/>
    <w:rsid w:val="001149F4"/>
    <w:rsid w:val="00114BF6"/>
    <w:rsid w:val="00114E64"/>
    <w:rsid w:val="001150CB"/>
    <w:rsid w:val="00115286"/>
    <w:rsid w:val="00115517"/>
    <w:rsid w:val="00115867"/>
    <w:rsid w:val="00115996"/>
    <w:rsid w:val="00115CC3"/>
    <w:rsid w:val="00115D0A"/>
    <w:rsid w:val="00116174"/>
    <w:rsid w:val="001161CE"/>
    <w:rsid w:val="0011661F"/>
    <w:rsid w:val="001166DF"/>
    <w:rsid w:val="0011678B"/>
    <w:rsid w:val="001167D7"/>
    <w:rsid w:val="001167E0"/>
    <w:rsid w:val="00116B86"/>
    <w:rsid w:val="00116B9A"/>
    <w:rsid w:val="00116F0C"/>
    <w:rsid w:val="00117065"/>
    <w:rsid w:val="0011715A"/>
    <w:rsid w:val="001172E8"/>
    <w:rsid w:val="001174D3"/>
    <w:rsid w:val="001175AE"/>
    <w:rsid w:val="001176AF"/>
    <w:rsid w:val="00117936"/>
    <w:rsid w:val="00117F40"/>
    <w:rsid w:val="001200FF"/>
    <w:rsid w:val="00120321"/>
    <w:rsid w:val="001204B8"/>
    <w:rsid w:val="0012054E"/>
    <w:rsid w:val="0012065C"/>
    <w:rsid w:val="00120987"/>
    <w:rsid w:val="0012114C"/>
    <w:rsid w:val="001213FC"/>
    <w:rsid w:val="001216F9"/>
    <w:rsid w:val="001218BB"/>
    <w:rsid w:val="00121A60"/>
    <w:rsid w:val="00121B61"/>
    <w:rsid w:val="001220CF"/>
    <w:rsid w:val="001227BA"/>
    <w:rsid w:val="00122A22"/>
    <w:rsid w:val="00122AA5"/>
    <w:rsid w:val="00122BBB"/>
    <w:rsid w:val="0012317D"/>
    <w:rsid w:val="0012318F"/>
    <w:rsid w:val="00123291"/>
    <w:rsid w:val="0012364D"/>
    <w:rsid w:val="0012368E"/>
    <w:rsid w:val="0012380D"/>
    <w:rsid w:val="00123921"/>
    <w:rsid w:val="00123AA1"/>
    <w:rsid w:val="00123AB8"/>
    <w:rsid w:val="00123F07"/>
    <w:rsid w:val="00123FB0"/>
    <w:rsid w:val="001240CE"/>
    <w:rsid w:val="00124710"/>
    <w:rsid w:val="00124B74"/>
    <w:rsid w:val="00124C27"/>
    <w:rsid w:val="00125199"/>
    <w:rsid w:val="00125387"/>
    <w:rsid w:val="00125619"/>
    <w:rsid w:val="00125CAF"/>
    <w:rsid w:val="00125E3B"/>
    <w:rsid w:val="00125E80"/>
    <w:rsid w:val="00126032"/>
    <w:rsid w:val="0012619F"/>
    <w:rsid w:val="001262B7"/>
    <w:rsid w:val="00126316"/>
    <w:rsid w:val="00126733"/>
    <w:rsid w:val="0012692C"/>
    <w:rsid w:val="00126CDE"/>
    <w:rsid w:val="00126DD8"/>
    <w:rsid w:val="001270E7"/>
    <w:rsid w:val="001273FD"/>
    <w:rsid w:val="00127434"/>
    <w:rsid w:val="00127457"/>
    <w:rsid w:val="0012752F"/>
    <w:rsid w:val="00127DAF"/>
    <w:rsid w:val="00127F0B"/>
    <w:rsid w:val="001300BD"/>
    <w:rsid w:val="001300BF"/>
    <w:rsid w:val="00130191"/>
    <w:rsid w:val="001301FB"/>
    <w:rsid w:val="00130322"/>
    <w:rsid w:val="001305CA"/>
    <w:rsid w:val="0013075E"/>
    <w:rsid w:val="00130777"/>
    <w:rsid w:val="00130825"/>
    <w:rsid w:val="00130A1B"/>
    <w:rsid w:val="00130B03"/>
    <w:rsid w:val="00130C6C"/>
    <w:rsid w:val="00130DB3"/>
    <w:rsid w:val="00130DE6"/>
    <w:rsid w:val="00130FA2"/>
    <w:rsid w:val="00131056"/>
    <w:rsid w:val="00131102"/>
    <w:rsid w:val="0013137B"/>
    <w:rsid w:val="00131417"/>
    <w:rsid w:val="0013158D"/>
    <w:rsid w:val="00131936"/>
    <w:rsid w:val="00131B26"/>
    <w:rsid w:val="00131B9C"/>
    <w:rsid w:val="00131CD5"/>
    <w:rsid w:val="00131FB6"/>
    <w:rsid w:val="0013221B"/>
    <w:rsid w:val="001324CC"/>
    <w:rsid w:val="00132645"/>
    <w:rsid w:val="001326D5"/>
    <w:rsid w:val="001328E3"/>
    <w:rsid w:val="00132EB8"/>
    <w:rsid w:val="00133369"/>
    <w:rsid w:val="0013337B"/>
    <w:rsid w:val="0013358E"/>
    <w:rsid w:val="00133BDE"/>
    <w:rsid w:val="00133CF9"/>
    <w:rsid w:val="00133F75"/>
    <w:rsid w:val="00133FAA"/>
    <w:rsid w:val="00133FF7"/>
    <w:rsid w:val="001340EE"/>
    <w:rsid w:val="001344E8"/>
    <w:rsid w:val="00134572"/>
    <w:rsid w:val="001345D1"/>
    <w:rsid w:val="001350EF"/>
    <w:rsid w:val="001351CE"/>
    <w:rsid w:val="001352EB"/>
    <w:rsid w:val="0013549C"/>
    <w:rsid w:val="00135B0F"/>
    <w:rsid w:val="00135B76"/>
    <w:rsid w:val="00136072"/>
    <w:rsid w:val="001360E0"/>
    <w:rsid w:val="00136A1E"/>
    <w:rsid w:val="00136B28"/>
    <w:rsid w:val="00136C2E"/>
    <w:rsid w:val="00136DF1"/>
    <w:rsid w:val="00137174"/>
    <w:rsid w:val="0013722C"/>
    <w:rsid w:val="00137474"/>
    <w:rsid w:val="001376AF"/>
    <w:rsid w:val="001377D1"/>
    <w:rsid w:val="00137821"/>
    <w:rsid w:val="001379FA"/>
    <w:rsid w:val="00137A11"/>
    <w:rsid w:val="00137BF1"/>
    <w:rsid w:val="00137DDA"/>
    <w:rsid w:val="00140037"/>
    <w:rsid w:val="00140500"/>
    <w:rsid w:val="00140681"/>
    <w:rsid w:val="00140747"/>
    <w:rsid w:val="00140AB2"/>
    <w:rsid w:val="00140D2C"/>
    <w:rsid w:val="00140E0A"/>
    <w:rsid w:val="00140F19"/>
    <w:rsid w:val="001410EC"/>
    <w:rsid w:val="00141453"/>
    <w:rsid w:val="001414D7"/>
    <w:rsid w:val="001417BC"/>
    <w:rsid w:val="001418D9"/>
    <w:rsid w:val="00141932"/>
    <w:rsid w:val="00141B83"/>
    <w:rsid w:val="00141C3E"/>
    <w:rsid w:val="00142007"/>
    <w:rsid w:val="0014202A"/>
    <w:rsid w:val="001421F1"/>
    <w:rsid w:val="00142253"/>
    <w:rsid w:val="0014258E"/>
    <w:rsid w:val="00142C5F"/>
    <w:rsid w:val="00142CD1"/>
    <w:rsid w:val="00142D49"/>
    <w:rsid w:val="00142E66"/>
    <w:rsid w:val="00142EA2"/>
    <w:rsid w:val="00142F44"/>
    <w:rsid w:val="00142FAA"/>
    <w:rsid w:val="00143329"/>
    <w:rsid w:val="001437F7"/>
    <w:rsid w:val="00143B7A"/>
    <w:rsid w:val="00143BE7"/>
    <w:rsid w:val="00143DB3"/>
    <w:rsid w:val="00143FB0"/>
    <w:rsid w:val="0014409F"/>
    <w:rsid w:val="00144411"/>
    <w:rsid w:val="001446EC"/>
    <w:rsid w:val="0014481A"/>
    <w:rsid w:val="0014483F"/>
    <w:rsid w:val="00144A93"/>
    <w:rsid w:val="00144CD5"/>
    <w:rsid w:val="00144DAD"/>
    <w:rsid w:val="001450F4"/>
    <w:rsid w:val="001451AB"/>
    <w:rsid w:val="00145240"/>
    <w:rsid w:val="00145693"/>
    <w:rsid w:val="00145794"/>
    <w:rsid w:val="001458E3"/>
    <w:rsid w:val="001459A9"/>
    <w:rsid w:val="00145A12"/>
    <w:rsid w:val="00145CE3"/>
    <w:rsid w:val="00145E1E"/>
    <w:rsid w:val="00145EB6"/>
    <w:rsid w:val="00146072"/>
    <w:rsid w:val="00146133"/>
    <w:rsid w:val="0014626A"/>
    <w:rsid w:val="0014648E"/>
    <w:rsid w:val="0014687C"/>
    <w:rsid w:val="00146B22"/>
    <w:rsid w:val="00146F4F"/>
    <w:rsid w:val="00146F68"/>
    <w:rsid w:val="001475F7"/>
    <w:rsid w:val="00147EEB"/>
    <w:rsid w:val="00150550"/>
    <w:rsid w:val="0015069C"/>
    <w:rsid w:val="00150806"/>
    <w:rsid w:val="00150903"/>
    <w:rsid w:val="00150BED"/>
    <w:rsid w:val="00150EB7"/>
    <w:rsid w:val="00151316"/>
    <w:rsid w:val="00151483"/>
    <w:rsid w:val="0015179B"/>
    <w:rsid w:val="00151868"/>
    <w:rsid w:val="00151A43"/>
    <w:rsid w:val="00151B03"/>
    <w:rsid w:val="001523B9"/>
    <w:rsid w:val="001525ED"/>
    <w:rsid w:val="00152A73"/>
    <w:rsid w:val="00152AB8"/>
    <w:rsid w:val="0015309C"/>
    <w:rsid w:val="001530DB"/>
    <w:rsid w:val="00153418"/>
    <w:rsid w:val="00153500"/>
    <w:rsid w:val="00153633"/>
    <w:rsid w:val="00153664"/>
    <w:rsid w:val="00153799"/>
    <w:rsid w:val="0015394B"/>
    <w:rsid w:val="00153B5F"/>
    <w:rsid w:val="00153BEA"/>
    <w:rsid w:val="00153BF8"/>
    <w:rsid w:val="001540BD"/>
    <w:rsid w:val="0015429D"/>
    <w:rsid w:val="0015495E"/>
    <w:rsid w:val="00154CC8"/>
    <w:rsid w:val="00154F85"/>
    <w:rsid w:val="00154F9B"/>
    <w:rsid w:val="00155341"/>
    <w:rsid w:val="00155473"/>
    <w:rsid w:val="00155508"/>
    <w:rsid w:val="00155733"/>
    <w:rsid w:val="00155ADE"/>
    <w:rsid w:val="00155CDE"/>
    <w:rsid w:val="00156011"/>
    <w:rsid w:val="001562E8"/>
    <w:rsid w:val="00156690"/>
    <w:rsid w:val="0015677A"/>
    <w:rsid w:val="00156821"/>
    <w:rsid w:val="0015697C"/>
    <w:rsid w:val="00156B9A"/>
    <w:rsid w:val="00156E2E"/>
    <w:rsid w:val="00157147"/>
    <w:rsid w:val="00157335"/>
    <w:rsid w:val="00157603"/>
    <w:rsid w:val="00157AC3"/>
    <w:rsid w:val="00157B20"/>
    <w:rsid w:val="00157C35"/>
    <w:rsid w:val="00157CA2"/>
    <w:rsid w:val="00157E0E"/>
    <w:rsid w:val="001602C1"/>
    <w:rsid w:val="001603B6"/>
    <w:rsid w:val="00160F26"/>
    <w:rsid w:val="00161271"/>
    <w:rsid w:val="001612C3"/>
    <w:rsid w:val="00161463"/>
    <w:rsid w:val="0016156C"/>
    <w:rsid w:val="00161937"/>
    <w:rsid w:val="00161BE0"/>
    <w:rsid w:val="00161D7C"/>
    <w:rsid w:val="00161EEB"/>
    <w:rsid w:val="001623DF"/>
    <w:rsid w:val="001626C4"/>
    <w:rsid w:val="001627A0"/>
    <w:rsid w:val="00162A64"/>
    <w:rsid w:val="00162D5C"/>
    <w:rsid w:val="00162E38"/>
    <w:rsid w:val="00162E63"/>
    <w:rsid w:val="00162ECF"/>
    <w:rsid w:val="00163196"/>
    <w:rsid w:val="00163415"/>
    <w:rsid w:val="00163502"/>
    <w:rsid w:val="00163575"/>
    <w:rsid w:val="00163701"/>
    <w:rsid w:val="00163729"/>
    <w:rsid w:val="001638E3"/>
    <w:rsid w:val="00163AC0"/>
    <w:rsid w:val="00163BFD"/>
    <w:rsid w:val="00163EF9"/>
    <w:rsid w:val="0016411A"/>
    <w:rsid w:val="001642EB"/>
    <w:rsid w:val="00164503"/>
    <w:rsid w:val="001645F9"/>
    <w:rsid w:val="00164757"/>
    <w:rsid w:val="001648D1"/>
    <w:rsid w:val="001648E9"/>
    <w:rsid w:val="00164A9C"/>
    <w:rsid w:val="00164CCA"/>
    <w:rsid w:val="00164D4D"/>
    <w:rsid w:val="00165047"/>
    <w:rsid w:val="00165472"/>
    <w:rsid w:val="00165897"/>
    <w:rsid w:val="00165EE0"/>
    <w:rsid w:val="00165F36"/>
    <w:rsid w:val="001663EC"/>
    <w:rsid w:val="001667B9"/>
    <w:rsid w:val="00166D8B"/>
    <w:rsid w:val="00166F1C"/>
    <w:rsid w:val="001670A8"/>
    <w:rsid w:val="001676C0"/>
    <w:rsid w:val="001677B0"/>
    <w:rsid w:val="00167B45"/>
    <w:rsid w:val="00167C34"/>
    <w:rsid w:val="00170202"/>
    <w:rsid w:val="001702F9"/>
    <w:rsid w:val="00170325"/>
    <w:rsid w:val="001703C2"/>
    <w:rsid w:val="0017048A"/>
    <w:rsid w:val="001705A3"/>
    <w:rsid w:val="001705BA"/>
    <w:rsid w:val="00170944"/>
    <w:rsid w:val="00170BA4"/>
    <w:rsid w:val="00170CC2"/>
    <w:rsid w:val="00170FBD"/>
    <w:rsid w:val="00171193"/>
    <w:rsid w:val="001713B0"/>
    <w:rsid w:val="00171666"/>
    <w:rsid w:val="001718FB"/>
    <w:rsid w:val="00171B60"/>
    <w:rsid w:val="00172125"/>
    <w:rsid w:val="001722CE"/>
    <w:rsid w:val="001722F5"/>
    <w:rsid w:val="001729CD"/>
    <w:rsid w:val="00172AE0"/>
    <w:rsid w:val="00172C8A"/>
    <w:rsid w:val="00172EE6"/>
    <w:rsid w:val="0017303D"/>
    <w:rsid w:val="001733B5"/>
    <w:rsid w:val="00173640"/>
    <w:rsid w:val="001736D6"/>
    <w:rsid w:val="0017386D"/>
    <w:rsid w:val="001738B0"/>
    <w:rsid w:val="00173C51"/>
    <w:rsid w:val="00173D57"/>
    <w:rsid w:val="00173DC0"/>
    <w:rsid w:val="001740F8"/>
    <w:rsid w:val="00174174"/>
    <w:rsid w:val="001741F3"/>
    <w:rsid w:val="00174730"/>
    <w:rsid w:val="00174D59"/>
    <w:rsid w:val="001752C9"/>
    <w:rsid w:val="0017575A"/>
    <w:rsid w:val="00175B5A"/>
    <w:rsid w:val="00175C72"/>
    <w:rsid w:val="00175E74"/>
    <w:rsid w:val="0017600A"/>
    <w:rsid w:val="001762F7"/>
    <w:rsid w:val="0017686F"/>
    <w:rsid w:val="00176A11"/>
    <w:rsid w:val="00177195"/>
    <w:rsid w:val="00177250"/>
    <w:rsid w:val="001774F7"/>
    <w:rsid w:val="0017776C"/>
    <w:rsid w:val="00177928"/>
    <w:rsid w:val="001779CB"/>
    <w:rsid w:val="00177A6E"/>
    <w:rsid w:val="0018019D"/>
    <w:rsid w:val="001804FC"/>
    <w:rsid w:val="001807F7"/>
    <w:rsid w:val="0018082C"/>
    <w:rsid w:val="00180887"/>
    <w:rsid w:val="0018098B"/>
    <w:rsid w:val="001815F4"/>
    <w:rsid w:val="001816AC"/>
    <w:rsid w:val="00181B23"/>
    <w:rsid w:val="00181CEF"/>
    <w:rsid w:val="00182367"/>
    <w:rsid w:val="001824BB"/>
    <w:rsid w:val="001825BA"/>
    <w:rsid w:val="0018265A"/>
    <w:rsid w:val="001826BD"/>
    <w:rsid w:val="001826FD"/>
    <w:rsid w:val="00182923"/>
    <w:rsid w:val="00182A09"/>
    <w:rsid w:val="00182BBF"/>
    <w:rsid w:val="00182FE0"/>
    <w:rsid w:val="001830FC"/>
    <w:rsid w:val="00183315"/>
    <w:rsid w:val="001833D3"/>
    <w:rsid w:val="0018365F"/>
    <w:rsid w:val="00183922"/>
    <w:rsid w:val="00183BBE"/>
    <w:rsid w:val="00184145"/>
    <w:rsid w:val="00184501"/>
    <w:rsid w:val="00184A15"/>
    <w:rsid w:val="00184F29"/>
    <w:rsid w:val="00184FBE"/>
    <w:rsid w:val="00185125"/>
    <w:rsid w:val="00185127"/>
    <w:rsid w:val="00185165"/>
    <w:rsid w:val="00185546"/>
    <w:rsid w:val="0018594E"/>
    <w:rsid w:val="00185B67"/>
    <w:rsid w:val="00185C7E"/>
    <w:rsid w:val="0018660D"/>
    <w:rsid w:val="00186623"/>
    <w:rsid w:val="0018682B"/>
    <w:rsid w:val="00186D42"/>
    <w:rsid w:val="00186EEB"/>
    <w:rsid w:val="00187172"/>
    <w:rsid w:val="001872E3"/>
    <w:rsid w:val="00187327"/>
    <w:rsid w:val="00187450"/>
    <w:rsid w:val="001876F2"/>
    <w:rsid w:val="00187720"/>
    <w:rsid w:val="00187BAA"/>
    <w:rsid w:val="00187CAE"/>
    <w:rsid w:val="00187DE8"/>
    <w:rsid w:val="00187DFE"/>
    <w:rsid w:val="00187F7F"/>
    <w:rsid w:val="0019003B"/>
    <w:rsid w:val="0019032B"/>
    <w:rsid w:val="001903C2"/>
    <w:rsid w:val="00190895"/>
    <w:rsid w:val="00190F02"/>
    <w:rsid w:val="00190F8B"/>
    <w:rsid w:val="00191156"/>
    <w:rsid w:val="001912E3"/>
    <w:rsid w:val="001915B3"/>
    <w:rsid w:val="0019178D"/>
    <w:rsid w:val="00191882"/>
    <w:rsid w:val="00191964"/>
    <w:rsid w:val="00191D8F"/>
    <w:rsid w:val="00191F96"/>
    <w:rsid w:val="0019202D"/>
    <w:rsid w:val="00192118"/>
    <w:rsid w:val="001922D4"/>
    <w:rsid w:val="00192451"/>
    <w:rsid w:val="00192620"/>
    <w:rsid w:val="00192978"/>
    <w:rsid w:val="001929E3"/>
    <w:rsid w:val="00192A25"/>
    <w:rsid w:val="00192B17"/>
    <w:rsid w:val="00192C4A"/>
    <w:rsid w:val="00192C77"/>
    <w:rsid w:val="00192F57"/>
    <w:rsid w:val="00193019"/>
    <w:rsid w:val="00193093"/>
    <w:rsid w:val="001931FA"/>
    <w:rsid w:val="00193877"/>
    <w:rsid w:val="001942DD"/>
    <w:rsid w:val="00194582"/>
    <w:rsid w:val="001945E1"/>
    <w:rsid w:val="0019474D"/>
    <w:rsid w:val="00194A93"/>
    <w:rsid w:val="00194ABE"/>
    <w:rsid w:val="001956E4"/>
    <w:rsid w:val="00195827"/>
    <w:rsid w:val="001958AD"/>
    <w:rsid w:val="00195B33"/>
    <w:rsid w:val="00195D0B"/>
    <w:rsid w:val="00195F7F"/>
    <w:rsid w:val="001961E4"/>
    <w:rsid w:val="0019643C"/>
    <w:rsid w:val="00196846"/>
    <w:rsid w:val="00196962"/>
    <w:rsid w:val="00196F23"/>
    <w:rsid w:val="00197062"/>
    <w:rsid w:val="001975B0"/>
    <w:rsid w:val="00197603"/>
    <w:rsid w:val="00197895"/>
    <w:rsid w:val="00197931"/>
    <w:rsid w:val="00197B62"/>
    <w:rsid w:val="00197CDD"/>
    <w:rsid w:val="00197E33"/>
    <w:rsid w:val="001A01AE"/>
    <w:rsid w:val="001A0365"/>
    <w:rsid w:val="001A0367"/>
    <w:rsid w:val="001A06DE"/>
    <w:rsid w:val="001A0769"/>
    <w:rsid w:val="001A0A3A"/>
    <w:rsid w:val="001A0C6D"/>
    <w:rsid w:val="001A0C8F"/>
    <w:rsid w:val="001A0F1D"/>
    <w:rsid w:val="001A1178"/>
    <w:rsid w:val="001A11F3"/>
    <w:rsid w:val="001A181C"/>
    <w:rsid w:val="001A1E77"/>
    <w:rsid w:val="001A2021"/>
    <w:rsid w:val="001A2338"/>
    <w:rsid w:val="001A2490"/>
    <w:rsid w:val="001A24A2"/>
    <w:rsid w:val="001A2BD9"/>
    <w:rsid w:val="001A3190"/>
    <w:rsid w:val="001A377C"/>
    <w:rsid w:val="001A3EE3"/>
    <w:rsid w:val="001A4140"/>
    <w:rsid w:val="001A475F"/>
    <w:rsid w:val="001A48AE"/>
    <w:rsid w:val="001A4BE5"/>
    <w:rsid w:val="001A4CE6"/>
    <w:rsid w:val="001A4F8F"/>
    <w:rsid w:val="001A51C1"/>
    <w:rsid w:val="001A52C6"/>
    <w:rsid w:val="001A5689"/>
    <w:rsid w:val="001A56D8"/>
    <w:rsid w:val="001A57B6"/>
    <w:rsid w:val="001A57E4"/>
    <w:rsid w:val="001A58A5"/>
    <w:rsid w:val="001A5C1F"/>
    <w:rsid w:val="001A5D0C"/>
    <w:rsid w:val="001A5F62"/>
    <w:rsid w:val="001A6679"/>
    <w:rsid w:val="001A677E"/>
    <w:rsid w:val="001A6785"/>
    <w:rsid w:val="001A6940"/>
    <w:rsid w:val="001A702E"/>
    <w:rsid w:val="001A70E9"/>
    <w:rsid w:val="001A7540"/>
    <w:rsid w:val="001A77E5"/>
    <w:rsid w:val="001A78DB"/>
    <w:rsid w:val="001A7A52"/>
    <w:rsid w:val="001A7AEA"/>
    <w:rsid w:val="001A7E27"/>
    <w:rsid w:val="001A7EB4"/>
    <w:rsid w:val="001A7EBD"/>
    <w:rsid w:val="001B0290"/>
    <w:rsid w:val="001B0843"/>
    <w:rsid w:val="001B0903"/>
    <w:rsid w:val="001B0DCF"/>
    <w:rsid w:val="001B0E26"/>
    <w:rsid w:val="001B0E4D"/>
    <w:rsid w:val="001B0F3A"/>
    <w:rsid w:val="001B0F86"/>
    <w:rsid w:val="001B125D"/>
    <w:rsid w:val="001B142E"/>
    <w:rsid w:val="001B16D9"/>
    <w:rsid w:val="001B18A3"/>
    <w:rsid w:val="001B1B34"/>
    <w:rsid w:val="001B1D2E"/>
    <w:rsid w:val="001B2180"/>
    <w:rsid w:val="001B23CD"/>
    <w:rsid w:val="001B2407"/>
    <w:rsid w:val="001B28FC"/>
    <w:rsid w:val="001B2B17"/>
    <w:rsid w:val="001B2EE5"/>
    <w:rsid w:val="001B2F7A"/>
    <w:rsid w:val="001B2FA9"/>
    <w:rsid w:val="001B31E5"/>
    <w:rsid w:val="001B3AAB"/>
    <w:rsid w:val="001B3E53"/>
    <w:rsid w:val="001B4062"/>
    <w:rsid w:val="001B4319"/>
    <w:rsid w:val="001B45AD"/>
    <w:rsid w:val="001B4602"/>
    <w:rsid w:val="001B489B"/>
    <w:rsid w:val="001B49BA"/>
    <w:rsid w:val="001B503E"/>
    <w:rsid w:val="001B508A"/>
    <w:rsid w:val="001B515A"/>
    <w:rsid w:val="001B5255"/>
    <w:rsid w:val="001B56CA"/>
    <w:rsid w:val="001B5933"/>
    <w:rsid w:val="001B5B2A"/>
    <w:rsid w:val="001B5BE6"/>
    <w:rsid w:val="001B5D15"/>
    <w:rsid w:val="001B61DF"/>
    <w:rsid w:val="001B629C"/>
    <w:rsid w:val="001B670E"/>
    <w:rsid w:val="001B6A31"/>
    <w:rsid w:val="001B6C7B"/>
    <w:rsid w:val="001B6F05"/>
    <w:rsid w:val="001B6FE7"/>
    <w:rsid w:val="001B7184"/>
    <w:rsid w:val="001B739F"/>
    <w:rsid w:val="001B756E"/>
    <w:rsid w:val="001B759C"/>
    <w:rsid w:val="001B7745"/>
    <w:rsid w:val="001B79E9"/>
    <w:rsid w:val="001B7F38"/>
    <w:rsid w:val="001C02E9"/>
    <w:rsid w:val="001C0388"/>
    <w:rsid w:val="001C0463"/>
    <w:rsid w:val="001C068D"/>
    <w:rsid w:val="001C0D76"/>
    <w:rsid w:val="001C0F20"/>
    <w:rsid w:val="001C12AC"/>
    <w:rsid w:val="001C135B"/>
    <w:rsid w:val="001C1386"/>
    <w:rsid w:val="001C148F"/>
    <w:rsid w:val="001C1631"/>
    <w:rsid w:val="001C182F"/>
    <w:rsid w:val="001C18A3"/>
    <w:rsid w:val="001C1AB5"/>
    <w:rsid w:val="001C1C4B"/>
    <w:rsid w:val="001C20B2"/>
    <w:rsid w:val="001C268E"/>
    <w:rsid w:val="001C288F"/>
    <w:rsid w:val="001C29F6"/>
    <w:rsid w:val="001C2D1F"/>
    <w:rsid w:val="001C2E4A"/>
    <w:rsid w:val="001C3514"/>
    <w:rsid w:val="001C3690"/>
    <w:rsid w:val="001C3948"/>
    <w:rsid w:val="001C3C63"/>
    <w:rsid w:val="001C3DED"/>
    <w:rsid w:val="001C3F51"/>
    <w:rsid w:val="001C4071"/>
    <w:rsid w:val="001C41F0"/>
    <w:rsid w:val="001C4208"/>
    <w:rsid w:val="001C4228"/>
    <w:rsid w:val="001C42B3"/>
    <w:rsid w:val="001C4409"/>
    <w:rsid w:val="001C44A3"/>
    <w:rsid w:val="001C4598"/>
    <w:rsid w:val="001C48A0"/>
    <w:rsid w:val="001C48CF"/>
    <w:rsid w:val="001C4A50"/>
    <w:rsid w:val="001C4BC5"/>
    <w:rsid w:val="001C512D"/>
    <w:rsid w:val="001C5505"/>
    <w:rsid w:val="001C57DA"/>
    <w:rsid w:val="001C590D"/>
    <w:rsid w:val="001C5AA2"/>
    <w:rsid w:val="001C620E"/>
    <w:rsid w:val="001C626A"/>
    <w:rsid w:val="001C6331"/>
    <w:rsid w:val="001C64A9"/>
    <w:rsid w:val="001C691D"/>
    <w:rsid w:val="001C6A1D"/>
    <w:rsid w:val="001C6A5D"/>
    <w:rsid w:val="001C6B01"/>
    <w:rsid w:val="001C6C81"/>
    <w:rsid w:val="001C6D8D"/>
    <w:rsid w:val="001C6F75"/>
    <w:rsid w:val="001C7274"/>
    <w:rsid w:val="001C73A2"/>
    <w:rsid w:val="001C73AB"/>
    <w:rsid w:val="001C763F"/>
    <w:rsid w:val="001C7673"/>
    <w:rsid w:val="001C79CE"/>
    <w:rsid w:val="001C7C65"/>
    <w:rsid w:val="001C7C9B"/>
    <w:rsid w:val="001C7D85"/>
    <w:rsid w:val="001C7EF7"/>
    <w:rsid w:val="001D0649"/>
    <w:rsid w:val="001D0A44"/>
    <w:rsid w:val="001D0D8F"/>
    <w:rsid w:val="001D12F5"/>
    <w:rsid w:val="001D1420"/>
    <w:rsid w:val="001D1519"/>
    <w:rsid w:val="001D15AC"/>
    <w:rsid w:val="001D1D7B"/>
    <w:rsid w:val="001D25F9"/>
    <w:rsid w:val="001D271D"/>
    <w:rsid w:val="001D280A"/>
    <w:rsid w:val="001D2881"/>
    <w:rsid w:val="001D2954"/>
    <w:rsid w:val="001D2D96"/>
    <w:rsid w:val="001D2DAB"/>
    <w:rsid w:val="001D2F76"/>
    <w:rsid w:val="001D2FFE"/>
    <w:rsid w:val="001D30BB"/>
    <w:rsid w:val="001D38BE"/>
    <w:rsid w:val="001D3E73"/>
    <w:rsid w:val="001D4032"/>
    <w:rsid w:val="001D4744"/>
    <w:rsid w:val="001D487B"/>
    <w:rsid w:val="001D504C"/>
    <w:rsid w:val="001D53E3"/>
    <w:rsid w:val="001D5B05"/>
    <w:rsid w:val="001D5D55"/>
    <w:rsid w:val="001D5F69"/>
    <w:rsid w:val="001D6007"/>
    <w:rsid w:val="001D6055"/>
    <w:rsid w:val="001D63B1"/>
    <w:rsid w:val="001D64F4"/>
    <w:rsid w:val="001D69E7"/>
    <w:rsid w:val="001D6A87"/>
    <w:rsid w:val="001D6AD5"/>
    <w:rsid w:val="001D6B20"/>
    <w:rsid w:val="001D6ECC"/>
    <w:rsid w:val="001D709E"/>
    <w:rsid w:val="001D7420"/>
    <w:rsid w:val="001D74DA"/>
    <w:rsid w:val="001D78E4"/>
    <w:rsid w:val="001D7E3F"/>
    <w:rsid w:val="001E039C"/>
    <w:rsid w:val="001E05EA"/>
    <w:rsid w:val="001E07D7"/>
    <w:rsid w:val="001E087E"/>
    <w:rsid w:val="001E0D97"/>
    <w:rsid w:val="001E0DEB"/>
    <w:rsid w:val="001E0E96"/>
    <w:rsid w:val="001E105C"/>
    <w:rsid w:val="001E17F3"/>
    <w:rsid w:val="001E1C5E"/>
    <w:rsid w:val="001E1F6A"/>
    <w:rsid w:val="001E1F8D"/>
    <w:rsid w:val="001E208C"/>
    <w:rsid w:val="001E21A4"/>
    <w:rsid w:val="001E22A0"/>
    <w:rsid w:val="001E22F4"/>
    <w:rsid w:val="001E25ED"/>
    <w:rsid w:val="001E2658"/>
    <w:rsid w:val="001E2669"/>
    <w:rsid w:val="001E2742"/>
    <w:rsid w:val="001E2748"/>
    <w:rsid w:val="001E2999"/>
    <w:rsid w:val="001E32BC"/>
    <w:rsid w:val="001E397F"/>
    <w:rsid w:val="001E3BE5"/>
    <w:rsid w:val="001E3DCC"/>
    <w:rsid w:val="001E3E56"/>
    <w:rsid w:val="001E416C"/>
    <w:rsid w:val="001E430B"/>
    <w:rsid w:val="001E4537"/>
    <w:rsid w:val="001E4635"/>
    <w:rsid w:val="001E4ABC"/>
    <w:rsid w:val="001E4AE9"/>
    <w:rsid w:val="001E55EC"/>
    <w:rsid w:val="001E5B97"/>
    <w:rsid w:val="001E5C32"/>
    <w:rsid w:val="001E5D5D"/>
    <w:rsid w:val="001E5EB0"/>
    <w:rsid w:val="001E6A7C"/>
    <w:rsid w:val="001E6AA9"/>
    <w:rsid w:val="001E6C52"/>
    <w:rsid w:val="001E6C80"/>
    <w:rsid w:val="001E6F26"/>
    <w:rsid w:val="001E7076"/>
    <w:rsid w:val="001E7527"/>
    <w:rsid w:val="001E77C6"/>
    <w:rsid w:val="001E7CA8"/>
    <w:rsid w:val="001F13E8"/>
    <w:rsid w:val="001F1401"/>
    <w:rsid w:val="001F15F3"/>
    <w:rsid w:val="001F1D84"/>
    <w:rsid w:val="001F1DD2"/>
    <w:rsid w:val="001F213D"/>
    <w:rsid w:val="001F2362"/>
    <w:rsid w:val="001F24C3"/>
    <w:rsid w:val="001F2641"/>
    <w:rsid w:val="001F2829"/>
    <w:rsid w:val="001F2A57"/>
    <w:rsid w:val="001F3BAC"/>
    <w:rsid w:val="001F3C30"/>
    <w:rsid w:val="001F3E4E"/>
    <w:rsid w:val="001F3F0E"/>
    <w:rsid w:val="001F410A"/>
    <w:rsid w:val="001F413E"/>
    <w:rsid w:val="001F428C"/>
    <w:rsid w:val="001F449D"/>
    <w:rsid w:val="001F4861"/>
    <w:rsid w:val="001F4B10"/>
    <w:rsid w:val="001F4C2C"/>
    <w:rsid w:val="001F4CBA"/>
    <w:rsid w:val="001F4D9D"/>
    <w:rsid w:val="001F4EC5"/>
    <w:rsid w:val="001F54D2"/>
    <w:rsid w:val="001F5AA5"/>
    <w:rsid w:val="001F5C5F"/>
    <w:rsid w:val="001F5FAA"/>
    <w:rsid w:val="001F6060"/>
    <w:rsid w:val="001F618D"/>
    <w:rsid w:val="001F64E7"/>
    <w:rsid w:val="001F6605"/>
    <w:rsid w:val="001F6B43"/>
    <w:rsid w:val="001F6BB5"/>
    <w:rsid w:val="001F6CF2"/>
    <w:rsid w:val="001F6D77"/>
    <w:rsid w:val="001F74A4"/>
    <w:rsid w:val="001F7C0E"/>
    <w:rsid w:val="001F7DC8"/>
    <w:rsid w:val="001F7F0A"/>
    <w:rsid w:val="002000F4"/>
    <w:rsid w:val="002008A9"/>
    <w:rsid w:val="002009F9"/>
    <w:rsid w:val="00200BCE"/>
    <w:rsid w:val="00200D9A"/>
    <w:rsid w:val="00200F35"/>
    <w:rsid w:val="002010DA"/>
    <w:rsid w:val="0020148F"/>
    <w:rsid w:val="002014EE"/>
    <w:rsid w:val="002017F2"/>
    <w:rsid w:val="002018C0"/>
    <w:rsid w:val="00202350"/>
    <w:rsid w:val="0020263A"/>
    <w:rsid w:val="00202752"/>
    <w:rsid w:val="00202838"/>
    <w:rsid w:val="00202869"/>
    <w:rsid w:val="00202D4E"/>
    <w:rsid w:val="00202E22"/>
    <w:rsid w:val="00202F87"/>
    <w:rsid w:val="0020303A"/>
    <w:rsid w:val="002031C0"/>
    <w:rsid w:val="002031F0"/>
    <w:rsid w:val="00203700"/>
    <w:rsid w:val="00203875"/>
    <w:rsid w:val="00203E23"/>
    <w:rsid w:val="0020401F"/>
    <w:rsid w:val="00204071"/>
    <w:rsid w:val="002040E9"/>
    <w:rsid w:val="00204794"/>
    <w:rsid w:val="0020499A"/>
    <w:rsid w:val="00204AB8"/>
    <w:rsid w:val="00204CBF"/>
    <w:rsid w:val="00204FD5"/>
    <w:rsid w:val="00205558"/>
    <w:rsid w:val="00205790"/>
    <w:rsid w:val="00205868"/>
    <w:rsid w:val="0020596D"/>
    <w:rsid w:val="00205F89"/>
    <w:rsid w:val="00206324"/>
    <w:rsid w:val="00206469"/>
    <w:rsid w:val="002068A8"/>
    <w:rsid w:val="0020736A"/>
    <w:rsid w:val="00207C44"/>
    <w:rsid w:val="00207C65"/>
    <w:rsid w:val="00207C7C"/>
    <w:rsid w:val="00207D5C"/>
    <w:rsid w:val="00207ECE"/>
    <w:rsid w:val="00207FAB"/>
    <w:rsid w:val="002101DA"/>
    <w:rsid w:val="002105C0"/>
    <w:rsid w:val="00210B42"/>
    <w:rsid w:val="00210F32"/>
    <w:rsid w:val="00211381"/>
    <w:rsid w:val="00211428"/>
    <w:rsid w:val="00211521"/>
    <w:rsid w:val="002118D5"/>
    <w:rsid w:val="00211A0E"/>
    <w:rsid w:val="00211A57"/>
    <w:rsid w:val="00211B6B"/>
    <w:rsid w:val="00211F5F"/>
    <w:rsid w:val="0021234E"/>
    <w:rsid w:val="00212C77"/>
    <w:rsid w:val="00212FE0"/>
    <w:rsid w:val="00213118"/>
    <w:rsid w:val="002131CD"/>
    <w:rsid w:val="0021335A"/>
    <w:rsid w:val="00213575"/>
    <w:rsid w:val="00213A2C"/>
    <w:rsid w:val="00213ACA"/>
    <w:rsid w:val="00213FD5"/>
    <w:rsid w:val="002145BD"/>
    <w:rsid w:val="00215386"/>
    <w:rsid w:val="00215B71"/>
    <w:rsid w:val="00215B95"/>
    <w:rsid w:val="00216372"/>
    <w:rsid w:val="00216A90"/>
    <w:rsid w:val="00216D7D"/>
    <w:rsid w:val="002171A1"/>
    <w:rsid w:val="002174A1"/>
    <w:rsid w:val="002174E5"/>
    <w:rsid w:val="0021750C"/>
    <w:rsid w:val="0021759C"/>
    <w:rsid w:val="00217927"/>
    <w:rsid w:val="0021797B"/>
    <w:rsid w:val="002179BF"/>
    <w:rsid w:val="00217A31"/>
    <w:rsid w:val="00217E03"/>
    <w:rsid w:val="0022037B"/>
    <w:rsid w:val="00220380"/>
    <w:rsid w:val="00220492"/>
    <w:rsid w:val="00220632"/>
    <w:rsid w:val="0022091E"/>
    <w:rsid w:val="00220C85"/>
    <w:rsid w:val="00220ED5"/>
    <w:rsid w:val="00220F37"/>
    <w:rsid w:val="0022105B"/>
    <w:rsid w:val="00221476"/>
    <w:rsid w:val="00221933"/>
    <w:rsid w:val="00221975"/>
    <w:rsid w:val="00221B4F"/>
    <w:rsid w:val="00221BA9"/>
    <w:rsid w:val="00221D7A"/>
    <w:rsid w:val="0022230F"/>
    <w:rsid w:val="002223C3"/>
    <w:rsid w:val="00222483"/>
    <w:rsid w:val="002224BA"/>
    <w:rsid w:val="00222517"/>
    <w:rsid w:val="002226A5"/>
    <w:rsid w:val="00222A90"/>
    <w:rsid w:val="00222C4F"/>
    <w:rsid w:val="00222D12"/>
    <w:rsid w:val="0022312B"/>
    <w:rsid w:val="00223EA4"/>
    <w:rsid w:val="002247E7"/>
    <w:rsid w:val="002249DD"/>
    <w:rsid w:val="00224CCF"/>
    <w:rsid w:val="00224CDD"/>
    <w:rsid w:val="00225373"/>
    <w:rsid w:val="002254D4"/>
    <w:rsid w:val="002254E8"/>
    <w:rsid w:val="002262F9"/>
    <w:rsid w:val="00226347"/>
    <w:rsid w:val="002263F6"/>
    <w:rsid w:val="0022656C"/>
    <w:rsid w:val="00226971"/>
    <w:rsid w:val="00226CFD"/>
    <w:rsid w:val="00226E22"/>
    <w:rsid w:val="002272BF"/>
    <w:rsid w:val="002275A2"/>
    <w:rsid w:val="00227F68"/>
    <w:rsid w:val="00227F80"/>
    <w:rsid w:val="002300DC"/>
    <w:rsid w:val="002301A5"/>
    <w:rsid w:val="00230B22"/>
    <w:rsid w:val="00230CC5"/>
    <w:rsid w:val="00230CDD"/>
    <w:rsid w:val="00230F73"/>
    <w:rsid w:val="0023125A"/>
    <w:rsid w:val="00231A74"/>
    <w:rsid w:val="00232265"/>
    <w:rsid w:val="00232333"/>
    <w:rsid w:val="00232364"/>
    <w:rsid w:val="002323FD"/>
    <w:rsid w:val="0023286F"/>
    <w:rsid w:val="00232AAD"/>
    <w:rsid w:val="00232D01"/>
    <w:rsid w:val="00232E75"/>
    <w:rsid w:val="00233495"/>
    <w:rsid w:val="00233C15"/>
    <w:rsid w:val="00233F43"/>
    <w:rsid w:val="0023416D"/>
    <w:rsid w:val="0023421C"/>
    <w:rsid w:val="00234507"/>
    <w:rsid w:val="00234544"/>
    <w:rsid w:val="002345D9"/>
    <w:rsid w:val="00234894"/>
    <w:rsid w:val="002348F4"/>
    <w:rsid w:val="0023495F"/>
    <w:rsid w:val="00234BB8"/>
    <w:rsid w:val="00234CAF"/>
    <w:rsid w:val="00234FDA"/>
    <w:rsid w:val="00235042"/>
    <w:rsid w:val="002352CD"/>
    <w:rsid w:val="002352D3"/>
    <w:rsid w:val="00235B8F"/>
    <w:rsid w:val="00236080"/>
    <w:rsid w:val="00236248"/>
    <w:rsid w:val="002364FF"/>
    <w:rsid w:val="002368CB"/>
    <w:rsid w:val="00236A36"/>
    <w:rsid w:val="0023718E"/>
    <w:rsid w:val="00237349"/>
    <w:rsid w:val="002373B2"/>
    <w:rsid w:val="002373F3"/>
    <w:rsid w:val="002374F1"/>
    <w:rsid w:val="00237624"/>
    <w:rsid w:val="0023789E"/>
    <w:rsid w:val="002378A6"/>
    <w:rsid w:val="002378F4"/>
    <w:rsid w:val="00237D99"/>
    <w:rsid w:val="00237EEA"/>
    <w:rsid w:val="00237F01"/>
    <w:rsid w:val="00240271"/>
    <w:rsid w:val="002403B6"/>
    <w:rsid w:val="002403E5"/>
    <w:rsid w:val="0024068E"/>
    <w:rsid w:val="00240C0B"/>
    <w:rsid w:val="00240D37"/>
    <w:rsid w:val="00240ED2"/>
    <w:rsid w:val="0024102E"/>
    <w:rsid w:val="002414C1"/>
    <w:rsid w:val="002415EC"/>
    <w:rsid w:val="00241BBE"/>
    <w:rsid w:val="00241EFF"/>
    <w:rsid w:val="0024209B"/>
    <w:rsid w:val="002421F9"/>
    <w:rsid w:val="0024232E"/>
    <w:rsid w:val="002424E2"/>
    <w:rsid w:val="0024274C"/>
    <w:rsid w:val="00243050"/>
    <w:rsid w:val="00243101"/>
    <w:rsid w:val="0024363A"/>
    <w:rsid w:val="00243BB9"/>
    <w:rsid w:val="00243BE4"/>
    <w:rsid w:val="00243CF7"/>
    <w:rsid w:val="00243FC4"/>
    <w:rsid w:val="002443D2"/>
    <w:rsid w:val="00244421"/>
    <w:rsid w:val="002448E3"/>
    <w:rsid w:val="00244DCC"/>
    <w:rsid w:val="00245038"/>
    <w:rsid w:val="00245046"/>
    <w:rsid w:val="00245215"/>
    <w:rsid w:val="0024522B"/>
    <w:rsid w:val="00245337"/>
    <w:rsid w:val="0024570C"/>
    <w:rsid w:val="00245D57"/>
    <w:rsid w:val="00245E2B"/>
    <w:rsid w:val="00245F8A"/>
    <w:rsid w:val="002460D5"/>
    <w:rsid w:val="002464CE"/>
    <w:rsid w:val="00246562"/>
    <w:rsid w:val="00246566"/>
    <w:rsid w:val="002467A1"/>
    <w:rsid w:val="0024693B"/>
    <w:rsid w:val="00247139"/>
    <w:rsid w:val="0024743D"/>
    <w:rsid w:val="002475FD"/>
    <w:rsid w:val="0024762D"/>
    <w:rsid w:val="002477AE"/>
    <w:rsid w:val="00247C61"/>
    <w:rsid w:val="00247D1D"/>
    <w:rsid w:val="00247F62"/>
    <w:rsid w:val="00250571"/>
    <w:rsid w:val="002505CA"/>
    <w:rsid w:val="00250875"/>
    <w:rsid w:val="00251167"/>
    <w:rsid w:val="002511EB"/>
    <w:rsid w:val="00251869"/>
    <w:rsid w:val="00251899"/>
    <w:rsid w:val="002518AD"/>
    <w:rsid w:val="00251D79"/>
    <w:rsid w:val="00251DCE"/>
    <w:rsid w:val="00252483"/>
    <w:rsid w:val="002526C9"/>
    <w:rsid w:val="0025272F"/>
    <w:rsid w:val="00252A7A"/>
    <w:rsid w:val="00252BF5"/>
    <w:rsid w:val="00252C51"/>
    <w:rsid w:val="00252C78"/>
    <w:rsid w:val="00252ECA"/>
    <w:rsid w:val="0025357C"/>
    <w:rsid w:val="002535A6"/>
    <w:rsid w:val="002535AD"/>
    <w:rsid w:val="002535CD"/>
    <w:rsid w:val="00253E2B"/>
    <w:rsid w:val="00253EDB"/>
    <w:rsid w:val="00254341"/>
    <w:rsid w:val="00254A2E"/>
    <w:rsid w:val="00254C6F"/>
    <w:rsid w:val="00255813"/>
    <w:rsid w:val="0025587E"/>
    <w:rsid w:val="00255A27"/>
    <w:rsid w:val="00255BB1"/>
    <w:rsid w:val="00255DB3"/>
    <w:rsid w:val="002560E1"/>
    <w:rsid w:val="00256502"/>
    <w:rsid w:val="002566E0"/>
    <w:rsid w:val="002569C0"/>
    <w:rsid w:val="00256A35"/>
    <w:rsid w:val="00256AD5"/>
    <w:rsid w:val="00256CC9"/>
    <w:rsid w:val="00256F9D"/>
    <w:rsid w:val="0025700C"/>
    <w:rsid w:val="002572B1"/>
    <w:rsid w:val="002576AA"/>
    <w:rsid w:val="002576E8"/>
    <w:rsid w:val="00257A62"/>
    <w:rsid w:val="00257D1C"/>
    <w:rsid w:val="00257F25"/>
    <w:rsid w:val="00260446"/>
    <w:rsid w:val="002605DD"/>
    <w:rsid w:val="0026066F"/>
    <w:rsid w:val="00260719"/>
    <w:rsid w:val="00260BC6"/>
    <w:rsid w:val="00260D18"/>
    <w:rsid w:val="00261783"/>
    <w:rsid w:val="00261C23"/>
    <w:rsid w:val="00261D7B"/>
    <w:rsid w:val="00262398"/>
    <w:rsid w:val="00262762"/>
    <w:rsid w:val="002627F2"/>
    <w:rsid w:val="00262A21"/>
    <w:rsid w:val="00262D89"/>
    <w:rsid w:val="00262EAB"/>
    <w:rsid w:val="00262FB4"/>
    <w:rsid w:val="0026353F"/>
    <w:rsid w:val="002635C5"/>
    <w:rsid w:val="0026373D"/>
    <w:rsid w:val="00263B7B"/>
    <w:rsid w:val="00263D3E"/>
    <w:rsid w:val="00264405"/>
    <w:rsid w:val="0026441C"/>
    <w:rsid w:val="00264472"/>
    <w:rsid w:val="0026459B"/>
    <w:rsid w:val="00264849"/>
    <w:rsid w:val="00264922"/>
    <w:rsid w:val="00265542"/>
    <w:rsid w:val="00265721"/>
    <w:rsid w:val="00265CEB"/>
    <w:rsid w:val="00265D2B"/>
    <w:rsid w:val="00265F33"/>
    <w:rsid w:val="00266A0B"/>
    <w:rsid w:val="00266A89"/>
    <w:rsid w:val="00266ABA"/>
    <w:rsid w:val="00266B82"/>
    <w:rsid w:val="002671F0"/>
    <w:rsid w:val="00267517"/>
    <w:rsid w:val="002677E2"/>
    <w:rsid w:val="0026796C"/>
    <w:rsid w:val="00267E25"/>
    <w:rsid w:val="00267ED8"/>
    <w:rsid w:val="00267FE2"/>
    <w:rsid w:val="00270130"/>
    <w:rsid w:val="002701A7"/>
    <w:rsid w:val="00270620"/>
    <w:rsid w:val="002706ED"/>
    <w:rsid w:val="002708CC"/>
    <w:rsid w:val="00270B60"/>
    <w:rsid w:val="00270BEB"/>
    <w:rsid w:val="00270C22"/>
    <w:rsid w:val="00270CDC"/>
    <w:rsid w:val="00270D08"/>
    <w:rsid w:val="00270F24"/>
    <w:rsid w:val="002713DB"/>
    <w:rsid w:val="00271485"/>
    <w:rsid w:val="00271B1D"/>
    <w:rsid w:val="00271B43"/>
    <w:rsid w:val="00271BD6"/>
    <w:rsid w:val="002721F2"/>
    <w:rsid w:val="00272265"/>
    <w:rsid w:val="00272331"/>
    <w:rsid w:val="00272B28"/>
    <w:rsid w:val="00272E9A"/>
    <w:rsid w:val="00273136"/>
    <w:rsid w:val="00273402"/>
    <w:rsid w:val="0027353F"/>
    <w:rsid w:val="002735E7"/>
    <w:rsid w:val="00274033"/>
    <w:rsid w:val="002744D8"/>
    <w:rsid w:val="002745F0"/>
    <w:rsid w:val="0027478B"/>
    <w:rsid w:val="00274830"/>
    <w:rsid w:val="002749C8"/>
    <w:rsid w:val="00274E8A"/>
    <w:rsid w:val="00274F68"/>
    <w:rsid w:val="002752C1"/>
    <w:rsid w:val="002753B3"/>
    <w:rsid w:val="00275BA2"/>
    <w:rsid w:val="00275D89"/>
    <w:rsid w:val="00275EE4"/>
    <w:rsid w:val="00276472"/>
    <w:rsid w:val="002767EA"/>
    <w:rsid w:val="00276986"/>
    <w:rsid w:val="00276FF6"/>
    <w:rsid w:val="002771D3"/>
    <w:rsid w:val="00277776"/>
    <w:rsid w:val="00277794"/>
    <w:rsid w:val="00277BFD"/>
    <w:rsid w:val="00277D34"/>
    <w:rsid w:val="00277EC5"/>
    <w:rsid w:val="00280296"/>
    <w:rsid w:val="002807D6"/>
    <w:rsid w:val="00280A89"/>
    <w:rsid w:val="00280DC3"/>
    <w:rsid w:val="00280F1B"/>
    <w:rsid w:val="0028101F"/>
    <w:rsid w:val="00281424"/>
    <w:rsid w:val="002815AE"/>
    <w:rsid w:val="00281B07"/>
    <w:rsid w:val="00281F91"/>
    <w:rsid w:val="002820EF"/>
    <w:rsid w:val="00282581"/>
    <w:rsid w:val="00282959"/>
    <w:rsid w:val="00282BAD"/>
    <w:rsid w:val="002833F8"/>
    <w:rsid w:val="0028357C"/>
    <w:rsid w:val="0028359C"/>
    <w:rsid w:val="002835FF"/>
    <w:rsid w:val="002837F9"/>
    <w:rsid w:val="002839DD"/>
    <w:rsid w:val="00284123"/>
    <w:rsid w:val="00284200"/>
    <w:rsid w:val="00284F41"/>
    <w:rsid w:val="0028517B"/>
    <w:rsid w:val="00285237"/>
    <w:rsid w:val="002854D9"/>
    <w:rsid w:val="00285708"/>
    <w:rsid w:val="00285882"/>
    <w:rsid w:val="00285A87"/>
    <w:rsid w:val="00285D6B"/>
    <w:rsid w:val="00285EA4"/>
    <w:rsid w:val="00285F6B"/>
    <w:rsid w:val="00286190"/>
    <w:rsid w:val="0028654E"/>
    <w:rsid w:val="002868B8"/>
    <w:rsid w:val="00286E5F"/>
    <w:rsid w:val="00286E6F"/>
    <w:rsid w:val="002874EE"/>
    <w:rsid w:val="00287830"/>
    <w:rsid w:val="00287BDB"/>
    <w:rsid w:val="002903E2"/>
    <w:rsid w:val="0029063F"/>
    <w:rsid w:val="00290AD7"/>
    <w:rsid w:val="00290EF9"/>
    <w:rsid w:val="0029108D"/>
    <w:rsid w:val="0029115A"/>
    <w:rsid w:val="00291164"/>
    <w:rsid w:val="002912FB"/>
    <w:rsid w:val="0029136A"/>
    <w:rsid w:val="00291440"/>
    <w:rsid w:val="0029150C"/>
    <w:rsid w:val="00291835"/>
    <w:rsid w:val="00291A01"/>
    <w:rsid w:val="002922CB"/>
    <w:rsid w:val="0029257B"/>
    <w:rsid w:val="0029268D"/>
    <w:rsid w:val="00292714"/>
    <w:rsid w:val="00292A31"/>
    <w:rsid w:val="00293049"/>
    <w:rsid w:val="002930B2"/>
    <w:rsid w:val="0029324A"/>
    <w:rsid w:val="00293378"/>
    <w:rsid w:val="002934E6"/>
    <w:rsid w:val="00293576"/>
    <w:rsid w:val="002937FD"/>
    <w:rsid w:val="00293A1F"/>
    <w:rsid w:val="00293BFB"/>
    <w:rsid w:val="00293D49"/>
    <w:rsid w:val="00293D4F"/>
    <w:rsid w:val="00293E1E"/>
    <w:rsid w:val="00293E31"/>
    <w:rsid w:val="00293EC6"/>
    <w:rsid w:val="0029445C"/>
    <w:rsid w:val="0029497B"/>
    <w:rsid w:val="002949F4"/>
    <w:rsid w:val="00294BCA"/>
    <w:rsid w:val="00294C60"/>
    <w:rsid w:val="002951BF"/>
    <w:rsid w:val="00295369"/>
    <w:rsid w:val="00295D0D"/>
    <w:rsid w:val="00295F1E"/>
    <w:rsid w:val="00296345"/>
    <w:rsid w:val="00296EFD"/>
    <w:rsid w:val="00297223"/>
    <w:rsid w:val="00297272"/>
    <w:rsid w:val="002973DD"/>
    <w:rsid w:val="0029753A"/>
    <w:rsid w:val="002975C7"/>
    <w:rsid w:val="002977F4"/>
    <w:rsid w:val="00297811"/>
    <w:rsid w:val="00297E31"/>
    <w:rsid w:val="00297E67"/>
    <w:rsid w:val="00297F34"/>
    <w:rsid w:val="002A014A"/>
    <w:rsid w:val="002A0AAF"/>
    <w:rsid w:val="002A0C28"/>
    <w:rsid w:val="002A0CB0"/>
    <w:rsid w:val="002A1041"/>
    <w:rsid w:val="002A1414"/>
    <w:rsid w:val="002A177B"/>
    <w:rsid w:val="002A179F"/>
    <w:rsid w:val="002A1999"/>
    <w:rsid w:val="002A1A4D"/>
    <w:rsid w:val="002A1E39"/>
    <w:rsid w:val="002A1EED"/>
    <w:rsid w:val="002A204C"/>
    <w:rsid w:val="002A2225"/>
    <w:rsid w:val="002A2260"/>
    <w:rsid w:val="002A2459"/>
    <w:rsid w:val="002A24DF"/>
    <w:rsid w:val="002A2547"/>
    <w:rsid w:val="002A2771"/>
    <w:rsid w:val="002A2845"/>
    <w:rsid w:val="002A351B"/>
    <w:rsid w:val="002A3ACE"/>
    <w:rsid w:val="002A3BF4"/>
    <w:rsid w:val="002A3ED3"/>
    <w:rsid w:val="002A413D"/>
    <w:rsid w:val="002A437F"/>
    <w:rsid w:val="002A4704"/>
    <w:rsid w:val="002A49B0"/>
    <w:rsid w:val="002A4E96"/>
    <w:rsid w:val="002A4EAD"/>
    <w:rsid w:val="002A53D6"/>
    <w:rsid w:val="002A5499"/>
    <w:rsid w:val="002A5633"/>
    <w:rsid w:val="002A59EC"/>
    <w:rsid w:val="002A5A1D"/>
    <w:rsid w:val="002A5A61"/>
    <w:rsid w:val="002A5DBA"/>
    <w:rsid w:val="002A6CAA"/>
    <w:rsid w:val="002A6F7D"/>
    <w:rsid w:val="002A73FB"/>
    <w:rsid w:val="002A749D"/>
    <w:rsid w:val="002A761E"/>
    <w:rsid w:val="002A7993"/>
    <w:rsid w:val="002A7C72"/>
    <w:rsid w:val="002A7D73"/>
    <w:rsid w:val="002A7FE5"/>
    <w:rsid w:val="002B01F6"/>
    <w:rsid w:val="002B06B0"/>
    <w:rsid w:val="002B0CBB"/>
    <w:rsid w:val="002B0E20"/>
    <w:rsid w:val="002B1045"/>
    <w:rsid w:val="002B120D"/>
    <w:rsid w:val="002B1277"/>
    <w:rsid w:val="002B12DF"/>
    <w:rsid w:val="002B161E"/>
    <w:rsid w:val="002B19C9"/>
    <w:rsid w:val="002B209E"/>
    <w:rsid w:val="002B23B3"/>
    <w:rsid w:val="002B260B"/>
    <w:rsid w:val="002B2C39"/>
    <w:rsid w:val="002B2D34"/>
    <w:rsid w:val="002B2F09"/>
    <w:rsid w:val="002B3A56"/>
    <w:rsid w:val="002B3D1B"/>
    <w:rsid w:val="002B3DED"/>
    <w:rsid w:val="002B4061"/>
    <w:rsid w:val="002B431E"/>
    <w:rsid w:val="002B454E"/>
    <w:rsid w:val="002B4712"/>
    <w:rsid w:val="002B4830"/>
    <w:rsid w:val="002B4B7F"/>
    <w:rsid w:val="002B52EE"/>
    <w:rsid w:val="002B55C9"/>
    <w:rsid w:val="002B587B"/>
    <w:rsid w:val="002B58EC"/>
    <w:rsid w:val="002B59AD"/>
    <w:rsid w:val="002B59CC"/>
    <w:rsid w:val="002B5C58"/>
    <w:rsid w:val="002B5C6F"/>
    <w:rsid w:val="002B5DDD"/>
    <w:rsid w:val="002B62A8"/>
    <w:rsid w:val="002B6360"/>
    <w:rsid w:val="002B6DB3"/>
    <w:rsid w:val="002B6F3B"/>
    <w:rsid w:val="002B72C6"/>
    <w:rsid w:val="002B7513"/>
    <w:rsid w:val="002B755F"/>
    <w:rsid w:val="002B7682"/>
    <w:rsid w:val="002B78F4"/>
    <w:rsid w:val="002B7954"/>
    <w:rsid w:val="002B7E96"/>
    <w:rsid w:val="002B7ECF"/>
    <w:rsid w:val="002B7F4B"/>
    <w:rsid w:val="002C03D6"/>
    <w:rsid w:val="002C07EA"/>
    <w:rsid w:val="002C16A2"/>
    <w:rsid w:val="002C19A7"/>
    <w:rsid w:val="002C1E3A"/>
    <w:rsid w:val="002C2030"/>
    <w:rsid w:val="002C20AE"/>
    <w:rsid w:val="002C22D1"/>
    <w:rsid w:val="002C25B5"/>
    <w:rsid w:val="002C2655"/>
    <w:rsid w:val="002C27AB"/>
    <w:rsid w:val="002C27F8"/>
    <w:rsid w:val="002C2829"/>
    <w:rsid w:val="002C293C"/>
    <w:rsid w:val="002C2A84"/>
    <w:rsid w:val="002C3038"/>
    <w:rsid w:val="002C3114"/>
    <w:rsid w:val="002C31EA"/>
    <w:rsid w:val="002C38A0"/>
    <w:rsid w:val="002C3929"/>
    <w:rsid w:val="002C3A56"/>
    <w:rsid w:val="002C40BD"/>
    <w:rsid w:val="002C423D"/>
    <w:rsid w:val="002C435D"/>
    <w:rsid w:val="002C48ED"/>
    <w:rsid w:val="002C4B59"/>
    <w:rsid w:val="002C4C83"/>
    <w:rsid w:val="002C4FE0"/>
    <w:rsid w:val="002C50C6"/>
    <w:rsid w:val="002C512B"/>
    <w:rsid w:val="002C52B4"/>
    <w:rsid w:val="002C5424"/>
    <w:rsid w:val="002C54AD"/>
    <w:rsid w:val="002C563B"/>
    <w:rsid w:val="002C56BC"/>
    <w:rsid w:val="002C59D7"/>
    <w:rsid w:val="002C5BF4"/>
    <w:rsid w:val="002C5D43"/>
    <w:rsid w:val="002C5E40"/>
    <w:rsid w:val="002C6264"/>
    <w:rsid w:val="002C631A"/>
    <w:rsid w:val="002C6349"/>
    <w:rsid w:val="002C6582"/>
    <w:rsid w:val="002C6950"/>
    <w:rsid w:val="002C6EBA"/>
    <w:rsid w:val="002C6FE0"/>
    <w:rsid w:val="002C70A4"/>
    <w:rsid w:val="002C713D"/>
    <w:rsid w:val="002C79CC"/>
    <w:rsid w:val="002C7C36"/>
    <w:rsid w:val="002C7F4B"/>
    <w:rsid w:val="002C7FA7"/>
    <w:rsid w:val="002D0144"/>
    <w:rsid w:val="002D0662"/>
    <w:rsid w:val="002D0E86"/>
    <w:rsid w:val="002D0F6D"/>
    <w:rsid w:val="002D0FD3"/>
    <w:rsid w:val="002D10BB"/>
    <w:rsid w:val="002D10EF"/>
    <w:rsid w:val="002D110C"/>
    <w:rsid w:val="002D120A"/>
    <w:rsid w:val="002D1372"/>
    <w:rsid w:val="002D142F"/>
    <w:rsid w:val="002D1491"/>
    <w:rsid w:val="002D15F4"/>
    <w:rsid w:val="002D18FE"/>
    <w:rsid w:val="002D1924"/>
    <w:rsid w:val="002D1E19"/>
    <w:rsid w:val="002D2174"/>
    <w:rsid w:val="002D2796"/>
    <w:rsid w:val="002D328B"/>
    <w:rsid w:val="002D3480"/>
    <w:rsid w:val="002D34FC"/>
    <w:rsid w:val="002D35D5"/>
    <w:rsid w:val="002D35FA"/>
    <w:rsid w:val="002D381B"/>
    <w:rsid w:val="002D44C3"/>
    <w:rsid w:val="002D4584"/>
    <w:rsid w:val="002D4803"/>
    <w:rsid w:val="002D4969"/>
    <w:rsid w:val="002D4A40"/>
    <w:rsid w:val="002D4CB2"/>
    <w:rsid w:val="002D527B"/>
    <w:rsid w:val="002D52C0"/>
    <w:rsid w:val="002D55EA"/>
    <w:rsid w:val="002D5618"/>
    <w:rsid w:val="002D57EF"/>
    <w:rsid w:val="002D5A11"/>
    <w:rsid w:val="002D5A44"/>
    <w:rsid w:val="002D5ABA"/>
    <w:rsid w:val="002D5B58"/>
    <w:rsid w:val="002D6229"/>
    <w:rsid w:val="002D62F4"/>
    <w:rsid w:val="002D68E3"/>
    <w:rsid w:val="002D6918"/>
    <w:rsid w:val="002D6948"/>
    <w:rsid w:val="002D6A4F"/>
    <w:rsid w:val="002D6BE7"/>
    <w:rsid w:val="002D6D18"/>
    <w:rsid w:val="002D71BC"/>
    <w:rsid w:val="002D71F3"/>
    <w:rsid w:val="002D725C"/>
    <w:rsid w:val="002D72E3"/>
    <w:rsid w:val="002E03C7"/>
    <w:rsid w:val="002E0789"/>
    <w:rsid w:val="002E0851"/>
    <w:rsid w:val="002E0DC4"/>
    <w:rsid w:val="002E15D3"/>
    <w:rsid w:val="002E19A8"/>
    <w:rsid w:val="002E1DEA"/>
    <w:rsid w:val="002E1E51"/>
    <w:rsid w:val="002E1EDF"/>
    <w:rsid w:val="002E21A5"/>
    <w:rsid w:val="002E24A5"/>
    <w:rsid w:val="002E24DA"/>
    <w:rsid w:val="002E256D"/>
    <w:rsid w:val="002E2E28"/>
    <w:rsid w:val="002E326B"/>
    <w:rsid w:val="002E345F"/>
    <w:rsid w:val="002E34CA"/>
    <w:rsid w:val="002E365E"/>
    <w:rsid w:val="002E38F8"/>
    <w:rsid w:val="002E3A1E"/>
    <w:rsid w:val="002E3B39"/>
    <w:rsid w:val="002E3BB5"/>
    <w:rsid w:val="002E3CCE"/>
    <w:rsid w:val="002E3E20"/>
    <w:rsid w:val="002E3FFD"/>
    <w:rsid w:val="002E43BD"/>
    <w:rsid w:val="002E45D8"/>
    <w:rsid w:val="002E4B43"/>
    <w:rsid w:val="002E4E30"/>
    <w:rsid w:val="002E502D"/>
    <w:rsid w:val="002E5678"/>
    <w:rsid w:val="002E5761"/>
    <w:rsid w:val="002E585F"/>
    <w:rsid w:val="002E5873"/>
    <w:rsid w:val="002E5C27"/>
    <w:rsid w:val="002E6733"/>
    <w:rsid w:val="002E69A2"/>
    <w:rsid w:val="002E6BC7"/>
    <w:rsid w:val="002E6BEE"/>
    <w:rsid w:val="002E6C2E"/>
    <w:rsid w:val="002E6CA6"/>
    <w:rsid w:val="002E6E3A"/>
    <w:rsid w:val="002E6E55"/>
    <w:rsid w:val="002E73BA"/>
    <w:rsid w:val="002E74A3"/>
    <w:rsid w:val="002E74E3"/>
    <w:rsid w:val="002E7847"/>
    <w:rsid w:val="002E78BA"/>
    <w:rsid w:val="002E78E1"/>
    <w:rsid w:val="002E7D66"/>
    <w:rsid w:val="002E7FBA"/>
    <w:rsid w:val="002F0209"/>
    <w:rsid w:val="002F046B"/>
    <w:rsid w:val="002F05DA"/>
    <w:rsid w:val="002F063F"/>
    <w:rsid w:val="002F08E0"/>
    <w:rsid w:val="002F1063"/>
    <w:rsid w:val="002F1065"/>
    <w:rsid w:val="002F127D"/>
    <w:rsid w:val="002F16C6"/>
    <w:rsid w:val="002F183F"/>
    <w:rsid w:val="002F187E"/>
    <w:rsid w:val="002F19E5"/>
    <w:rsid w:val="002F1B7B"/>
    <w:rsid w:val="002F1F06"/>
    <w:rsid w:val="002F217B"/>
    <w:rsid w:val="002F2507"/>
    <w:rsid w:val="002F26EC"/>
    <w:rsid w:val="002F2A66"/>
    <w:rsid w:val="002F2D19"/>
    <w:rsid w:val="002F2DD8"/>
    <w:rsid w:val="002F2F0A"/>
    <w:rsid w:val="002F31D7"/>
    <w:rsid w:val="002F3287"/>
    <w:rsid w:val="002F3463"/>
    <w:rsid w:val="002F3620"/>
    <w:rsid w:val="002F3783"/>
    <w:rsid w:val="002F43C7"/>
    <w:rsid w:val="002F43E7"/>
    <w:rsid w:val="002F4457"/>
    <w:rsid w:val="002F4646"/>
    <w:rsid w:val="002F49E9"/>
    <w:rsid w:val="002F528C"/>
    <w:rsid w:val="002F55A7"/>
    <w:rsid w:val="002F577B"/>
    <w:rsid w:val="002F585D"/>
    <w:rsid w:val="002F5952"/>
    <w:rsid w:val="002F5C29"/>
    <w:rsid w:val="002F5D50"/>
    <w:rsid w:val="002F61F7"/>
    <w:rsid w:val="002F62A6"/>
    <w:rsid w:val="002F6304"/>
    <w:rsid w:val="002F649F"/>
    <w:rsid w:val="002F6526"/>
    <w:rsid w:val="002F66FD"/>
    <w:rsid w:val="002F6741"/>
    <w:rsid w:val="002F6B66"/>
    <w:rsid w:val="002F6C5B"/>
    <w:rsid w:val="002F6CC2"/>
    <w:rsid w:val="002F6D3E"/>
    <w:rsid w:val="002F6E4F"/>
    <w:rsid w:val="002F713B"/>
    <w:rsid w:val="002F71C0"/>
    <w:rsid w:val="002F77F2"/>
    <w:rsid w:val="002F787E"/>
    <w:rsid w:val="002F7982"/>
    <w:rsid w:val="002F7AF9"/>
    <w:rsid w:val="002F7BB4"/>
    <w:rsid w:val="002F7CAB"/>
    <w:rsid w:val="00300145"/>
    <w:rsid w:val="003001D5"/>
    <w:rsid w:val="0030065C"/>
    <w:rsid w:val="00300B0F"/>
    <w:rsid w:val="00300B57"/>
    <w:rsid w:val="003015B3"/>
    <w:rsid w:val="00301842"/>
    <w:rsid w:val="0030191C"/>
    <w:rsid w:val="0030196C"/>
    <w:rsid w:val="00301CA4"/>
    <w:rsid w:val="00301E81"/>
    <w:rsid w:val="003021AB"/>
    <w:rsid w:val="00302292"/>
    <w:rsid w:val="00302344"/>
    <w:rsid w:val="0030247C"/>
    <w:rsid w:val="00302613"/>
    <w:rsid w:val="003026DC"/>
    <w:rsid w:val="00302BC3"/>
    <w:rsid w:val="00302C62"/>
    <w:rsid w:val="00302C75"/>
    <w:rsid w:val="00302E8D"/>
    <w:rsid w:val="00303618"/>
    <w:rsid w:val="00303652"/>
    <w:rsid w:val="003036FD"/>
    <w:rsid w:val="00303B6A"/>
    <w:rsid w:val="00303B7B"/>
    <w:rsid w:val="00303B8D"/>
    <w:rsid w:val="00303C96"/>
    <w:rsid w:val="00303F1B"/>
    <w:rsid w:val="0030477A"/>
    <w:rsid w:val="003047CE"/>
    <w:rsid w:val="00304834"/>
    <w:rsid w:val="00304B23"/>
    <w:rsid w:val="00304C43"/>
    <w:rsid w:val="00304CAD"/>
    <w:rsid w:val="00304F0A"/>
    <w:rsid w:val="0030514A"/>
    <w:rsid w:val="00305307"/>
    <w:rsid w:val="00305326"/>
    <w:rsid w:val="003053A1"/>
    <w:rsid w:val="0030577F"/>
    <w:rsid w:val="00305953"/>
    <w:rsid w:val="00306186"/>
    <w:rsid w:val="0030649F"/>
    <w:rsid w:val="003064F6"/>
    <w:rsid w:val="003066A0"/>
    <w:rsid w:val="003068B4"/>
    <w:rsid w:val="00306A95"/>
    <w:rsid w:val="00306CD3"/>
    <w:rsid w:val="003070CA"/>
    <w:rsid w:val="00307511"/>
    <w:rsid w:val="003079E6"/>
    <w:rsid w:val="00307ED3"/>
    <w:rsid w:val="0031021E"/>
    <w:rsid w:val="00310311"/>
    <w:rsid w:val="00310384"/>
    <w:rsid w:val="003105C3"/>
    <w:rsid w:val="00310635"/>
    <w:rsid w:val="00310B06"/>
    <w:rsid w:val="00310C5B"/>
    <w:rsid w:val="00310E21"/>
    <w:rsid w:val="00310FD9"/>
    <w:rsid w:val="003111E3"/>
    <w:rsid w:val="00311249"/>
    <w:rsid w:val="0031149E"/>
    <w:rsid w:val="003115FE"/>
    <w:rsid w:val="003116B6"/>
    <w:rsid w:val="00311ABB"/>
    <w:rsid w:val="00312133"/>
    <w:rsid w:val="00312385"/>
    <w:rsid w:val="00312767"/>
    <w:rsid w:val="0031296B"/>
    <w:rsid w:val="00312B47"/>
    <w:rsid w:val="00312C8E"/>
    <w:rsid w:val="00312E24"/>
    <w:rsid w:val="00312FA3"/>
    <w:rsid w:val="003131B8"/>
    <w:rsid w:val="00313387"/>
    <w:rsid w:val="0031392F"/>
    <w:rsid w:val="00313966"/>
    <w:rsid w:val="00313BB9"/>
    <w:rsid w:val="00313CA7"/>
    <w:rsid w:val="00313FDA"/>
    <w:rsid w:val="00314009"/>
    <w:rsid w:val="003140DB"/>
    <w:rsid w:val="0031451C"/>
    <w:rsid w:val="0031454C"/>
    <w:rsid w:val="00314D53"/>
    <w:rsid w:val="00314E08"/>
    <w:rsid w:val="00314F3D"/>
    <w:rsid w:val="00314FC1"/>
    <w:rsid w:val="00314FD0"/>
    <w:rsid w:val="00315238"/>
    <w:rsid w:val="00315846"/>
    <w:rsid w:val="003158BC"/>
    <w:rsid w:val="00315B71"/>
    <w:rsid w:val="0031625B"/>
    <w:rsid w:val="00316437"/>
    <w:rsid w:val="003164A4"/>
    <w:rsid w:val="0031664A"/>
    <w:rsid w:val="00316A3C"/>
    <w:rsid w:val="00316DAC"/>
    <w:rsid w:val="00317341"/>
    <w:rsid w:val="00317426"/>
    <w:rsid w:val="00317662"/>
    <w:rsid w:val="003176CD"/>
    <w:rsid w:val="003176F8"/>
    <w:rsid w:val="00317B37"/>
    <w:rsid w:val="00317CFE"/>
    <w:rsid w:val="0032037F"/>
    <w:rsid w:val="00320555"/>
    <w:rsid w:val="00321042"/>
    <w:rsid w:val="00321245"/>
    <w:rsid w:val="003217C7"/>
    <w:rsid w:val="003223B6"/>
    <w:rsid w:val="00322C63"/>
    <w:rsid w:val="00322CE4"/>
    <w:rsid w:val="00322CF4"/>
    <w:rsid w:val="00323752"/>
    <w:rsid w:val="00323C5E"/>
    <w:rsid w:val="003240A9"/>
    <w:rsid w:val="00324446"/>
    <w:rsid w:val="00324526"/>
    <w:rsid w:val="003249FC"/>
    <w:rsid w:val="003250A3"/>
    <w:rsid w:val="003251B1"/>
    <w:rsid w:val="003254A9"/>
    <w:rsid w:val="003258E6"/>
    <w:rsid w:val="0032598C"/>
    <w:rsid w:val="00325D3A"/>
    <w:rsid w:val="0032607B"/>
    <w:rsid w:val="003261FD"/>
    <w:rsid w:val="00326368"/>
    <w:rsid w:val="00326558"/>
    <w:rsid w:val="003265B2"/>
    <w:rsid w:val="00326648"/>
    <w:rsid w:val="003268D9"/>
    <w:rsid w:val="003268F7"/>
    <w:rsid w:val="00326911"/>
    <w:rsid w:val="00327066"/>
    <w:rsid w:val="0032726F"/>
    <w:rsid w:val="00327280"/>
    <w:rsid w:val="003274B7"/>
    <w:rsid w:val="00327772"/>
    <w:rsid w:val="00327954"/>
    <w:rsid w:val="00327F01"/>
    <w:rsid w:val="00330077"/>
    <w:rsid w:val="00330217"/>
    <w:rsid w:val="00330AEE"/>
    <w:rsid w:val="003310B1"/>
    <w:rsid w:val="003311C6"/>
    <w:rsid w:val="00331537"/>
    <w:rsid w:val="003315C8"/>
    <w:rsid w:val="003316A6"/>
    <w:rsid w:val="00331852"/>
    <w:rsid w:val="00331926"/>
    <w:rsid w:val="003321B5"/>
    <w:rsid w:val="003321DB"/>
    <w:rsid w:val="00332351"/>
    <w:rsid w:val="0033237B"/>
    <w:rsid w:val="00332474"/>
    <w:rsid w:val="003327EE"/>
    <w:rsid w:val="00332A27"/>
    <w:rsid w:val="00332B39"/>
    <w:rsid w:val="00332B94"/>
    <w:rsid w:val="00332CE1"/>
    <w:rsid w:val="00332D65"/>
    <w:rsid w:val="00332D90"/>
    <w:rsid w:val="003333B8"/>
    <w:rsid w:val="00333455"/>
    <w:rsid w:val="003335F9"/>
    <w:rsid w:val="00333926"/>
    <w:rsid w:val="0033401C"/>
    <w:rsid w:val="0033479F"/>
    <w:rsid w:val="00334AF1"/>
    <w:rsid w:val="00334B04"/>
    <w:rsid w:val="00334BE4"/>
    <w:rsid w:val="00334DFB"/>
    <w:rsid w:val="00335222"/>
    <w:rsid w:val="0033528E"/>
    <w:rsid w:val="00335588"/>
    <w:rsid w:val="003355D5"/>
    <w:rsid w:val="003356D1"/>
    <w:rsid w:val="003357A7"/>
    <w:rsid w:val="00335CAC"/>
    <w:rsid w:val="0033628A"/>
    <w:rsid w:val="00336320"/>
    <w:rsid w:val="003364A8"/>
    <w:rsid w:val="00336573"/>
    <w:rsid w:val="003365FE"/>
    <w:rsid w:val="00336A97"/>
    <w:rsid w:val="00336C53"/>
    <w:rsid w:val="00336F91"/>
    <w:rsid w:val="0033728D"/>
    <w:rsid w:val="00337D35"/>
    <w:rsid w:val="00340688"/>
    <w:rsid w:val="00340C92"/>
    <w:rsid w:val="00340C93"/>
    <w:rsid w:val="00340C9E"/>
    <w:rsid w:val="0034109C"/>
    <w:rsid w:val="00341153"/>
    <w:rsid w:val="003412F2"/>
    <w:rsid w:val="00341394"/>
    <w:rsid w:val="0034153A"/>
    <w:rsid w:val="003417AC"/>
    <w:rsid w:val="00341B28"/>
    <w:rsid w:val="00341B8C"/>
    <w:rsid w:val="00341CC7"/>
    <w:rsid w:val="0034241F"/>
    <w:rsid w:val="003424ED"/>
    <w:rsid w:val="00342559"/>
    <w:rsid w:val="0034266A"/>
    <w:rsid w:val="00343172"/>
    <w:rsid w:val="0034355F"/>
    <w:rsid w:val="003435D8"/>
    <w:rsid w:val="003435F4"/>
    <w:rsid w:val="003437FA"/>
    <w:rsid w:val="00343A84"/>
    <w:rsid w:val="00343C41"/>
    <w:rsid w:val="00343EB0"/>
    <w:rsid w:val="00343EB3"/>
    <w:rsid w:val="003442A4"/>
    <w:rsid w:val="0034458D"/>
    <w:rsid w:val="003449B2"/>
    <w:rsid w:val="00344A67"/>
    <w:rsid w:val="0034545B"/>
    <w:rsid w:val="00345461"/>
    <w:rsid w:val="00345462"/>
    <w:rsid w:val="0034586F"/>
    <w:rsid w:val="00345A4A"/>
    <w:rsid w:val="00345B03"/>
    <w:rsid w:val="00345BF6"/>
    <w:rsid w:val="00345EB4"/>
    <w:rsid w:val="00346093"/>
    <w:rsid w:val="0034651C"/>
    <w:rsid w:val="0034662B"/>
    <w:rsid w:val="00346743"/>
    <w:rsid w:val="003467CD"/>
    <w:rsid w:val="003468C8"/>
    <w:rsid w:val="00346C96"/>
    <w:rsid w:val="00346EE2"/>
    <w:rsid w:val="0034766D"/>
    <w:rsid w:val="00347C32"/>
    <w:rsid w:val="00347D60"/>
    <w:rsid w:val="00350297"/>
    <w:rsid w:val="00350AE5"/>
    <w:rsid w:val="00351124"/>
    <w:rsid w:val="00351499"/>
    <w:rsid w:val="003514C8"/>
    <w:rsid w:val="003516EF"/>
    <w:rsid w:val="00351C43"/>
    <w:rsid w:val="00351F5A"/>
    <w:rsid w:val="003523E8"/>
    <w:rsid w:val="0035297F"/>
    <w:rsid w:val="00352AC9"/>
    <w:rsid w:val="00352B3D"/>
    <w:rsid w:val="003534EB"/>
    <w:rsid w:val="003536AE"/>
    <w:rsid w:val="00353820"/>
    <w:rsid w:val="00353A61"/>
    <w:rsid w:val="00353B0E"/>
    <w:rsid w:val="00353B7B"/>
    <w:rsid w:val="00354585"/>
    <w:rsid w:val="00354629"/>
    <w:rsid w:val="0035497D"/>
    <w:rsid w:val="00354A50"/>
    <w:rsid w:val="00354E25"/>
    <w:rsid w:val="00354F9C"/>
    <w:rsid w:val="0035528E"/>
    <w:rsid w:val="0035537D"/>
    <w:rsid w:val="003553C0"/>
    <w:rsid w:val="003555B6"/>
    <w:rsid w:val="00355930"/>
    <w:rsid w:val="003559EB"/>
    <w:rsid w:val="00355F2F"/>
    <w:rsid w:val="003563B6"/>
    <w:rsid w:val="00356653"/>
    <w:rsid w:val="00356688"/>
    <w:rsid w:val="00356823"/>
    <w:rsid w:val="00356832"/>
    <w:rsid w:val="00356B17"/>
    <w:rsid w:val="00356C7F"/>
    <w:rsid w:val="00357A0B"/>
    <w:rsid w:val="00360359"/>
    <w:rsid w:val="00360A87"/>
    <w:rsid w:val="00360B63"/>
    <w:rsid w:val="00360E7C"/>
    <w:rsid w:val="00360F30"/>
    <w:rsid w:val="00360F64"/>
    <w:rsid w:val="003611D0"/>
    <w:rsid w:val="0036121E"/>
    <w:rsid w:val="00361427"/>
    <w:rsid w:val="0036167C"/>
    <w:rsid w:val="00361710"/>
    <w:rsid w:val="003618C7"/>
    <w:rsid w:val="00362554"/>
    <w:rsid w:val="003626D8"/>
    <w:rsid w:val="00362808"/>
    <w:rsid w:val="003628E9"/>
    <w:rsid w:val="0036331E"/>
    <w:rsid w:val="00363336"/>
    <w:rsid w:val="00363473"/>
    <w:rsid w:val="003634F0"/>
    <w:rsid w:val="003635E0"/>
    <w:rsid w:val="00363A9B"/>
    <w:rsid w:val="00363DAB"/>
    <w:rsid w:val="00364011"/>
    <w:rsid w:val="003644B3"/>
    <w:rsid w:val="00364784"/>
    <w:rsid w:val="003648F0"/>
    <w:rsid w:val="00364CED"/>
    <w:rsid w:val="00364E89"/>
    <w:rsid w:val="00364F13"/>
    <w:rsid w:val="00364F31"/>
    <w:rsid w:val="003650A3"/>
    <w:rsid w:val="003651D5"/>
    <w:rsid w:val="0036531B"/>
    <w:rsid w:val="003654EF"/>
    <w:rsid w:val="003659C1"/>
    <w:rsid w:val="00365FBC"/>
    <w:rsid w:val="003667E0"/>
    <w:rsid w:val="00366B9B"/>
    <w:rsid w:val="00366BED"/>
    <w:rsid w:val="00366C71"/>
    <w:rsid w:val="00366F6F"/>
    <w:rsid w:val="003670C3"/>
    <w:rsid w:val="00367109"/>
    <w:rsid w:val="0036718F"/>
    <w:rsid w:val="0036724D"/>
    <w:rsid w:val="00367474"/>
    <w:rsid w:val="00367A3A"/>
    <w:rsid w:val="00367D8B"/>
    <w:rsid w:val="003700A0"/>
    <w:rsid w:val="003701F9"/>
    <w:rsid w:val="003702C2"/>
    <w:rsid w:val="003702DB"/>
    <w:rsid w:val="00370427"/>
    <w:rsid w:val="00370635"/>
    <w:rsid w:val="00370727"/>
    <w:rsid w:val="00370B50"/>
    <w:rsid w:val="00370C19"/>
    <w:rsid w:val="00370F83"/>
    <w:rsid w:val="00371081"/>
    <w:rsid w:val="00371143"/>
    <w:rsid w:val="00371932"/>
    <w:rsid w:val="00371AEA"/>
    <w:rsid w:val="00372173"/>
    <w:rsid w:val="0037243E"/>
    <w:rsid w:val="003727AA"/>
    <w:rsid w:val="0037284A"/>
    <w:rsid w:val="00372B5C"/>
    <w:rsid w:val="00372FFF"/>
    <w:rsid w:val="00373532"/>
    <w:rsid w:val="00373DBA"/>
    <w:rsid w:val="0037457A"/>
    <w:rsid w:val="00374AEE"/>
    <w:rsid w:val="00374EE0"/>
    <w:rsid w:val="003752EF"/>
    <w:rsid w:val="003754A2"/>
    <w:rsid w:val="0037563C"/>
    <w:rsid w:val="003759F3"/>
    <w:rsid w:val="00376041"/>
    <w:rsid w:val="003761B5"/>
    <w:rsid w:val="003761C8"/>
    <w:rsid w:val="003764D7"/>
    <w:rsid w:val="0037674D"/>
    <w:rsid w:val="00376776"/>
    <w:rsid w:val="00376827"/>
    <w:rsid w:val="00376954"/>
    <w:rsid w:val="00376B56"/>
    <w:rsid w:val="00376B94"/>
    <w:rsid w:val="00376CBC"/>
    <w:rsid w:val="003770F9"/>
    <w:rsid w:val="0037743E"/>
    <w:rsid w:val="003778D9"/>
    <w:rsid w:val="003779BE"/>
    <w:rsid w:val="00377B07"/>
    <w:rsid w:val="00377B8C"/>
    <w:rsid w:val="00377C38"/>
    <w:rsid w:val="00377F3C"/>
    <w:rsid w:val="00380097"/>
    <w:rsid w:val="00380142"/>
    <w:rsid w:val="003807C8"/>
    <w:rsid w:val="00380936"/>
    <w:rsid w:val="00380A55"/>
    <w:rsid w:val="00380D08"/>
    <w:rsid w:val="00380D16"/>
    <w:rsid w:val="00381309"/>
    <w:rsid w:val="003813AE"/>
    <w:rsid w:val="003818C0"/>
    <w:rsid w:val="00381ABC"/>
    <w:rsid w:val="00381B97"/>
    <w:rsid w:val="00381C7A"/>
    <w:rsid w:val="00381D3A"/>
    <w:rsid w:val="003824FC"/>
    <w:rsid w:val="003826FB"/>
    <w:rsid w:val="00382995"/>
    <w:rsid w:val="00382A11"/>
    <w:rsid w:val="00382CD2"/>
    <w:rsid w:val="00382D7E"/>
    <w:rsid w:val="0038313E"/>
    <w:rsid w:val="00383281"/>
    <w:rsid w:val="0038332A"/>
    <w:rsid w:val="00383569"/>
    <w:rsid w:val="003835E2"/>
    <w:rsid w:val="003835F1"/>
    <w:rsid w:val="00383FFB"/>
    <w:rsid w:val="0038411B"/>
    <w:rsid w:val="0038445A"/>
    <w:rsid w:val="003844B9"/>
    <w:rsid w:val="0038451D"/>
    <w:rsid w:val="00384985"/>
    <w:rsid w:val="003852D8"/>
    <w:rsid w:val="003853CB"/>
    <w:rsid w:val="003858C3"/>
    <w:rsid w:val="00385D5A"/>
    <w:rsid w:val="00385FD6"/>
    <w:rsid w:val="0038609D"/>
    <w:rsid w:val="00386218"/>
    <w:rsid w:val="003862BB"/>
    <w:rsid w:val="0038632C"/>
    <w:rsid w:val="0038641B"/>
    <w:rsid w:val="003869A2"/>
    <w:rsid w:val="003869A8"/>
    <w:rsid w:val="00386A20"/>
    <w:rsid w:val="00386DAD"/>
    <w:rsid w:val="00386EA2"/>
    <w:rsid w:val="0038736C"/>
    <w:rsid w:val="00387374"/>
    <w:rsid w:val="0038743A"/>
    <w:rsid w:val="0038750D"/>
    <w:rsid w:val="00387C3C"/>
    <w:rsid w:val="00387CCF"/>
    <w:rsid w:val="00387E8C"/>
    <w:rsid w:val="00387F35"/>
    <w:rsid w:val="00387FD4"/>
    <w:rsid w:val="0039016D"/>
    <w:rsid w:val="003905AE"/>
    <w:rsid w:val="003905EF"/>
    <w:rsid w:val="003907C1"/>
    <w:rsid w:val="00390A44"/>
    <w:rsid w:val="003914FC"/>
    <w:rsid w:val="00391554"/>
    <w:rsid w:val="003917B0"/>
    <w:rsid w:val="003917F1"/>
    <w:rsid w:val="00391817"/>
    <w:rsid w:val="0039183F"/>
    <w:rsid w:val="003918C0"/>
    <w:rsid w:val="00391977"/>
    <w:rsid w:val="00391AE4"/>
    <w:rsid w:val="00391E8A"/>
    <w:rsid w:val="00391EBD"/>
    <w:rsid w:val="00391F45"/>
    <w:rsid w:val="0039239F"/>
    <w:rsid w:val="003924F1"/>
    <w:rsid w:val="003926CD"/>
    <w:rsid w:val="00392A00"/>
    <w:rsid w:val="00392A3D"/>
    <w:rsid w:val="00392AE0"/>
    <w:rsid w:val="00393082"/>
    <w:rsid w:val="003933EE"/>
    <w:rsid w:val="0039341B"/>
    <w:rsid w:val="00393D68"/>
    <w:rsid w:val="00393E8E"/>
    <w:rsid w:val="003942BD"/>
    <w:rsid w:val="00394706"/>
    <w:rsid w:val="00394C8C"/>
    <w:rsid w:val="00394D7D"/>
    <w:rsid w:val="00394E3D"/>
    <w:rsid w:val="00395169"/>
    <w:rsid w:val="00395194"/>
    <w:rsid w:val="00395264"/>
    <w:rsid w:val="00395286"/>
    <w:rsid w:val="00396331"/>
    <w:rsid w:val="00396542"/>
    <w:rsid w:val="00396972"/>
    <w:rsid w:val="00396A34"/>
    <w:rsid w:val="00396B99"/>
    <w:rsid w:val="00396C4E"/>
    <w:rsid w:val="00396F16"/>
    <w:rsid w:val="00397679"/>
    <w:rsid w:val="00397683"/>
    <w:rsid w:val="003979D1"/>
    <w:rsid w:val="00397D4C"/>
    <w:rsid w:val="003A0009"/>
    <w:rsid w:val="003A003F"/>
    <w:rsid w:val="003A0458"/>
    <w:rsid w:val="003A07B4"/>
    <w:rsid w:val="003A08C4"/>
    <w:rsid w:val="003A1251"/>
    <w:rsid w:val="003A148F"/>
    <w:rsid w:val="003A152B"/>
    <w:rsid w:val="003A16EC"/>
    <w:rsid w:val="003A1742"/>
    <w:rsid w:val="003A1AE4"/>
    <w:rsid w:val="003A2481"/>
    <w:rsid w:val="003A2CE8"/>
    <w:rsid w:val="003A305F"/>
    <w:rsid w:val="003A33C5"/>
    <w:rsid w:val="003A34F1"/>
    <w:rsid w:val="003A39D4"/>
    <w:rsid w:val="003A3C61"/>
    <w:rsid w:val="003A3CA8"/>
    <w:rsid w:val="003A3CFF"/>
    <w:rsid w:val="003A4486"/>
    <w:rsid w:val="003A4574"/>
    <w:rsid w:val="003A4882"/>
    <w:rsid w:val="003A4F7B"/>
    <w:rsid w:val="003A51FA"/>
    <w:rsid w:val="003A53F6"/>
    <w:rsid w:val="003A5522"/>
    <w:rsid w:val="003A5619"/>
    <w:rsid w:val="003A5628"/>
    <w:rsid w:val="003A570B"/>
    <w:rsid w:val="003A584A"/>
    <w:rsid w:val="003A589B"/>
    <w:rsid w:val="003A5BB2"/>
    <w:rsid w:val="003A5E13"/>
    <w:rsid w:val="003A63F1"/>
    <w:rsid w:val="003A6D8B"/>
    <w:rsid w:val="003A6E65"/>
    <w:rsid w:val="003A6F9F"/>
    <w:rsid w:val="003A7133"/>
    <w:rsid w:val="003A76D8"/>
    <w:rsid w:val="003A7B7C"/>
    <w:rsid w:val="003A7CFC"/>
    <w:rsid w:val="003A7F35"/>
    <w:rsid w:val="003A7F8D"/>
    <w:rsid w:val="003B025A"/>
    <w:rsid w:val="003B0266"/>
    <w:rsid w:val="003B0350"/>
    <w:rsid w:val="003B04CA"/>
    <w:rsid w:val="003B0580"/>
    <w:rsid w:val="003B05D2"/>
    <w:rsid w:val="003B0CE6"/>
    <w:rsid w:val="003B0F5D"/>
    <w:rsid w:val="003B107B"/>
    <w:rsid w:val="003B118C"/>
    <w:rsid w:val="003B1241"/>
    <w:rsid w:val="003B14D3"/>
    <w:rsid w:val="003B1868"/>
    <w:rsid w:val="003B191D"/>
    <w:rsid w:val="003B1A51"/>
    <w:rsid w:val="003B1AF9"/>
    <w:rsid w:val="003B1E3F"/>
    <w:rsid w:val="003B2326"/>
    <w:rsid w:val="003B26C9"/>
    <w:rsid w:val="003B2748"/>
    <w:rsid w:val="003B2799"/>
    <w:rsid w:val="003B29CE"/>
    <w:rsid w:val="003B3276"/>
    <w:rsid w:val="003B37E6"/>
    <w:rsid w:val="003B3819"/>
    <w:rsid w:val="003B3B3E"/>
    <w:rsid w:val="003B3D9B"/>
    <w:rsid w:val="003B3DCE"/>
    <w:rsid w:val="003B465B"/>
    <w:rsid w:val="003B4B39"/>
    <w:rsid w:val="003B4C9F"/>
    <w:rsid w:val="003B4E15"/>
    <w:rsid w:val="003B4E41"/>
    <w:rsid w:val="003B5087"/>
    <w:rsid w:val="003B52B0"/>
    <w:rsid w:val="003B5475"/>
    <w:rsid w:val="003B5588"/>
    <w:rsid w:val="003B5851"/>
    <w:rsid w:val="003B5B48"/>
    <w:rsid w:val="003B5B6F"/>
    <w:rsid w:val="003B605D"/>
    <w:rsid w:val="003B6066"/>
    <w:rsid w:val="003B6137"/>
    <w:rsid w:val="003B64C5"/>
    <w:rsid w:val="003B64DC"/>
    <w:rsid w:val="003B6672"/>
    <w:rsid w:val="003B680D"/>
    <w:rsid w:val="003B6842"/>
    <w:rsid w:val="003B6AA0"/>
    <w:rsid w:val="003B6CF7"/>
    <w:rsid w:val="003B6E15"/>
    <w:rsid w:val="003B6F6E"/>
    <w:rsid w:val="003B6FEA"/>
    <w:rsid w:val="003B73C5"/>
    <w:rsid w:val="003B74CF"/>
    <w:rsid w:val="003B7607"/>
    <w:rsid w:val="003B774B"/>
    <w:rsid w:val="003B797E"/>
    <w:rsid w:val="003B7AE4"/>
    <w:rsid w:val="003B7C12"/>
    <w:rsid w:val="003B7F46"/>
    <w:rsid w:val="003C07D6"/>
    <w:rsid w:val="003C0F6B"/>
    <w:rsid w:val="003C110F"/>
    <w:rsid w:val="003C1919"/>
    <w:rsid w:val="003C1951"/>
    <w:rsid w:val="003C19F7"/>
    <w:rsid w:val="003C2106"/>
    <w:rsid w:val="003C2207"/>
    <w:rsid w:val="003C22DF"/>
    <w:rsid w:val="003C2305"/>
    <w:rsid w:val="003C2967"/>
    <w:rsid w:val="003C29EA"/>
    <w:rsid w:val="003C303F"/>
    <w:rsid w:val="003C30E1"/>
    <w:rsid w:val="003C3243"/>
    <w:rsid w:val="003C3B9B"/>
    <w:rsid w:val="003C3FF3"/>
    <w:rsid w:val="003C4698"/>
    <w:rsid w:val="003C478E"/>
    <w:rsid w:val="003C4F1C"/>
    <w:rsid w:val="003C530A"/>
    <w:rsid w:val="003C5317"/>
    <w:rsid w:val="003C543F"/>
    <w:rsid w:val="003C54F4"/>
    <w:rsid w:val="003C59F9"/>
    <w:rsid w:val="003C5C3E"/>
    <w:rsid w:val="003C60A4"/>
    <w:rsid w:val="003C6210"/>
    <w:rsid w:val="003C6352"/>
    <w:rsid w:val="003C6613"/>
    <w:rsid w:val="003C684B"/>
    <w:rsid w:val="003C6F1F"/>
    <w:rsid w:val="003C70F7"/>
    <w:rsid w:val="003C72AA"/>
    <w:rsid w:val="003C73B5"/>
    <w:rsid w:val="003C789C"/>
    <w:rsid w:val="003C7ACA"/>
    <w:rsid w:val="003C7AF5"/>
    <w:rsid w:val="003C7FE3"/>
    <w:rsid w:val="003D00E3"/>
    <w:rsid w:val="003D0386"/>
    <w:rsid w:val="003D0AEA"/>
    <w:rsid w:val="003D0CCD"/>
    <w:rsid w:val="003D0EAF"/>
    <w:rsid w:val="003D0F20"/>
    <w:rsid w:val="003D0F52"/>
    <w:rsid w:val="003D12E3"/>
    <w:rsid w:val="003D16A5"/>
    <w:rsid w:val="003D16FF"/>
    <w:rsid w:val="003D1944"/>
    <w:rsid w:val="003D1974"/>
    <w:rsid w:val="003D1A10"/>
    <w:rsid w:val="003D1A7B"/>
    <w:rsid w:val="003D1B1E"/>
    <w:rsid w:val="003D1C64"/>
    <w:rsid w:val="003D1C69"/>
    <w:rsid w:val="003D1C74"/>
    <w:rsid w:val="003D1F9C"/>
    <w:rsid w:val="003D2162"/>
    <w:rsid w:val="003D2219"/>
    <w:rsid w:val="003D2409"/>
    <w:rsid w:val="003D25E6"/>
    <w:rsid w:val="003D2A70"/>
    <w:rsid w:val="003D2A92"/>
    <w:rsid w:val="003D2AB0"/>
    <w:rsid w:val="003D2CB1"/>
    <w:rsid w:val="003D2D5C"/>
    <w:rsid w:val="003D2EA1"/>
    <w:rsid w:val="003D31DD"/>
    <w:rsid w:val="003D352D"/>
    <w:rsid w:val="003D36AF"/>
    <w:rsid w:val="003D373D"/>
    <w:rsid w:val="003D374E"/>
    <w:rsid w:val="003D381D"/>
    <w:rsid w:val="003D386E"/>
    <w:rsid w:val="003D3D08"/>
    <w:rsid w:val="003D48B7"/>
    <w:rsid w:val="003D4A51"/>
    <w:rsid w:val="003D4B4F"/>
    <w:rsid w:val="003D4E7D"/>
    <w:rsid w:val="003D525E"/>
    <w:rsid w:val="003D528D"/>
    <w:rsid w:val="003D53C3"/>
    <w:rsid w:val="003D5728"/>
    <w:rsid w:val="003D57AC"/>
    <w:rsid w:val="003D5C5B"/>
    <w:rsid w:val="003D5CDA"/>
    <w:rsid w:val="003D6046"/>
    <w:rsid w:val="003D642F"/>
    <w:rsid w:val="003D6521"/>
    <w:rsid w:val="003D6607"/>
    <w:rsid w:val="003D66C4"/>
    <w:rsid w:val="003D6BC4"/>
    <w:rsid w:val="003D7541"/>
    <w:rsid w:val="003D75D0"/>
    <w:rsid w:val="003D7CCE"/>
    <w:rsid w:val="003E00D9"/>
    <w:rsid w:val="003E0769"/>
    <w:rsid w:val="003E0850"/>
    <w:rsid w:val="003E0898"/>
    <w:rsid w:val="003E0AE9"/>
    <w:rsid w:val="003E0DF0"/>
    <w:rsid w:val="003E1001"/>
    <w:rsid w:val="003E1018"/>
    <w:rsid w:val="003E103A"/>
    <w:rsid w:val="003E107E"/>
    <w:rsid w:val="003E12C3"/>
    <w:rsid w:val="003E19B3"/>
    <w:rsid w:val="003E1A82"/>
    <w:rsid w:val="003E1AAF"/>
    <w:rsid w:val="003E1E0F"/>
    <w:rsid w:val="003E21C6"/>
    <w:rsid w:val="003E240F"/>
    <w:rsid w:val="003E2433"/>
    <w:rsid w:val="003E2511"/>
    <w:rsid w:val="003E26C6"/>
    <w:rsid w:val="003E2909"/>
    <w:rsid w:val="003E2D8E"/>
    <w:rsid w:val="003E2FC9"/>
    <w:rsid w:val="003E3003"/>
    <w:rsid w:val="003E3221"/>
    <w:rsid w:val="003E3A60"/>
    <w:rsid w:val="003E3B01"/>
    <w:rsid w:val="003E3D9B"/>
    <w:rsid w:val="003E3DE8"/>
    <w:rsid w:val="003E3F26"/>
    <w:rsid w:val="003E3F2B"/>
    <w:rsid w:val="003E3F39"/>
    <w:rsid w:val="003E4475"/>
    <w:rsid w:val="003E4479"/>
    <w:rsid w:val="003E479D"/>
    <w:rsid w:val="003E485A"/>
    <w:rsid w:val="003E4E54"/>
    <w:rsid w:val="003E51AC"/>
    <w:rsid w:val="003E54E2"/>
    <w:rsid w:val="003E57C1"/>
    <w:rsid w:val="003E591A"/>
    <w:rsid w:val="003E5D44"/>
    <w:rsid w:val="003E5E6F"/>
    <w:rsid w:val="003E61A0"/>
    <w:rsid w:val="003E62AD"/>
    <w:rsid w:val="003E63C2"/>
    <w:rsid w:val="003E66E5"/>
    <w:rsid w:val="003E67A9"/>
    <w:rsid w:val="003E6C0D"/>
    <w:rsid w:val="003E726E"/>
    <w:rsid w:val="003E7696"/>
    <w:rsid w:val="003E76F8"/>
    <w:rsid w:val="003E796B"/>
    <w:rsid w:val="003E7AC7"/>
    <w:rsid w:val="003E7D91"/>
    <w:rsid w:val="003E7EBC"/>
    <w:rsid w:val="003E7F8E"/>
    <w:rsid w:val="003E7FC3"/>
    <w:rsid w:val="003E7FCC"/>
    <w:rsid w:val="003F0151"/>
    <w:rsid w:val="003F0544"/>
    <w:rsid w:val="003F0650"/>
    <w:rsid w:val="003F0709"/>
    <w:rsid w:val="003F073F"/>
    <w:rsid w:val="003F1524"/>
    <w:rsid w:val="003F1876"/>
    <w:rsid w:val="003F1AC9"/>
    <w:rsid w:val="003F1BE4"/>
    <w:rsid w:val="003F22D7"/>
    <w:rsid w:val="003F24EC"/>
    <w:rsid w:val="003F25B9"/>
    <w:rsid w:val="003F274A"/>
    <w:rsid w:val="003F2997"/>
    <w:rsid w:val="003F29C8"/>
    <w:rsid w:val="003F2B34"/>
    <w:rsid w:val="003F2BCF"/>
    <w:rsid w:val="003F2C18"/>
    <w:rsid w:val="003F2CB0"/>
    <w:rsid w:val="003F2E07"/>
    <w:rsid w:val="003F375A"/>
    <w:rsid w:val="003F3C68"/>
    <w:rsid w:val="003F3CF7"/>
    <w:rsid w:val="003F3D88"/>
    <w:rsid w:val="003F40D1"/>
    <w:rsid w:val="003F4506"/>
    <w:rsid w:val="003F451C"/>
    <w:rsid w:val="003F4660"/>
    <w:rsid w:val="003F494D"/>
    <w:rsid w:val="003F4FE0"/>
    <w:rsid w:val="003F54E3"/>
    <w:rsid w:val="003F5F38"/>
    <w:rsid w:val="003F61B0"/>
    <w:rsid w:val="003F6407"/>
    <w:rsid w:val="003F65C3"/>
    <w:rsid w:val="003F6CA9"/>
    <w:rsid w:val="003F6E5E"/>
    <w:rsid w:val="003F729D"/>
    <w:rsid w:val="003F7670"/>
    <w:rsid w:val="003F79B8"/>
    <w:rsid w:val="003F7A20"/>
    <w:rsid w:val="003F7B0B"/>
    <w:rsid w:val="003F7B3E"/>
    <w:rsid w:val="00400122"/>
    <w:rsid w:val="00400454"/>
    <w:rsid w:val="0040050E"/>
    <w:rsid w:val="0040092E"/>
    <w:rsid w:val="00400BED"/>
    <w:rsid w:val="00400C5E"/>
    <w:rsid w:val="00400E75"/>
    <w:rsid w:val="0040120A"/>
    <w:rsid w:val="0040143E"/>
    <w:rsid w:val="0040150D"/>
    <w:rsid w:val="004015E6"/>
    <w:rsid w:val="004015F7"/>
    <w:rsid w:val="004019C0"/>
    <w:rsid w:val="00401D04"/>
    <w:rsid w:val="00401E51"/>
    <w:rsid w:val="00402134"/>
    <w:rsid w:val="004028F7"/>
    <w:rsid w:val="00402BEC"/>
    <w:rsid w:val="00402D4F"/>
    <w:rsid w:val="00402EC4"/>
    <w:rsid w:val="00402F03"/>
    <w:rsid w:val="00403A2E"/>
    <w:rsid w:val="00403B28"/>
    <w:rsid w:val="00403B8A"/>
    <w:rsid w:val="004040E0"/>
    <w:rsid w:val="0040416B"/>
    <w:rsid w:val="0040460B"/>
    <w:rsid w:val="00404945"/>
    <w:rsid w:val="00404A05"/>
    <w:rsid w:val="00404D37"/>
    <w:rsid w:val="00404FA2"/>
    <w:rsid w:val="0040503B"/>
    <w:rsid w:val="00405045"/>
    <w:rsid w:val="00405138"/>
    <w:rsid w:val="004051C9"/>
    <w:rsid w:val="004052D0"/>
    <w:rsid w:val="00405392"/>
    <w:rsid w:val="00405423"/>
    <w:rsid w:val="0040559D"/>
    <w:rsid w:val="00405807"/>
    <w:rsid w:val="00405A3C"/>
    <w:rsid w:val="00405C04"/>
    <w:rsid w:val="00406111"/>
    <w:rsid w:val="00406184"/>
    <w:rsid w:val="004062DF"/>
    <w:rsid w:val="004064C9"/>
    <w:rsid w:val="00406DF4"/>
    <w:rsid w:val="0040702C"/>
    <w:rsid w:val="004072FD"/>
    <w:rsid w:val="0040733D"/>
    <w:rsid w:val="00407706"/>
    <w:rsid w:val="00407877"/>
    <w:rsid w:val="00407E27"/>
    <w:rsid w:val="00407F7A"/>
    <w:rsid w:val="00407FF7"/>
    <w:rsid w:val="004101D0"/>
    <w:rsid w:val="004103CE"/>
    <w:rsid w:val="00410B58"/>
    <w:rsid w:val="00410E45"/>
    <w:rsid w:val="004111B7"/>
    <w:rsid w:val="0041121A"/>
    <w:rsid w:val="00411369"/>
    <w:rsid w:val="004114F1"/>
    <w:rsid w:val="00411A5F"/>
    <w:rsid w:val="00411C2A"/>
    <w:rsid w:val="00411EBB"/>
    <w:rsid w:val="004121EA"/>
    <w:rsid w:val="004126DD"/>
    <w:rsid w:val="00412770"/>
    <w:rsid w:val="0041299E"/>
    <w:rsid w:val="00412AB5"/>
    <w:rsid w:val="00412F13"/>
    <w:rsid w:val="00413151"/>
    <w:rsid w:val="0041379A"/>
    <w:rsid w:val="0041391A"/>
    <w:rsid w:val="00413E19"/>
    <w:rsid w:val="00413E42"/>
    <w:rsid w:val="004147A0"/>
    <w:rsid w:val="00414C09"/>
    <w:rsid w:val="00414D8C"/>
    <w:rsid w:val="00414F2E"/>
    <w:rsid w:val="00414F42"/>
    <w:rsid w:val="00414FED"/>
    <w:rsid w:val="00415168"/>
    <w:rsid w:val="004156C4"/>
    <w:rsid w:val="00415957"/>
    <w:rsid w:val="00415A10"/>
    <w:rsid w:val="00415E3A"/>
    <w:rsid w:val="00415FC2"/>
    <w:rsid w:val="004160C0"/>
    <w:rsid w:val="004163C2"/>
    <w:rsid w:val="00416539"/>
    <w:rsid w:val="00417303"/>
    <w:rsid w:val="0041777A"/>
    <w:rsid w:val="004177E4"/>
    <w:rsid w:val="004201A3"/>
    <w:rsid w:val="004202C6"/>
    <w:rsid w:val="004202EE"/>
    <w:rsid w:val="004203AB"/>
    <w:rsid w:val="0042044C"/>
    <w:rsid w:val="004206EC"/>
    <w:rsid w:val="00420D14"/>
    <w:rsid w:val="00420D3E"/>
    <w:rsid w:val="00420E35"/>
    <w:rsid w:val="004210AC"/>
    <w:rsid w:val="004210B3"/>
    <w:rsid w:val="00421123"/>
    <w:rsid w:val="004212A8"/>
    <w:rsid w:val="00421361"/>
    <w:rsid w:val="004215CE"/>
    <w:rsid w:val="00421631"/>
    <w:rsid w:val="00421724"/>
    <w:rsid w:val="004217F8"/>
    <w:rsid w:val="004219C7"/>
    <w:rsid w:val="00421C95"/>
    <w:rsid w:val="00421F9B"/>
    <w:rsid w:val="00422449"/>
    <w:rsid w:val="00422678"/>
    <w:rsid w:val="004226FA"/>
    <w:rsid w:val="00422992"/>
    <w:rsid w:val="00422999"/>
    <w:rsid w:val="00422B7B"/>
    <w:rsid w:val="00422BDA"/>
    <w:rsid w:val="00422D0F"/>
    <w:rsid w:val="004233A0"/>
    <w:rsid w:val="004234F6"/>
    <w:rsid w:val="0042406B"/>
    <w:rsid w:val="00424C4F"/>
    <w:rsid w:val="004257CC"/>
    <w:rsid w:val="004259A5"/>
    <w:rsid w:val="00425B36"/>
    <w:rsid w:val="00425B7E"/>
    <w:rsid w:val="00425E27"/>
    <w:rsid w:val="00425E9E"/>
    <w:rsid w:val="00425F5C"/>
    <w:rsid w:val="00425F84"/>
    <w:rsid w:val="004266DF"/>
    <w:rsid w:val="00426A05"/>
    <w:rsid w:val="00426F85"/>
    <w:rsid w:val="00427033"/>
    <w:rsid w:val="0042725A"/>
    <w:rsid w:val="00427324"/>
    <w:rsid w:val="00427A2F"/>
    <w:rsid w:val="00427D41"/>
    <w:rsid w:val="00427EEC"/>
    <w:rsid w:val="0043063F"/>
    <w:rsid w:val="00430D03"/>
    <w:rsid w:val="0043109D"/>
    <w:rsid w:val="00431284"/>
    <w:rsid w:val="00431452"/>
    <w:rsid w:val="0043169E"/>
    <w:rsid w:val="00431869"/>
    <w:rsid w:val="0043187E"/>
    <w:rsid w:val="00431BC5"/>
    <w:rsid w:val="0043267D"/>
    <w:rsid w:val="0043282B"/>
    <w:rsid w:val="00432E31"/>
    <w:rsid w:val="0043312F"/>
    <w:rsid w:val="004332CB"/>
    <w:rsid w:val="004333A1"/>
    <w:rsid w:val="004334AE"/>
    <w:rsid w:val="004338F6"/>
    <w:rsid w:val="00433A75"/>
    <w:rsid w:val="00434317"/>
    <w:rsid w:val="00434362"/>
    <w:rsid w:val="00434414"/>
    <w:rsid w:val="00434577"/>
    <w:rsid w:val="00434D73"/>
    <w:rsid w:val="00434F36"/>
    <w:rsid w:val="00435339"/>
    <w:rsid w:val="00435349"/>
    <w:rsid w:val="004358CC"/>
    <w:rsid w:val="00436240"/>
    <w:rsid w:val="0043638F"/>
    <w:rsid w:val="004366ED"/>
    <w:rsid w:val="004367FA"/>
    <w:rsid w:val="0043697A"/>
    <w:rsid w:val="00436BAC"/>
    <w:rsid w:val="00437365"/>
    <w:rsid w:val="00437439"/>
    <w:rsid w:val="00437811"/>
    <w:rsid w:val="004378BD"/>
    <w:rsid w:val="00437B29"/>
    <w:rsid w:val="00440041"/>
    <w:rsid w:val="0044004E"/>
    <w:rsid w:val="004401F1"/>
    <w:rsid w:val="0044048F"/>
    <w:rsid w:val="0044069F"/>
    <w:rsid w:val="004407AA"/>
    <w:rsid w:val="00440EB8"/>
    <w:rsid w:val="00440F0F"/>
    <w:rsid w:val="00441004"/>
    <w:rsid w:val="00441180"/>
    <w:rsid w:val="004413FC"/>
    <w:rsid w:val="004418C1"/>
    <w:rsid w:val="004418EA"/>
    <w:rsid w:val="004418EE"/>
    <w:rsid w:val="00441A3D"/>
    <w:rsid w:val="00441E08"/>
    <w:rsid w:val="00441E4E"/>
    <w:rsid w:val="0044216F"/>
    <w:rsid w:val="0044231D"/>
    <w:rsid w:val="00442435"/>
    <w:rsid w:val="0044275D"/>
    <w:rsid w:val="00442AB6"/>
    <w:rsid w:val="00442CAB"/>
    <w:rsid w:val="00442D02"/>
    <w:rsid w:val="00442D9D"/>
    <w:rsid w:val="0044345C"/>
    <w:rsid w:val="0044365B"/>
    <w:rsid w:val="0044367F"/>
    <w:rsid w:val="004438B9"/>
    <w:rsid w:val="004438E3"/>
    <w:rsid w:val="00443A64"/>
    <w:rsid w:val="00443B24"/>
    <w:rsid w:val="00443CE7"/>
    <w:rsid w:val="00443E20"/>
    <w:rsid w:val="00443FBC"/>
    <w:rsid w:val="00444132"/>
    <w:rsid w:val="0044441C"/>
    <w:rsid w:val="00444644"/>
    <w:rsid w:val="004446DE"/>
    <w:rsid w:val="004447B8"/>
    <w:rsid w:val="00444B57"/>
    <w:rsid w:val="00444BBD"/>
    <w:rsid w:val="00444C99"/>
    <w:rsid w:val="00444ED9"/>
    <w:rsid w:val="00444FE3"/>
    <w:rsid w:val="0044585A"/>
    <w:rsid w:val="0044594B"/>
    <w:rsid w:val="00445980"/>
    <w:rsid w:val="00445A25"/>
    <w:rsid w:val="00445AB5"/>
    <w:rsid w:val="00445BEE"/>
    <w:rsid w:val="00445D94"/>
    <w:rsid w:val="00446055"/>
    <w:rsid w:val="00446121"/>
    <w:rsid w:val="00446169"/>
    <w:rsid w:val="00446373"/>
    <w:rsid w:val="00446974"/>
    <w:rsid w:val="00446BC6"/>
    <w:rsid w:val="00446C7F"/>
    <w:rsid w:val="00446D48"/>
    <w:rsid w:val="00446FDB"/>
    <w:rsid w:val="004471D8"/>
    <w:rsid w:val="0044749C"/>
    <w:rsid w:val="00447599"/>
    <w:rsid w:val="004477BD"/>
    <w:rsid w:val="00447C08"/>
    <w:rsid w:val="00447C9E"/>
    <w:rsid w:val="00447FFA"/>
    <w:rsid w:val="00450026"/>
    <w:rsid w:val="00450421"/>
    <w:rsid w:val="004504E2"/>
    <w:rsid w:val="0045062F"/>
    <w:rsid w:val="00450FFE"/>
    <w:rsid w:val="0045109D"/>
    <w:rsid w:val="00451946"/>
    <w:rsid w:val="00451B06"/>
    <w:rsid w:val="00451BE3"/>
    <w:rsid w:val="00451C19"/>
    <w:rsid w:val="00451DB1"/>
    <w:rsid w:val="00451E43"/>
    <w:rsid w:val="00451EC3"/>
    <w:rsid w:val="00451EE1"/>
    <w:rsid w:val="00452267"/>
    <w:rsid w:val="0045271B"/>
    <w:rsid w:val="00452925"/>
    <w:rsid w:val="00452DB8"/>
    <w:rsid w:val="00452FF2"/>
    <w:rsid w:val="00452FF6"/>
    <w:rsid w:val="004530A2"/>
    <w:rsid w:val="00453490"/>
    <w:rsid w:val="0045352A"/>
    <w:rsid w:val="0045362F"/>
    <w:rsid w:val="00453A1D"/>
    <w:rsid w:val="0045439C"/>
    <w:rsid w:val="00454AB9"/>
    <w:rsid w:val="00454B37"/>
    <w:rsid w:val="00455460"/>
    <w:rsid w:val="004554D1"/>
    <w:rsid w:val="0045560A"/>
    <w:rsid w:val="00455B3E"/>
    <w:rsid w:val="00456840"/>
    <w:rsid w:val="00456AEB"/>
    <w:rsid w:val="00456CB4"/>
    <w:rsid w:val="00456DEC"/>
    <w:rsid w:val="00456FCE"/>
    <w:rsid w:val="00457249"/>
    <w:rsid w:val="00457266"/>
    <w:rsid w:val="00457780"/>
    <w:rsid w:val="00457E33"/>
    <w:rsid w:val="00457F4D"/>
    <w:rsid w:val="00460A15"/>
    <w:rsid w:val="00460FBD"/>
    <w:rsid w:val="0046156C"/>
    <w:rsid w:val="00461669"/>
    <w:rsid w:val="004617EE"/>
    <w:rsid w:val="00461828"/>
    <w:rsid w:val="00461861"/>
    <w:rsid w:val="00461934"/>
    <w:rsid w:val="00461B0F"/>
    <w:rsid w:val="00461DF3"/>
    <w:rsid w:val="00461FDF"/>
    <w:rsid w:val="0046227E"/>
    <w:rsid w:val="004628AE"/>
    <w:rsid w:val="004629DB"/>
    <w:rsid w:val="00462A22"/>
    <w:rsid w:val="00462EFD"/>
    <w:rsid w:val="004630B7"/>
    <w:rsid w:val="00463133"/>
    <w:rsid w:val="00463224"/>
    <w:rsid w:val="004633E8"/>
    <w:rsid w:val="00463CBE"/>
    <w:rsid w:val="00463E6E"/>
    <w:rsid w:val="00464812"/>
    <w:rsid w:val="004648DE"/>
    <w:rsid w:val="00464BE7"/>
    <w:rsid w:val="00464D0A"/>
    <w:rsid w:val="00464ED2"/>
    <w:rsid w:val="00465572"/>
    <w:rsid w:val="0046577A"/>
    <w:rsid w:val="004657B9"/>
    <w:rsid w:val="00465E39"/>
    <w:rsid w:val="00465F06"/>
    <w:rsid w:val="00465F7D"/>
    <w:rsid w:val="00465FF6"/>
    <w:rsid w:val="00466332"/>
    <w:rsid w:val="00466699"/>
    <w:rsid w:val="0046670B"/>
    <w:rsid w:val="004667E8"/>
    <w:rsid w:val="00466DF4"/>
    <w:rsid w:val="00467196"/>
    <w:rsid w:val="00467E30"/>
    <w:rsid w:val="0047006C"/>
    <w:rsid w:val="004700CC"/>
    <w:rsid w:val="00470319"/>
    <w:rsid w:val="00470391"/>
    <w:rsid w:val="004703EE"/>
    <w:rsid w:val="0047049E"/>
    <w:rsid w:val="004704B7"/>
    <w:rsid w:val="004704F4"/>
    <w:rsid w:val="004706DA"/>
    <w:rsid w:val="004706EB"/>
    <w:rsid w:val="00470C4E"/>
    <w:rsid w:val="00471138"/>
    <w:rsid w:val="004714D4"/>
    <w:rsid w:val="004715B9"/>
    <w:rsid w:val="00471B0C"/>
    <w:rsid w:val="00471CB6"/>
    <w:rsid w:val="00471EAD"/>
    <w:rsid w:val="004723AC"/>
    <w:rsid w:val="0047259C"/>
    <w:rsid w:val="004726EA"/>
    <w:rsid w:val="004726EF"/>
    <w:rsid w:val="004727E6"/>
    <w:rsid w:val="00472931"/>
    <w:rsid w:val="00472C64"/>
    <w:rsid w:val="0047319A"/>
    <w:rsid w:val="0047322F"/>
    <w:rsid w:val="00473267"/>
    <w:rsid w:val="00473414"/>
    <w:rsid w:val="0047356F"/>
    <w:rsid w:val="00473E38"/>
    <w:rsid w:val="00473F77"/>
    <w:rsid w:val="004741F9"/>
    <w:rsid w:val="00474327"/>
    <w:rsid w:val="0047449C"/>
    <w:rsid w:val="004748BB"/>
    <w:rsid w:val="0047498E"/>
    <w:rsid w:val="00474D74"/>
    <w:rsid w:val="00475152"/>
    <w:rsid w:val="00475C43"/>
    <w:rsid w:val="00475CDA"/>
    <w:rsid w:val="00475D2A"/>
    <w:rsid w:val="004760E2"/>
    <w:rsid w:val="0047673D"/>
    <w:rsid w:val="0047673F"/>
    <w:rsid w:val="0047677F"/>
    <w:rsid w:val="00476B47"/>
    <w:rsid w:val="00476F02"/>
    <w:rsid w:val="00476FC7"/>
    <w:rsid w:val="00477009"/>
    <w:rsid w:val="004770C2"/>
    <w:rsid w:val="004779AC"/>
    <w:rsid w:val="00477A3E"/>
    <w:rsid w:val="00477D25"/>
    <w:rsid w:val="00477D8F"/>
    <w:rsid w:val="00477E4F"/>
    <w:rsid w:val="0048022F"/>
    <w:rsid w:val="00481090"/>
    <w:rsid w:val="004813C2"/>
    <w:rsid w:val="004817DA"/>
    <w:rsid w:val="00481A37"/>
    <w:rsid w:val="00481A9B"/>
    <w:rsid w:val="00481E5D"/>
    <w:rsid w:val="00481F72"/>
    <w:rsid w:val="004820C2"/>
    <w:rsid w:val="00482432"/>
    <w:rsid w:val="00482969"/>
    <w:rsid w:val="00482AAC"/>
    <w:rsid w:val="00482DF4"/>
    <w:rsid w:val="00483276"/>
    <w:rsid w:val="00483543"/>
    <w:rsid w:val="004835E4"/>
    <w:rsid w:val="004836D8"/>
    <w:rsid w:val="00483A5E"/>
    <w:rsid w:val="00483A99"/>
    <w:rsid w:val="00483F9A"/>
    <w:rsid w:val="0048407E"/>
    <w:rsid w:val="00484170"/>
    <w:rsid w:val="00484178"/>
    <w:rsid w:val="00484237"/>
    <w:rsid w:val="00484294"/>
    <w:rsid w:val="0048454C"/>
    <w:rsid w:val="00484D11"/>
    <w:rsid w:val="0048523F"/>
    <w:rsid w:val="0048559A"/>
    <w:rsid w:val="00485BB2"/>
    <w:rsid w:val="00485C2A"/>
    <w:rsid w:val="0048613A"/>
    <w:rsid w:val="00486175"/>
    <w:rsid w:val="0048649C"/>
    <w:rsid w:val="004867B0"/>
    <w:rsid w:val="004868F5"/>
    <w:rsid w:val="00486B0E"/>
    <w:rsid w:val="00486B1A"/>
    <w:rsid w:val="00486E7B"/>
    <w:rsid w:val="00486EC9"/>
    <w:rsid w:val="00487047"/>
    <w:rsid w:val="004870D7"/>
    <w:rsid w:val="0048738C"/>
    <w:rsid w:val="004874B8"/>
    <w:rsid w:val="00487841"/>
    <w:rsid w:val="00487942"/>
    <w:rsid w:val="004879BB"/>
    <w:rsid w:val="00487A48"/>
    <w:rsid w:val="00487BDB"/>
    <w:rsid w:val="00487CB9"/>
    <w:rsid w:val="004900F5"/>
    <w:rsid w:val="004905D5"/>
    <w:rsid w:val="004906BB"/>
    <w:rsid w:val="00490813"/>
    <w:rsid w:val="00490856"/>
    <w:rsid w:val="004909FD"/>
    <w:rsid w:val="004911E7"/>
    <w:rsid w:val="00491321"/>
    <w:rsid w:val="0049166D"/>
    <w:rsid w:val="00491B0E"/>
    <w:rsid w:val="00491F57"/>
    <w:rsid w:val="00492488"/>
    <w:rsid w:val="0049254B"/>
    <w:rsid w:val="0049289A"/>
    <w:rsid w:val="00492AA3"/>
    <w:rsid w:val="00492B4B"/>
    <w:rsid w:val="00492CC7"/>
    <w:rsid w:val="0049303D"/>
    <w:rsid w:val="004931E1"/>
    <w:rsid w:val="00493829"/>
    <w:rsid w:val="00493A7E"/>
    <w:rsid w:val="00493B5E"/>
    <w:rsid w:val="00493B9A"/>
    <w:rsid w:val="00493BC6"/>
    <w:rsid w:val="00494207"/>
    <w:rsid w:val="00494374"/>
    <w:rsid w:val="00494461"/>
    <w:rsid w:val="00494465"/>
    <w:rsid w:val="004944FB"/>
    <w:rsid w:val="0049464E"/>
    <w:rsid w:val="004946EF"/>
    <w:rsid w:val="00494725"/>
    <w:rsid w:val="00494C4F"/>
    <w:rsid w:val="00494DA6"/>
    <w:rsid w:val="004950D1"/>
    <w:rsid w:val="0049547D"/>
    <w:rsid w:val="00495C50"/>
    <w:rsid w:val="00495CCA"/>
    <w:rsid w:val="00495D31"/>
    <w:rsid w:val="00496042"/>
    <w:rsid w:val="004960AD"/>
    <w:rsid w:val="004963CB"/>
    <w:rsid w:val="0049643E"/>
    <w:rsid w:val="0049645D"/>
    <w:rsid w:val="0049648F"/>
    <w:rsid w:val="004966C3"/>
    <w:rsid w:val="00496AEC"/>
    <w:rsid w:val="00496DF4"/>
    <w:rsid w:val="004971C8"/>
    <w:rsid w:val="004971CF"/>
    <w:rsid w:val="004975D0"/>
    <w:rsid w:val="004977C8"/>
    <w:rsid w:val="00497800"/>
    <w:rsid w:val="00497985"/>
    <w:rsid w:val="00497AC8"/>
    <w:rsid w:val="00497B2F"/>
    <w:rsid w:val="00497BE6"/>
    <w:rsid w:val="004A075F"/>
    <w:rsid w:val="004A07D1"/>
    <w:rsid w:val="004A0A1C"/>
    <w:rsid w:val="004A0B71"/>
    <w:rsid w:val="004A0B7B"/>
    <w:rsid w:val="004A0FCC"/>
    <w:rsid w:val="004A10CC"/>
    <w:rsid w:val="004A12E1"/>
    <w:rsid w:val="004A1731"/>
    <w:rsid w:val="004A1940"/>
    <w:rsid w:val="004A1BB2"/>
    <w:rsid w:val="004A1C61"/>
    <w:rsid w:val="004A1D3F"/>
    <w:rsid w:val="004A1F8D"/>
    <w:rsid w:val="004A242A"/>
    <w:rsid w:val="004A2586"/>
    <w:rsid w:val="004A2D5A"/>
    <w:rsid w:val="004A2E91"/>
    <w:rsid w:val="004A2FB9"/>
    <w:rsid w:val="004A311D"/>
    <w:rsid w:val="004A3265"/>
    <w:rsid w:val="004A3326"/>
    <w:rsid w:val="004A38A1"/>
    <w:rsid w:val="004A39B1"/>
    <w:rsid w:val="004A3A5F"/>
    <w:rsid w:val="004A3B54"/>
    <w:rsid w:val="004A3BCB"/>
    <w:rsid w:val="004A3DA7"/>
    <w:rsid w:val="004A4249"/>
    <w:rsid w:val="004A4321"/>
    <w:rsid w:val="004A4356"/>
    <w:rsid w:val="004A4683"/>
    <w:rsid w:val="004A4832"/>
    <w:rsid w:val="004A5417"/>
    <w:rsid w:val="004A54D3"/>
    <w:rsid w:val="004A5523"/>
    <w:rsid w:val="004A55C2"/>
    <w:rsid w:val="004A567C"/>
    <w:rsid w:val="004A596D"/>
    <w:rsid w:val="004A5AB6"/>
    <w:rsid w:val="004A6038"/>
    <w:rsid w:val="004A6327"/>
    <w:rsid w:val="004A6354"/>
    <w:rsid w:val="004A6B4A"/>
    <w:rsid w:val="004A6B9C"/>
    <w:rsid w:val="004A6CC4"/>
    <w:rsid w:val="004A6DB3"/>
    <w:rsid w:val="004A6DF5"/>
    <w:rsid w:val="004A745A"/>
    <w:rsid w:val="004A793D"/>
    <w:rsid w:val="004A7BB7"/>
    <w:rsid w:val="004B0137"/>
    <w:rsid w:val="004B0223"/>
    <w:rsid w:val="004B041F"/>
    <w:rsid w:val="004B0609"/>
    <w:rsid w:val="004B061E"/>
    <w:rsid w:val="004B0B1B"/>
    <w:rsid w:val="004B0DF9"/>
    <w:rsid w:val="004B0F57"/>
    <w:rsid w:val="004B12A2"/>
    <w:rsid w:val="004B1691"/>
    <w:rsid w:val="004B1ADE"/>
    <w:rsid w:val="004B1C15"/>
    <w:rsid w:val="004B1CD8"/>
    <w:rsid w:val="004B20E6"/>
    <w:rsid w:val="004B2340"/>
    <w:rsid w:val="004B2355"/>
    <w:rsid w:val="004B257A"/>
    <w:rsid w:val="004B2C33"/>
    <w:rsid w:val="004B2D25"/>
    <w:rsid w:val="004B2E50"/>
    <w:rsid w:val="004B3095"/>
    <w:rsid w:val="004B32A5"/>
    <w:rsid w:val="004B3643"/>
    <w:rsid w:val="004B3940"/>
    <w:rsid w:val="004B4328"/>
    <w:rsid w:val="004B4D14"/>
    <w:rsid w:val="004B4E52"/>
    <w:rsid w:val="004B4EFD"/>
    <w:rsid w:val="004B4F28"/>
    <w:rsid w:val="004B504A"/>
    <w:rsid w:val="004B526D"/>
    <w:rsid w:val="004B5359"/>
    <w:rsid w:val="004B560D"/>
    <w:rsid w:val="004B5623"/>
    <w:rsid w:val="004B59FD"/>
    <w:rsid w:val="004B5A27"/>
    <w:rsid w:val="004B5BBD"/>
    <w:rsid w:val="004B5BC0"/>
    <w:rsid w:val="004B5C34"/>
    <w:rsid w:val="004B5EDB"/>
    <w:rsid w:val="004B608F"/>
    <w:rsid w:val="004B6282"/>
    <w:rsid w:val="004B62FC"/>
    <w:rsid w:val="004B68A2"/>
    <w:rsid w:val="004B6C39"/>
    <w:rsid w:val="004B6D91"/>
    <w:rsid w:val="004B7095"/>
    <w:rsid w:val="004B72E1"/>
    <w:rsid w:val="004B7B13"/>
    <w:rsid w:val="004B7FC5"/>
    <w:rsid w:val="004C050F"/>
    <w:rsid w:val="004C05E9"/>
    <w:rsid w:val="004C0B38"/>
    <w:rsid w:val="004C0E6B"/>
    <w:rsid w:val="004C0F3E"/>
    <w:rsid w:val="004C131A"/>
    <w:rsid w:val="004C154A"/>
    <w:rsid w:val="004C1BC3"/>
    <w:rsid w:val="004C1DCF"/>
    <w:rsid w:val="004C20CA"/>
    <w:rsid w:val="004C2274"/>
    <w:rsid w:val="004C2735"/>
    <w:rsid w:val="004C2919"/>
    <w:rsid w:val="004C2EDE"/>
    <w:rsid w:val="004C302F"/>
    <w:rsid w:val="004C3463"/>
    <w:rsid w:val="004C3674"/>
    <w:rsid w:val="004C37F9"/>
    <w:rsid w:val="004C3A0D"/>
    <w:rsid w:val="004C3B13"/>
    <w:rsid w:val="004C3B35"/>
    <w:rsid w:val="004C4080"/>
    <w:rsid w:val="004C428F"/>
    <w:rsid w:val="004C44CE"/>
    <w:rsid w:val="004C4773"/>
    <w:rsid w:val="004C483B"/>
    <w:rsid w:val="004C4870"/>
    <w:rsid w:val="004C4899"/>
    <w:rsid w:val="004C496A"/>
    <w:rsid w:val="004C4AE1"/>
    <w:rsid w:val="004C4B5E"/>
    <w:rsid w:val="004C4BA9"/>
    <w:rsid w:val="004C4BD7"/>
    <w:rsid w:val="004C4C37"/>
    <w:rsid w:val="004C5219"/>
    <w:rsid w:val="004C5853"/>
    <w:rsid w:val="004C58FE"/>
    <w:rsid w:val="004C5B33"/>
    <w:rsid w:val="004C6184"/>
    <w:rsid w:val="004C6196"/>
    <w:rsid w:val="004C62FD"/>
    <w:rsid w:val="004C64CE"/>
    <w:rsid w:val="004C6668"/>
    <w:rsid w:val="004C67D7"/>
    <w:rsid w:val="004C6A8A"/>
    <w:rsid w:val="004C6BA9"/>
    <w:rsid w:val="004C6C29"/>
    <w:rsid w:val="004C6E78"/>
    <w:rsid w:val="004C72A7"/>
    <w:rsid w:val="004C7568"/>
    <w:rsid w:val="004C77B4"/>
    <w:rsid w:val="004C7D21"/>
    <w:rsid w:val="004D03C8"/>
    <w:rsid w:val="004D061E"/>
    <w:rsid w:val="004D073E"/>
    <w:rsid w:val="004D077D"/>
    <w:rsid w:val="004D0A2B"/>
    <w:rsid w:val="004D0F76"/>
    <w:rsid w:val="004D1254"/>
    <w:rsid w:val="004D139F"/>
    <w:rsid w:val="004D13C4"/>
    <w:rsid w:val="004D1949"/>
    <w:rsid w:val="004D254A"/>
    <w:rsid w:val="004D26CB"/>
    <w:rsid w:val="004D2849"/>
    <w:rsid w:val="004D2D96"/>
    <w:rsid w:val="004D2E10"/>
    <w:rsid w:val="004D2E47"/>
    <w:rsid w:val="004D2F5A"/>
    <w:rsid w:val="004D3061"/>
    <w:rsid w:val="004D3136"/>
    <w:rsid w:val="004D325A"/>
    <w:rsid w:val="004D408D"/>
    <w:rsid w:val="004D4311"/>
    <w:rsid w:val="004D43B3"/>
    <w:rsid w:val="004D4428"/>
    <w:rsid w:val="004D459F"/>
    <w:rsid w:val="004D47E5"/>
    <w:rsid w:val="004D532F"/>
    <w:rsid w:val="004D5729"/>
    <w:rsid w:val="004D580C"/>
    <w:rsid w:val="004D59AE"/>
    <w:rsid w:val="004D5B2A"/>
    <w:rsid w:val="004D5D1A"/>
    <w:rsid w:val="004D5FE1"/>
    <w:rsid w:val="004D602D"/>
    <w:rsid w:val="004D6470"/>
    <w:rsid w:val="004D6856"/>
    <w:rsid w:val="004D69D2"/>
    <w:rsid w:val="004D6DC2"/>
    <w:rsid w:val="004D7005"/>
    <w:rsid w:val="004D70EF"/>
    <w:rsid w:val="004D7111"/>
    <w:rsid w:val="004D73B9"/>
    <w:rsid w:val="004D7B0B"/>
    <w:rsid w:val="004E00A0"/>
    <w:rsid w:val="004E0133"/>
    <w:rsid w:val="004E037A"/>
    <w:rsid w:val="004E0688"/>
    <w:rsid w:val="004E093D"/>
    <w:rsid w:val="004E0C94"/>
    <w:rsid w:val="004E0CE8"/>
    <w:rsid w:val="004E1161"/>
    <w:rsid w:val="004E12BE"/>
    <w:rsid w:val="004E130B"/>
    <w:rsid w:val="004E144C"/>
    <w:rsid w:val="004E1473"/>
    <w:rsid w:val="004E14A2"/>
    <w:rsid w:val="004E1670"/>
    <w:rsid w:val="004E18C6"/>
    <w:rsid w:val="004E19AF"/>
    <w:rsid w:val="004E1A34"/>
    <w:rsid w:val="004E1C0E"/>
    <w:rsid w:val="004E1F5C"/>
    <w:rsid w:val="004E1FD2"/>
    <w:rsid w:val="004E2288"/>
    <w:rsid w:val="004E28AD"/>
    <w:rsid w:val="004E28D9"/>
    <w:rsid w:val="004E2D19"/>
    <w:rsid w:val="004E2E4C"/>
    <w:rsid w:val="004E3421"/>
    <w:rsid w:val="004E3744"/>
    <w:rsid w:val="004E3761"/>
    <w:rsid w:val="004E397E"/>
    <w:rsid w:val="004E3B55"/>
    <w:rsid w:val="004E3B73"/>
    <w:rsid w:val="004E3D51"/>
    <w:rsid w:val="004E3F41"/>
    <w:rsid w:val="004E3F94"/>
    <w:rsid w:val="004E404A"/>
    <w:rsid w:val="004E440A"/>
    <w:rsid w:val="004E441B"/>
    <w:rsid w:val="004E493E"/>
    <w:rsid w:val="004E4BAB"/>
    <w:rsid w:val="004E4E4D"/>
    <w:rsid w:val="004E541F"/>
    <w:rsid w:val="004E554A"/>
    <w:rsid w:val="004E5957"/>
    <w:rsid w:val="004E6055"/>
    <w:rsid w:val="004E62C5"/>
    <w:rsid w:val="004E630E"/>
    <w:rsid w:val="004E6336"/>
    <w:rsid w:val="004E66B2"/>
    <w:rsid w:val="004E6757"/>
    <w:rsid w:val="004E68A4"/>
    <w:rsid w:val="004E6F7D"/>
    <w:rsid w:val="004E70F8"/>
    <w:rsid w:val="004E75A2"/>
    <w:rsid w:val="004E7E02"/>
    <w:rsid w:val="004F022D"/>
    <w:rsid w:val="004F0265"/>
    <w:rsid w:val="004F03AD"/>
    <w:rsid w:val="004F087E"/>
    <w:rsid w:val="004F0FA1"/>
    <w:rsid w:val="004F1A3C"/>
    <w:rsid w:val="004F1BBC"/>
    <w:rsid w:val="004F1BF7"/>
    <w:rsid w:val="004F1C9C"/>
    <w:rsid w:val="004F1CDD"/>
    <w:rsid w:val="004F1F7B"/>
    <w:rsid w:val="004F1F84"/>
    <w:rsid w:val="004F2125"/>
    <w:rsid w:val="004F2148"/>
    <w:rsid w:val="004F240B"/>
    <w:rsid w:val="004F247E"/>
    <w:rsid w:val="004F251C"/>
    <w:rsid w:val="004F2F15"/>
    <w:rsid w:val="004F30C6"/>
    <w:rsid w:val="004F38B8"/>
    <w:rsid w:val="004F3E97"/>
    <w:rsid w:val="004F3EB7"/>
    <w:rsid w:val="004F49C2"/>
    <w:rsid w:val="004F49E0"/>
    <w:rsid w:val="004F4AAC"/>
    <w:rsid w:val="004F4B48"/>
    <w:rsid w:val="004F4B4D"/>
    <w:rsid w:val="004F4B97"/>
    <w:rsid w:val="004F4DC9"/>
    <w:rsid w:val="004F55A9"/>
    <w:rsid w:val="004F5B17"/>
    <w:rsid w:val="004F5D01"/>
    <w:rsid w:val="004F5E43"/>
    <w:rsid w:val="004F61E1"/>
    <w:rsid w:val="004F637F"/>
    <w:rsid w:val="004F64E4"/>
    <w:rsid w:val="004F6A95"/>
    <w:rsid w:val="004F6C54"/>
    <w:rsid w:val="004F6CCF"/>
    <w:rsid w:val="004F6D91"/>
    <w:rsid w:val="004F708D"/>
    <w:rsid w:val="004F7090"/>
    <w:rsid w:val="004F77C0"/>
    <w:rsid w:val="004F786B"/>
    <w:rsid w:val="004F78C4"/>
    <w:rsid w:val="004F790D"/>
    <w:rsid w:val="004F7C5E"/>
    <w:rsid w:val="004F7CB6"/>
    <w:rsid w:val="00500103"/>
    <w:rsid w:val="00500384"/>
    <w:rsid w:val="00500C0B"/>
    <w:rsid w:val="00500C81"/>
    <w:rsid w:val="00500CD4"/>
    <w:rsid w:val="00500F30"/>
    <w:rsid w:val="005012A2"/>
    <w:rsid w:val="00501478"/>
    <w:rsid w:val="00501971"/>
    <w:rsid w:val="0050201A"/>
    <w:rsid w:val="00502864"/>
    <w:rsid w:val="00503558"/>
    <w:rsid w:val="00503609"/>
    <w:rsid w:val="005036A1"/>
    <w:rsid w:val="0050376E"/>
    <w:rsid w:val="0050381F"/>
    <w:rsid w:val="005039BB"/>
    <w:rsid w:val="005039BD"/>
    <w:rsid w:val="00503D7F"/>
    <w:rsid w:val="00503F99"/>
    <w:rsid w:val="00504423"/>
    <w:rsid w:val="00504667"/>
    <w:rsid w:val="00504920"/>
    <w:rsid w:val="005049CA"/>
    <w:rsid w:val="00504CA7"/>
    <w:rsid w:val="00504DB0"/>
    <w:rsid w:val="00504F18"/>
    <w:rsid w:val="0050505F"/>
    <w:rsid w:val="005050CD"/>
    <w:rsid w:val="0050538B"/>
    <w:rsid w:val="00505436"/>
    <w:rsid w:val="00505B0C"/>
    <w:rsid w:val="005060BA"/>
    <w:rsid w:val="00506123"/>
    <w:rsid w:val="0050620E"/>
    <w:rsid w:val="00506A49"/>
    <w:rsid w:val="00506A52"/>
    <w:rsid w:val="00506B5A"/>
    <w:rsid w:val="00506C0F"/>
    <w:rsid w:val="00506E5A"/>
    <w:rsid w:val="00507016"/>
    <w:rsid w:val="005073BC"/>
    <w:rsid w:val="00507647"/>
    <w:rsid w:val="00507B53"/>
    <w:rsid w:val="00507B98"/>
    <w:rsid w:val="00507C41"/>
    <w:rsid w:val="00510048"/>
    <w:rsid w:val="005100AF"/>
    <w:rsid w:val="005103CE"/>
    <w:rsid w:val="005103E0"/>
    <w:rsid w:val="00510436"/>
    <w:rsid w:val="00510584"/>
    <w:rsid w:val="00510588"/>
    <w:rsid w:val="005107CB"/>
    <w:rsid w:val="00510ADD"/>
    <w:rsid w:val="005116CF"/>
    <w:rsid w:val="00511758"/>
    <w:rsid w:val="0051189F"/>
    <w:rsid w:val="005124B0"/>
    <w:rsid w:val="00512B6C"/>
    <w:rsid w:val="005132BA"/>
    <w:rsid w:val="00513738"/>
    <w:rsid w:val="00513A86"/>
    <w:rsid w:val="0051402C"/>
    <w:rsid w:val="0051470E"/>
    <w:rsid w:val="00514A1C"/>
    <w:rsid w:val="00514A9D"/>
    <w:rsid w:val="00514E05"/>
    <w:rsid w:val="00514E98"/>
    <w:rsid w:val="00514EC4"/>
    <w:rsid w:val="00514F16"/>
    <w:rsid w:val="0051514E"/>
    <w:rsid w:val="00515168"/>
    <w:rsid w:val="00515414"/>
    <w:rsid w:val="005156CF"/>
    <w:rsid w:val="00515983"/>
    <w:rsid w:val="00515A08"/>
    <w:rsid w:val="005160E9"/>
    <w:rsid w:val="00516423"/>
    <w:rsid w:val="005167D0"/>
    <w:rsid w:val="00516E7C"/>
    <w:rsid w:val="00517597"/>
    <w:rsid w:val="00517671"/>
    <w:rsid w:val="005176B2"/>
    <w:rsid w:val="005176F9"/>
    <w:rsid w:val="005177FE"/>
    <w:rsid w:val="00517823"/>
    <w:rsid w:val="00517AE7"/>
    <w:rsid w:val="00517CDB"/>
    <w:rsid w:val="00517F46"/>
    <w:rsid w:val="0052032C"/>
    <w:rsid w:val="00520758"/>
    <w:rsid w:val="00520A4F"/>
    <w:rsid w:val="00520D14"/>
    <w:rsid w:val="00521346"/>
    <w:rsid w:val="005215B9"/>
    <w:rsid w:val="0052181D"/>
    <w:rsid w:val="0052183E"/>
    <w:rsid w:val="0052187D"/>
    <w:rsid w:val="00521BA0"/>
    <w:rsid w:val="00521E91"/>
    <w:rsid w:val="00521F3D"/>
    <w:rsid w:val="00522132"/>
    <w:rsid w:val="00522617"/>
    <w:rsid w:val="005229C4"/>
    <w:rsid w:val="00522C5F"/>
    <w:rsid w:val="00523022"/>
    <w:rsid w:val="00523104"/>
    <w:rsid w:val="005235DE"/>
    <w:rsid w:val="005236EB"/>
    <w:rsid w:val="00523BD3"/>
    <w:rsid w:val="00523E05"/>
    <w:rsid w:val="005240A0"/>
    <w:rsid w:val="00524138"/>
    <w:rsid w:val="00524401"/>
    <w:rsid w:val="00524664"/>
    <w:rsid w:val="0052471C"/>
    <w:rsid w:val="0052477A"/>
    <w:rsid w:val="005249E1"/>
    <w:rsid w:val="00524D9F"/>
    <w:rsid w:val="0052514D"/>
    <w:rsid w:val="005252E3"/>
    <w:rsid w:val="005253FA"/>
    <w:rsid w:val="00525647"/>
    <w:rsid w:val="00525717"/>
    <w:rsid w:val="005257C2"/>
    <w:rsid w:val="00525ABC"/>
    <w:rsid w:val="00525F55"/>
    <w:rsid w:val="00526022"/>
    <w:rsid w:val="005260DD"/>
    <w:rsid w:val="0052623C"/>
    <w:rsid w:val="005264C0"/>
    <w:rsid w:val="00526524"/>
    <w:rsid w:val="0052667B"/>
    <w:rsid w:val="00526A1A"/>
    <w:rsid w:val="00526BF6"/>
    <w:rsid w:val="0052743D"/>
    <w:rsid w:val="005278A2"/>
    <w:rsid w:val="00527A3B"/>
    <w:rsid w:val="00527B60"/>
    <w:rsid w:val="00527CD4"/>
    <w:rsid w:val="00530253"/>
    <w:rsid w:val="00530505"/>
    <w:rsid w:val="00530CFF"/>
    <w:rsid w:val="00531076"/>
    <w:rsid w:val="00531AD7"/>
    <w:rsid w:val="00531C69"/>
    <w:rsid w:val="005320A6"/>
    <w:rsid w:val="005326D9"/>
    <w:rsid w:val="005327CE"/>
    <w:rsid w:val="00532C7E"/>
    <w:rsid w:val="00532DD5"/>
    <w:rsid w:val="00533034"/>
    <w:rsid w:val="005333FF"/>
    <w:rsid w:val="00533500"/>
    <w:rsid w:val="0053365D"/>
    <w:rsid w:val="0053376A"/>
    <w:rsid w:val="00533BFD"/>
    <w:rsid w:val="00533D66"/>
    <w:rsid w:val="0053407D"/>
    <w:rsid w:val="005340AA"/>
    <w:rsid w:val="005342C4"/>
    <w:rsid w:val="00534531"/>
    <w:rsid w:val="005349F0"/>
    <w:rsid w:val="00534ACD"/>
    <w:rsid w:val="0053519A"/>
    <w:rsid w:val="00535463"/>
    <w:rsid w:val="005355A8"/>
    <w:rsid w:val="00535B41"/>
    <w:rsid w:val="00536B1A"/>
    <w:rsid w:val="00536C83"/>
    <w:rsid w:val="00536FE5"/>
    <w:rsid w:val="005372D9"/>
    <w:rsid w:val="00537826"/>
    <w:rsid w:val="005378E6"/>
    <w:rsid w:val="005379B0"/>
    <w:rsid w:val="00537BE6"/>
    <w:rsid w:val="00540922"/>
    <w:rsid w:val="00540936"/>
    <w:rsid w:val="00541261"/>
    <w:rsid w:val="00541576"/>
    <w:rsid w:val="005418B3"/>
    <w:rsid w:val="005418F5"/>
    <w:rsid w:val="005419E1"/>
    <w:rsid w:val="00541F74"/>
    <w:rsid w:val="00542017"/>
    <w:rsid w:val="005422BB"/>
    <w:rsid w:val="00542325"/>
    <w:rsid w:val="00542830"/>
    <w:rsid w:val="005432D5"/>
    <w:rsid w:val="0054357B"/>
    <w:rsid w:val="005435E0"/>
    <w:rsid w:val="0054362F"/>
    <w:rsid w:val="005436FE"/>
    <w:rsid w:val="0054382E"/>
    <w:rsid w:val="005438AD"/>
    <w:rsid w:val="00543D3A"/>
    <w:rsid w:val="00543DCC"/>
    <w:rsid w:val="00543F9B"/>
    <w:rsid w:val="0054403B"/>
    <w:rsid w:val="00544638"/>
    <w:rsid w:val="00544EA9"/>
    <w:rsid w:val="005457D9"/>
    <w:rsid w:val="00545807"/>
    <w:rsid w:val="00545831"/>
    <w:rsid w:val="00545999"/>
    <w:rsid w:val="00546046"/>
    <w:rsid w:val="00546057"/>
    <w:rsid w:val="005469A2"/>
    <w:rsid w:val="00546BA6"/>
    <w:rsid w:val="00546FA5"/>
    <w:rsid w:val="005473BB"/>
    <w:rsid w:val="00547644"/>
    <w:rsid w:val="00547944"/>
    <w:rsid w:val="005479A1"/>
    <w:rsid w:val="005479A2"/>
    <w:rsid w:val="00547AB8"/>
    <w:rsid w:val="00550706"/>
    <w:rsid w:val="00550C5A"/>
    <w:rsid w:val="00550FC3"/>
    <w:rsid w:val="0055126B"/>
    <w:rsid w:val="00551270"/>
    <w:rsid w:val="00551427"/>
    <w:rsid w:val="005514DC"/>
    <w:rsid w:val="005514FA"/>
    <w:rsid w:val="005516BD"/>
    <w:rsid w:val="0055186B"/>
    <w:rsid w:val="00551DE1"/>
    <w:rsid w:val="00551E53"/>
    <w:rsid w:val="005523D4"/>
    <w:rsid w:val="00552B22"/>
    <w:rsid w:val="00553196"/>
    <w:rsid w:val="005531B3"/>
    <w:rsid w:val="005531D4"/>
    <w:rsid w:val="00553552"/>
    <w:rsid w:val="00553674"/>
    <w:rsid w:val="0055378A"/>
    <w:rsid w:val="005539C3"/>
    <w:rsid w:val="00553A69"/>
    <w:rsid w:val="00553AE3"/>
    <w:rsid w:val="00553D24"/>
    <w:rsid w:val="00553E7B"/>
    <w:rsid w:val="00553F2A"/>
    <w:rsid w:val="0055416E"/>
    <w:rsid w:val="005548BC"/>
    <w:rsid w:val="00554C45"/>
    <w:rsid w:val="00554E41"/>
    <w:rsid w:val="00554E97"/>
    <w:rsid w:val="00554FD1"/>
    <w:rsid w:val="005556FA"/>
    <w:rsid w:val="00555739"/>
    <w:rsid w:val="00555861"/>
    <w:rsid w:val="00555929"/>
    <w:rsid w:val="005560C6"/>
    <w:rsid w:val="0055689F"/>
    <w:rsid w:val="005569A1"/>
    <w:rsid w:val="005571FB"/>
    <w:rsid w:val="0055768F"/>
    <w:rsid w:val="005576CD"/>
    <w:rsid w:val="00557A02"/>
    <w:rsid w:val="00557C4A"/>
    <w:rsid w:val="00557F59"/>
    <w:rsid w:val="00557F8D"/>
    <w:rsid w:val="0056045B"/>
    <w:rsid w:val="00560705"/>
    <w:rsid w:val="00560B19"/>
    <w:rsid w:val="00561084"/>
    <w:rsid w:val="0056119B"/>
    <w:rsid w:val="005613A1"/>
    <w:rsid w:val="0056140F"/>
    <w:rsid w:val="0056177A"/>
    <w:rsid w:val="00561AB3"/>
    <w:rsid w:val="00561C12"/>
    <w:rsid w:val="00561C80"/>
    <w:rsid w:val="005622CC"/>
    <w:rsid w:val="00562447"/>
    <w:rsid w:val="00562ED3"/>
    <w:rsid w:val="00563266"/>
    <w:rsid w:val="005633F6"/>
    <w:rsid w:val="005634B3"/>
    <w:rsid w:val="00563687"/>
    <w:rsid w:val="005638B9"/>
    <w:rsid w:val="00563AE3"/>
    <w:rsid w:val="00564505"/>
    <w:rsid w:val="00564697"/>
    <w:rsid w:val="00564759"/>
    <w:rsid w:val="00564A0C"/>
    <w:rsid w:val="00564B9B"/>
    <w:rsid w:val="00564C71"/>
    <w:rsid w:val="00565144"/>
    <w:rsid w:val="00565798"/>
    <w:rsid w:val="005657B7"/>
    <w:rsid w:val="00565B11"/>
    <w:rsid w:val="00565FBA"/>
    <w:rsid w:val="005660C4"/>
    <w:rsid w:val="00566140"/>
    <w:rsid w:val="00566364"/>
    <w:rsid w:val="0056673C"/>
    <w:rsid w:val="00566D84"/>
    <w:rsid w:val="00567016"/>
    <w:rsid w:val="00567090"/>
    <w:rsid w:val="00567229"/>
    <w:rsid w:val="005672EB"/>
    <w:rsid w:val="005674A0"/>
    <w:rsid w:val="00567584"/>
    <w:rsid w:val="0056778C"/>
    <w:rsid w:val="00567E3C"/>
    <w:rsid w:val="00567E7A"/>
    <w:rsid w:val="00570243"/>
    <w:rsid w:val="00570354"/>
    <w:rsid w:val="005705FF"/>
    <w:rsid w:val="005708C2"/>
    <w:rsid w:val="00570956"/>
    <w:rsid w:val="005709C2"/>
    <w:rsid w:val="00570BC3"/>
    <w:rsid w:val="00570C2A"/>
    <w:rsid w:val="00570DBC"/>
    <w:rsid w:val="00570E13"/>
    <w:rsid w:val="00570E30"/>
    <w:rsid w:val="005711B7"/>
    <w:rsid w:val="00571684"/>
    <w:rsid w:val="005718D3"/>
    <w:rsid w:val="0057196B"/>
    <w:rsid w:val="00571D13"/>
    <w:rsid w:val="00571D96"/>
    <w:rsid w:val="00571E93"/>
    <w:rsid w:val="00572035"/>
    <w:rsid w:val="005720EA"/>
    <w:rsid w:val="005721AF"/>
    <w:rsid w:val="00572393"/>
    <w:rsid w:val="0057263A"/>
    <w:rsid w:val="005728D6"/>
    <w:rsid w:val="00572A5E"/>
    <w:rsid w:val="00572BD0"/>
    <w:rsid w:val="00572DAD"/>
    <w:rsid w:val="00572E8A"/>
    <w:rsid w:val="0057307B"/>
    <w:rsid w:val="0057309C"/>
    <w:rsid w:val="005730AA"/>
    <w:rsid w:val="005730B3"/>
    <w:rsid w:val="00573215"/>
    <w:rsid w:val="0057383A"/>
    <w:rsid w:val="00573A0B"/>
    <w:rsid w:val="00573E51"/>
    <w:rsid w:val="00573EDE"/>
    <w:rsid w:val="0057405E"/>
    <w:rsid w:val="00574217"/>
    <w:rsid w:val="00574643"/>
    <w:rsid w:val="0057486D"/>
    <w:rsid w:val="005748D4"/>
    <w:rsid w:val="00574AE6"/>
    <w:rsid w:val="00574CD1"/>
    <w:rsid w:val="005750B6"/>
    <w:rsid w:val="005752F5"/>
    <w:rsid w:val="00575409"/>
    <w:rsid w:val="00575AA8"/>
    <w:rsid w:val="00575D72"/>
    <w:rsid w:val="00575F49"/>
    <w:rsid w:val="00576182"/>
    <w:rsid w:val="005761E5"/>
    <w:rsid w:val="005762B3"/>
    <w:rsid w:val="00576613"/>
    <w:rsid w:val="0057695B"/>
    <w:rsid w:val="00576973"/>
    <w:rsid w:val="00576B36"/>
    <w:rsid w:val="00576B85"/>
    <w:rsid w:val="00576CD9"/>
    <w:rsid w:val="00577018"/>
    <w:rsid w:val="00577039"/>
    <w:rsid w:val="005770AE"/>
    <w:rsid w:val="005771AD"/>
    <w:rsid w:val="005773BD"/>
    <w:rsid w:val="00577BE7"/>
    <w:rsid w:val="00577C68"/>
    <w:rsid w:val="00577EEB"/>
    <w:rsid w:val="0058010B"/>
    <w:rsid w:val="00580341"/>
    <w:rsid w:val="00580757"/>
    <w:rsid w:val="00580813"/>
    <w:rsid w:val="005808C5"/>
    <w:rsid w:val="00580A62"/>
    <w:rsid w:val="00580CC1"/>
    <w:rsid w:val="00580E40"/>
    <w:rsid w:val="00581146"/>
    <w:rsid w:val="005811A3"/>
    <w:rsid w:val="0058123E"/>
    <w:rsid w:val="00581319"/>
    <w:rsid w:val="0058137F"/>
    <w:rsid w:val="005816F3"/>
    <w:rsid w:val="005817D5"/>
    <w:rsid w:val="00581B0F"/>
    <w:rsid w:val="00581C22"/>
    <w:rsid w:val="00582120"/>
    <w:rsid w:val="00582146"/>
    <w:rsid w:val="00582401"/>
    <w:rsid w:val="00582568"/>
    <w:rsid w:val="005829AB"/>
    <w:rsid w:val="00582AE7"/>
    <w:rsid w:val="00582C72"/>
    <w:rsid w:val="00582F15"/>
    <w:rsid w:val="00583020"/>
    <w:rsid w:val="005834B5"/>
    <w:rsid w:val="00583758"/>
    <w:rsid w:val="0058388C"/>
    <w:rsid w:val="0058396E"/>
    <w:rsid w:val="00583C38"/>
    <w:rsid w:val="00583E18"/>
    <w:rsid w:val="0058407E"/>
    <w:rsid w:val="0058425F"/>
    <w:rsid w:val="0058471F"/>
    <w:rsid w:val="0058484F"/>
    <w:rsid w:val="005849EB"/>
    <w:rsid w:val="00584D66"/>
    <w:rsid w:val="00584E0E"/>
    <w:rsid w:val="005851D2"/>
    <w:rsid w:val="0058533B"/>
    <w:rsid w:val="0058535D"/>
    <w:rsid w:val="00585ACB"/>
    <w:rsid w:val="00585D37"/>
    <w:rsid w:val="00585E92"/>
    <w:rsid w:val="00585FBC"/>
    <w:rsid w:val="0058641E"/>
    <w:rsid w:val="005865B9"/>
    <w:rsid w:val="00586A57"/>
    <w:rsid w:val="00586C3A"/>
    <w:rsid w:val="00586D84"/>
    <w:rsid w:val="00587181"/>
    <w:rsid w:val="005871BD"/>
    <w:rsid w:val="005873F2"/>
    <w:rsid w:val="00587541"/>
    <w:rsid w:val="0058758A"/>
    <w:rsid w:val="005876E9"/>
    <w:rsid w:val="005877E9"/>
    <w:rsid w:val="00587A93"/>
    <w:rsid w:val="00587C83"/>
    <w:rsid w:val="00587D38"/>
    <w:rsid w:val="00590250"/>
    <w:rsid w:val="00590439"/>
    <w:rsid w:val="005904C2"/>
    <w:rsid w:val="00590A30"/>
    <w:rsid w:val="00590DA7"/>
    <w:rsid w:val="00590E83"/>
    <w:rsid w:val="00590EF1"/>
    <w:rsid w:val="00591301"/>
    <w:rsid w:val="00591446"/>
    <w:rsid w:val="005914EE"/>
    <w:rsid w:val="00591702"/>
    <w:rsid w:val="00591800"/>
    <w:rsid w:val="00591918"/>
    <w:rsid w:val="00591B27"/>
    <w:rsid w:val="00591CF3"/>
    <w:rsid w:val="00591DD1"/>
    <w:rsid w:val="00591E4F"/>
    <w:rsid w:val="00591E79"/>
    <w:rsid w:val="00592367"/>
    <w:rsid w:val="005925DF"/>
    <w:rsid w:val="005925ED"/>
    <w:rsid w:val="00592785"/>
    <w:rsid w:val="00592C4A"/>
    <w:rsid w:val="005935C6"/>
    <w:rsid w:val="0059372E"/>
    <w:rsid w:val="00593F84"/>
    <w:rsid w:val="005940F6"/>
    <w:rsid w:val="0059413C"/>
    <w:rsid w:val="005948B1"/>
    <w:rsid w:val="00594D1B"/>
    <w:rsid w:val="00594D37"/>
    <w:rsid w:val="00594E1A"/>
    <w:rsid w:val="00594F90"/>
    <w:rsid w:val="00595062"/>
    <w:rsid w:val="005950A6"/>
    <w:rsid w:val="005954CB"/>
    <w:rsid w:val="005954CC"/>
    <w:rsid w:val="005954ED"/>
    <w:rsid w:val="005955CF"/>
    <w:rsid w:val="00595890"/>
    <w:rsid w:val="00595B43"/>
    <w:rsid w:val="00595E29"/>
    <w:rsid w:val="0059609E"/>
    <w:rsid w:val="00596228"/>
    <w:rsid w:val="00596C3C"/>
    <w:rsid w:val="005972E3"/>
    <w:rsid w:val="00597517"/>
    <w:rsid w:val="005975C4"/>
    <w:rsid w:val="00597878"/>
    <w:rsid w:val="00597C1E"/>
    <w:rsid w:val="005A0002"/>
    <w:rsid w:val="005A010D"/>
    <w:rsid w:val="005A0122"/>
    <w:rsid w:val="005A049B"/>
    <w:rsid w:val="005A0511"/>
    <w:rsid w:val="005A0642"/>
    <w:rsid w:val="005A0DF9"/>
    <w:rsid w:val="005A0E52"/>
    <w:rsid w:val="005A14E0"/>
    <w:rsid w:val="005A157C"/>
    <w:rsid w:val="005A1702"/>
    <w:rsid w:val="005A1782"/>
    <w:rsid w:val="005A19BA"/>
    <w:rsid w:val="005A1E75"/>
    <w:rsid w:val="005A2212"/>
    <w:rsid w:val="005A2352"/>
    <w:rsid w:val="005A263C"/>
    <w:rsid w:val="005A2AFA"/>
    <w:rsid w:val="005A2BA2"/>
    <w:rsid w:val="005A319F"/>
    <w:rsid w:val="005A3BBC"/>
    <w:rsid w:val="005A406A"/>
    <w:rsid w:val="005A46A6"/>
    <w:rsid w:val="005A4F13"/>
    <w:rsid w:val="005A5131"/>
    <w:rsid w:val="005A5172"/>
    <w:rsid w:val="005A52E9"/>
    <w:rsid w:val="005A5309"/>
    <w:rsid w:val="005A532C"/>
    <w:rsid w:val="005A5424"/>
    <w:rsid w:val="005A5B29"/>
    <w:rsid w:val="005A5B5F"/>
    <w:rsid w:val="005A5B99"/>
    <w:rsid w:val="005A5C72"/>
    <w:rsid w:val="005A5E36"/>
    <w:rsid w:val="005A5EF8"/>
    <w:rsid w:val="005A5F90"/>
    <w:rsid w:val="005A5FC2"/>
    <w:rsid w:val="005A6548"/>
    <w:rsid w:val="005A66F5"/>
    <w:rsid w:val="005A67A3"/>
    <w:rsid w:val="005A68D1"/>
    <w:rsid w:val="005A6CA4"/>
    <w:rsid w:val="005A6D6B"/>
    <w:rsid w:val="005A6D8E"/>
    <w:rsid w:val="005A6DA8"/>
    <w:rsid w:val="005A6EF4"/>
    <w:rsid w:val="005A702E"/>
    <w:rsid w:val="005A727B"/>
    <w:rsid w:val="005A72DB"/>
    <w:rsid w:val="005A77B9"/>
    <w:rsid w:val="005A782A"/>
    <w:rsid w:val="005A79D4"/>
    <w:rsid w:val="005A7E10"/>
    <w:rsid w:val="005B01AD"/>
    <w:rsid w:val="005B0246"/>
    <w:rsid w:val="005B03A4"/>
    <w:rsid w:val="005B0929"/>
    <w:rsid w:val="005B0AB1"/>
    <w:rsid w:val="005B0B78"/>
    <w:rsid w:val="005B0B85"/>
    <w:rsid w:val="005B0C11"/>
    <w:rsid w:val="005B0C5A"/>
    <w:rsid w:val="005B14C8"/>
    <w:rsid w:val="005B1ABF"/>
    <w:rsid w:val="005B1CB2"/>
    <w:rsid w:val="005B1CED"/>
    <w:rsid w:val="005B2371"/>
    <w:rsid w:val="005B2632"/>
    <w:rsid w:val="005B2A6A"/>
    <w:rsid w:val="005B2BE9"/>
    <w:rsid w:val="005B2C4E"/>
    <w:rsid w:val="005B321C"/>
    <w:rsid w:val="005B3673"/>
    <w:rsid w:val="005B3761"/>
    <w:rsid w:val="005B3977"/>
    <w:rsid w:val="005B3A3C"/>
    <w:rsid w:val="005B4394"/>
    <w:rsid w:val="005B4628"/>
    <w:rsid w:val="005B4D4A"/>
    <w:rsid w:val="005B50D9"/>
    <w:rsid w:val="005B5155"/>
    <w:rsid w:val="005B5AC7"/>
    <w:rsid w:val="005B5D46"/>
    <w:rsid w:val="005B5EC6"/>
    <w:rsid w:val="005B6039"/>
    <w:rsid w:val="005B6146"/>
    <w:rsid w:val="005B627B"/>
    <w:rsid w:val="005B67B8"/>
    <w:rsid w:val="005B695C"/>
    <w:rsid w:val="005B6A0F"/>
    <w:rsid w:val="005B7134"/>
    <w:rsid w:val="005B75CD"/>
    <w:rsid w:val="005B7713"/>
    <w:rsid w:val="005B7A0B"/>
    <w:rsid w:val="005B7E37"/>
    <w:rsid w:val="005C0059"/>
    <w:rsid w:val="005C0242"/>
    <w:rsid w:val="005C04BF"/>
    <w:rsid w:val="005C0526"/>
    <w:rsid w:val="005C0916"/>
    <w:rsid w:val="005C0BF7"/>
    <w:rsid w:val="005C1077"/>
    <w:rsid w:val="005C10FB"/>
    <w:rsid w:val="005C11A6"/>
    <w:rsid w:val="005C147F"/>
    <w:rsid w:val="005C1AAE"/>
    <w:rsid w:val="005C1D2B"/>
    <w:rsid w:val="005C21BA"/>
    <w:rsid w:val="005C2276"/>
    <w:rsid w:val="005C242F"/>
    <w:rsid w:val="005C26C2"/>
    <w:rsid w:val="005C2858"/>
    <w:rsid w:val="005C30A8"/>
    <w:rsid w:val="005C31F3"/>
    <w:rsid w:val="005C3445"/>
    <w:rsid w:val="005C379B"/>
    <w:rsid w:val="005C37A9"/>
    <w:rsid w:val="005C3828"/>
    <w:rsid w:val="005C3ACF"/>
    <w:rsid w:val="005C3CD4"/>
    <w:rsid w:val="005C3E3F"/>
    <w:rsid w:val="005C3EB5"/>
    <w:rsid w:val="005C3FEF"/>
    <w:rsid w:val="005C43A1"/>
    <w:rsid w:val="005C45F1"/>
    <w:rsid w:val="005C4970"/>
    <w:rsid w:val="005C4B3E"/>
    <w:rsid w:val="005C5067"/>
    <w:rsid w:val="005C51FD"/>
    <w:rsid w:val="005C5281"/>
    <w:rsid w:val="005C529F"/>
    <w:rsid w:val="005C550D"/>
    <w:rsid w:val="005C5B8C"/>
    <w:rsid w:val="005C5CF2"/>
    <w:rsid w:val="005C5D65"/>
    <w:rsid w:val="005C5D8E"/>
    <w:rsid w:val="005C6021"/>
    <w:rsid w:val="005C6084"/>
    <w:rsid w:val="005C6189"/>
    <w:rsid w:val="005C6279"/>
    <w:rsid w:val="005C641C"/>
    <w:rsid w:val="005C684A"/>
    <w:rsid w:val="005C68A4"/>
    <w:rsid w:val="005C68F6"/>
    <w:rsid w:val="005C6E2D"/>
    <w:rsid w:val="005C6F6C"/>
    <w:rsid w:val="005C748F"/>
    <w:rsid w:val="005C74FE"/>
    <w:rsid w:val="005C74FF"/>
    <w:rsid w:val="005C7620"/>
    <w:rsid w:val="005C7ED9"/>
    <w:rsid w:val="005D022F"/>
    <w:rsid w:val="005D0471"/>
    <w:rsid w:val="005D05B3"/>
    <w:rsid w:val="005D0723"/>
    <w:rsid w:val="005D080F"/>
    <w:rsid w:val="005D09C6"/>
    <w:rsid w:val="005D0BC7"/>
    <w:rsid w:val="005D0CF9"/>
    <w:rsid w:val="005D0F2B"/>
    <w:rsid w:val="005D1338"/>
    <w:rsid w:val="005D138B"/>
    <w:rsid w:val="005D154A"/>
    <w:rsid w:val="005D1944"/>
    <w:rsid w:val="005D19A2"/>
    <w:rsid w:val="005D19F7"/>
    <w:rsid w:val="005D1DAF"/>
    <w:rsid w:val="005D1E27"/>
    <w:rsid w:val="005D1F4F"/>
    <w:rsid w:val="005D219A"/>
    <w:rsid w:val="005D24BB"/>
    <w:rsid w:val="005D26D7"/>
    <w:rsid w:val="005D2716"/>
    <w:rsid w:val="005D2718"/>
    <w:rsid w:val="005D27C5"/>
    <w:rsid w:val="005D29D3"/>
    <w:rsid w:val="005D2D0B"/>
    <w:rsid w:val="005D2F7F"/>
    <w:rsid w:val="005D30B2"/>
    <w:rsid w:val="005D30F8"/>
    <w:rsid w:val="005D3169"/>
    <w:rsid w:val="005D3189"/>
    <w:rsid w:val="005D32B6"/>
    <w:rsid w:val="005D3497"/>
    <w:rsid w:val="005D35F2"/>
    <w:rsid w:val="005D363A"/>
    <w:rsid w:val="005D3740"/>
    <w:rsid w:val="005D3A92"/>
    <w:rsid w:val="005D3BFA"/>
    <w:rsid w:val="005D40F3"/>
    <w:rsid w:val="005D4125"/>
    <w:rsid w:val="005D4159"/>
    <w:rsid w:val="005D42A0"/>
    <w:rsid w:val="005D42BD"/>
    <w:rsid w:val="005D44DF"/>
    <w:rsid w:val="005D4521"/>
    <w:rsid w:val="005D4660"/>
    <w:rsid w:val="005D4694"/>
    <w:rsid w:val="005D4786"/>
    <w:rsid w:val="005D4E5F"/>
    <w:rsid w:val="005D585D"/>
    <w:rsid w:val="005D605B"/>
    <w:rsid w:val="005D60A2"/>
    <w:rsid w:val="005D6281"/>
    <w:rsid w:val="005D6435"/>
    <w:rsid w:val="005D6631"/>
    <w:rsid w:val="005D687C"/>
    <w:rsid w:val="005D696C"/>
    <w:rsid w:val="005D6A6E"/>
    <w:rsid w:val="005D6BD0"/>
    <w:rsid w:val="005D6BFC"/>
    <w:rsid w:val="005D6CAD"/>
    <w:rsid w:val="005D6F33"/>
    <w:rsid w:val="005D70C2"/>
    <w:rsid w:val="005D7393"/>
    <w:rsid w:val="005D743A"/>
    <w:rsid w:val="005D74AD"/>
    <w:rsid w:val="005D7505"/>
    <w:rsid w:val="005D786F"/>
    <w:rsid w:val="005D7A5C"/>
    <w:rsid w:val="005D7C02"/>
    <w:rsid w:val="005D7EA6"/>
    <w:rsid w:val="005E0166"/>
    <w:rsid w:val="005E0487"/>
    <w:rsid w:val="005E06C8"/>
    <w:rsid w:val="005E0A85"/>
    <w:rsid w:val="005E0D89"/>
    <w:rsid w:val="005E144E"/>
    <w:rsid w:val="005E1606"/>
    <w:rsid w:val="005E1B81"/>
    <w:rsid w:val="005E1F4C"/>
    <w:rsid w:val="005E1FB4"/>
    <w:rsid w:val="005E240C"/>
    <w:rsid w:val="005E2558"/>
    <w:rsid w:val="005E2EED"/>
    <w:rsid w:val="005E3009"/>
    <w:rsid w:val="005E30D9"/>
    <w:rsid w:val="005E3353"/>
    <w:rsid w:val="005E3419"/>
    <w:rsid w:val="005E34FE"/>
    <w:rsid w:val="005E3739"/>
    <w:rsid w:val="005E3AA0"/>
    <w:rsid w:val="005E4186"/>
    <w:rsid w:val="005E44A8"/>
    <w:rsid w:val="005E48D0"/>
    <w:rsid w:val="005E48F8"/>
    <w:rsid w:val="005E4B35"/>
    <w:rsid w:val="005E4CE2"/>
    <w:rsid w:val="005E4CEF"/>
    <w:rsid w:val="005E4D45"/>
    <w:rsid w:val="005E4DD0"/>
    <w:rsid w:val="005E4FB2"/>
    <w:rsid w:val="005E5078"/>
    <w:rsid w:val="005E5673"/>
    <w:rsid w:val="005E568E"/>
    <w:rsid w:val="005E577D"/>
    <w:rsid w:val="005E586C"/>
    <w:rsid w:val="005E60D0"/>
    <w:rsid w:val="005E6204"/>
    <w:rsid w:val="005E634C"/>
    <w:rsid w:val="005E661E"/>
    <w:rsid w:val="005E6978"/>
    <w:rsid w:val="005E6D21"/>
    <w:rsid w:val="005E6DD1"/>
    <w:rsid w:val="005E72BE"/>
    <w:rsid w:val="005E75A4"/>
    <w:rsid w:val="005E7BF4"/>
    <w:rsid w:val="005E7D9D"/>
    <w:rsid w:val="005E7E21"/>
    <w:rsid w:val="005E7FB6"/>
    <w:rsid w:val="005F0246"/>
    <w:rsid w:val="005F04F2"/>
    <w:rsid w:val="005F07A8"/>
    <w:rsid w:val="005F07B5"/>
    <w:rsid w:val="005F08D0"/>
    <w:rsid w:val="005F12B1"/>
    <w:rsid w:val="005F143E"/>
    <w:rsid w:val="005F1A57"/>
    <w:rsid w:val="005F1CAB"/>
    <w:rsid w:val="005F1E2E"/>
    <w:rsid w:val="005F1F4C"/>
    <w:rsid w:val="005F2388"/>
    <w:rsid w:val="005F247A"/>
    <w:rsid w:val="005F2B49"/>
    <w:rsid w:val="005F2F67"/>
    <w:rsid w:val="005F2FB6"/>
    <w:rsid w:val="005F300D"/>
    <w:rsid w:val="005F3625"/>
    <w:rsid w:val="005F3F4C"/>
    <w:rsid w:val="005F3F6F"/>
    <w:rsid w:val="005F4097"/>
    <w:rsid w:val="005F4556"/>
    <w:rsid w:val="005F4AC8"/>
    <w:rsid w:val="005F4D09"/>
    <w:rsid w:val="005F4EB9"/>
    <w:rsid w:val="005F5228"/>
    <w:rsid w:val="005F52F1"/>
    <w:rsid w:val="005F53F9"/>
    <w:rsid w:val="005F59CF"/>
    <w:rsid w:val="005F5C19"/>
    <w:rsid w:val="005F5C41"/>
    <w:rsid w:val="005F6439"/>
    <w:rsid w:val="005F655D"/>
    <w:rsid w:val="005F667F"/>
    <w:rsid w:val="005F66F7"/>
    <w:rsid w:val="005F6CE0"/>
    <w:rsid w:val="005F724A"/>
    <w:rsid w:val="005F74D0"/>
    <w:rsid w:val="005F74EF"/>
    <w:rsid w:val="005F7960"/>
    <w:rsid w:val="005F7A48"/>
    <w:rsid w:val="005F7F92"/>
    <w:rsid w:val="006002F5"/>
    <w:rsid w:val="00600528"/>
    <w:rsid w:val="006007B7"/>
    <w:rsid w:val="00600C10"/>
    <w:rsid w:val="00600C92"/>
    <w:rsid w:val="00600D17"/>
    <w:rsid w:val="00601009"/>
    <w:rsid w:val="00601072"/>
    <w:rsid w:val="006010DA"/>
    <w:rsid w:val="00601520"/>
    <w:rsid w:val="0060181A"/>
    <w:rsid w:val="006018A9"/>
    <w:rsid w:val="00601A08"/>
    <w:rsid w:val="00601BD0"/>
    <w:rsid w:val="006022AF"/>
    <w:rsid w:val="00602305"/>
    <w:rsid w:val="0060248D"/>
    <w:rsid w:val="006027D6"/>
    <w:rsid w:val="00602800"/>
    <w:rsid w:val="00602A0C"/>
    <w:rsid w:val="00602DD5"/>
    <w:rsid w:val="00602EF7"/>
    <w:rsid w:val="006030DC"/>
    <w:rsid w:val="00603386"/>
    <w:rsid w:val="006033AE"/>
    <w:rsid w:val="0060359B"/>
    <w:rsid w:val="006038D8"/>
    <w:rsid w:val="00603F57"/>
    <w:rsid w:val="00603F5F"/>
    <w:rsid w:val="00603F90"/>
    <w:rsid w:val="0060437B"/>
    <w:rsid w:val="0060461B"/>
    <w:rsid w:val="006046FD"/>
    <w:rsid w:val="0060496E"/>
    <w:rsid w:val="006050C3"/>
    <w:rsid w:val="00605120"/>
    <w:rsid w:val="00605700"/>
    <w:rsid w:val="006058E8"/>
    <w:rsid w:val="00605A0A"/>
    <w:rsid w:val="00605BCD"/>
    <w:rsid w:val="00605C3E"/>
    <w:rsid w:val="00605D02"/>
    <w:rsid w:val="00605D1D"/>
    <w:rsid w:val="00605DAA"/>
    <w:rsid w:val="00605ED5"/>
    <w:rsid w:val="0060608D"/>
    <w:rsid w:val="006060D7"/>
    <w:rsid w:val="00606189"/>
    <w:rsid w:val="00606375"/>
    <w:rsid w:val="00606388"/>
    <w:rsid w:val="00606CC9"/>
    <w:rsid w:val="00607000"/>
    <w:rsid w:val="0060721C"/>
    <w:rsid w:val="00607A05"/>
    <w:rsid w:val="00607DBA"/>
    <w:rsid w:val="00607ECA"/>
    <w:rsid w:val="006100FA"/>
    <w:rsid w:val="00610123"/>
    <w:rsid w:val="0061035F"/>
    <w:rsid w:val="00610379"/>
    <w:rsid w:val="00610711"/>
    <w:rsid w:val="00610930"/>
    <w:rsid w:val="00610963"/>
    <w:rsid w:val="00610A8A"/>
    <w:rsid w:val="00610D03"/>
    <w:rsid w:val="00611525"/>
    <w:rsid w:val="00611543"/>
    <w:rsid w:val="00611C54"/>
    <w:rsid w:val="00611D4D"/>
    <w:rsid w:val="00611DFF"/>
    <w:rsid w:val="00611F3D"/>
    <w:rsid w:val="0061201A"/>
    <w:rsid w:val="00612194"/>
    <w:rsid w:val="006121F3"/>
    <w:rsid w:val="00612373"/>
    <w:rsid w:val="006123A0"/>
    <w:rsid w:val="006125A5"/>
    <w:rsid w:val="006126A9"/>
    <w:rsid w:val="00612711"/>
    <w:rsid w:val="00612EA4"/>
    <w:rsid w:val="00613228"/>
    <w:rsid w:val="00613588"/>
    <w:rsid w:val="00613738"/>
    <w:rsid w:val="0061379E"/>
    <w:rsid w:val="00613DF9"/>
    <w:rsid w:val="00613FD1"/>
    <w:rsid w:val="00614095"/>
    <w:rsid w:val="00614291"/>
    <w:rsid w:val="006143D8"/>
    <w:rsid w:val="00614E7A"/>
    <w:rsid w:val="00614F2E"/>
    <w:rsid w:val="00614FA5"/>
    <w:rsid w:val="0061526A"/>
    <w:rsid w:val="006157C9"/>
    <w:rsid w:val="00615895"/>
    <w:rsid w:val="006158B8"/>
    <w:rsid w:val="00615D7F"/>
    <w:rsid w:val="00616317"/>
    <w:rsid w:val="0061690E"/>
    <w:rsid w:val="0061691A"/>
    <w:rsid w:val="00616ADD"/>
    <w:rsid w:val="00616EC7"/>
    <w:rsid w:val="00617734"/>
    <w:rsid w:val="00617C56"/>
    <w:rsid w:val="00617C81"/>
    <w:rsid w:val="006200A7"/>
    <w:rsid w:val="006201A3"/>
    <w:rsid w:val="006207DD"/>
    <w:rsid w:val="00620984"/>
    <w:rsid w:val="00620A88"/>
    <w:rsid w:val="00620BCC"/>
    <w:rsid w:val="006211EB"/>
    <w:rsid w:val="00621410"/>
    <w:rsid w:val="006216B8"/>
    <w:rsid w:val="006217E3"/>
    <w:rsid w:val="00621803"/>
    <w:rsid w:val="0062184C"/>
    <w:rsid w:val="00621B38"/>
    <w:rsid w:val="00621EAF"/>
    <w:rsid w:val="00622573"/>
    <w:rsid w:val="006226E9"/>
    <w:rsid w:val="00622AFF"/>
    <w:rsid w:val="00622E07"/>
    <w:rsid w:val="00622EBE"/>
    <w:rsid w:val="00622EE2"/>
    <w:rsid w:val="006236DA"/>
    <w:rsid w:val="00623726"/>
    <w:rsid w:val="0062472E"/>
    <w:rsid w:val="00624A48"/>
    <w:rsid w:val="00624CB0"/>
    <w:rsid w:val="00624F18"/>
    <w:rsid w:val="0062500F"/>
    <w:rsid w:val="00625117"/>
    <w:rsid w:val="00625308"/>
    <w:rsid w:val="006253F9"/>
    <w:rsid w:val="006257F4"/>
    <w:rsid w:val="00625C10"/>
    <w:rsid w:val="006263C9"/>
    <w:rsid w:val="00626909"/>
    <w:rsid w:val="00627161"/>
    <w:rsid w:val="006273EF"/>
    <w:rsid w:val="006276A1"/>
    <w:rsid w:val="0062773E"/>
    <w:rsid w:val="006301D4"/>
    <w:rsid w:val="006304D0"/>
    <w:rsid w:val="00630561"/>
    <w:rsid w:val="006308D0"/>
    <w:rsid w:val="0063097B"/>
    <w:rsid w:val="00630982"/>
    <w:rsid w:val="00630AE4"/>
    <w:rsid w:val="00630B90"/>
    <w:rsid w:val="00630BCC"/>
    <w:rsid w:val="00630DC9"/>
    <w:rsid w:val="00630DDD"/>
    <w:rsid w:val="00631427"/>
    <w:rsid w:val="00631792"/>
    <w:rsid w:val="006317B2"/>
    <w:rsid w:val="006319E7"/>
    <w:rsid w:val="00631B48"/>
    <w:rsid w:val="00631D22"/>
    <w:rsid w:val="00631E97"/>
    <w:rsid w:val="00631FE9"/>
    <w:rsid w:val="00632016"/>
    <w:rsid w:val="0063205B"/>
    <w:rsid w:val="00632097"/>
    <w:rsid w:val="0063216C"/>
    <w:rsid w:val="00632A12"/>
    <w:rsid w:val="00632B30"/>
    <w:rsid w:val="00633085"/>
    <w:rsid w:val="006331F3"/>
    <w:rsid w:val="00633AB3"/>
    <w:rsid w:val="00633C5C"/>
    <w:rsid w:val="00633D3D"/>
    <w:rsid w:val="00633E5F"/>
    <w:rsid w:val="00633EEB"/>
    <w:rsid w:val="006340E5"/>
    <w:rsid w:val="006342E1"/>
    <w:rsid w:val="0063458D"/>
    <w:rsid w:val="006347F1"/>
    <w:rsid w:val="00634800"/>
    <w:rsid w:val="0063489E"/>
    <w:rsid w:val="00634A0F"/>
    <w:rsid w:val="00634A42"/>
    <w:rsid w:val="00634BE8"/>
    <w:rsid w:val="00634ED8"/>
    <w:rsid w:val="00635314"/>
    <w:rsid w:val="00635346"/>
    <w:rsid w:val="00635351"/>
    <w:rsid w:val="0063567F"/>
    <w:rsid w:val="00635A9B"/>
    <w:rsid w:val="00635BE7"/>
    <w:rsid w:val="00635BFD"/>
    <w:rsid w:val="006361B3"/>
    <w:rsid w:val="006367BF"/>
    <w:rsid w:val="00636D21"/>
    <w:rsid w:val="00636DCA"/>
    <w:rsid w:val="00636EB2"/>
    <w:rsid w:val="00636EEA"/>
    <w:rsid w:val="00636F26"/>
    <w:rsid w:val="0063791C"/>
    <w:rsid w:val="0063797D"/>
    <w:rsid w:val="00637EF1"/>
    <w:rsid w:val="006401F9"/>
    <w:rsid w:val="00640973"/>
    <w:rsid w:val="00640A41"/>
    <w:rsid w:val="00640AF2"/>
    <w:rsid w:val="00640AF3"/>
    <w:rsid w:val="00640BDF"/>
    <w:rsid w:val="00640C1F"/>
    <w:rsid w:val="00640E8A"/>
    <w:rsid w:val="00641125"/>
    <w:rsid w:val="00641305"/>
    <w:rsid w:val="006416FC"/>
    <w:rsid w:val="00641B48"/>
    <w:rsid w:val="00641DAB"/>
    <w:rsid w:val="0064203A"/>
    <w:rsid w:val="0064222F"/>
    <w:rsid w:val="00642485"/>
    <w:rsid w:val="006425CE"/>
    <w:rsid w:val="00642787"/>
    <w:rsid w:val="00642A5C"/>
    <w:rsid w:val="006430A0"/>
    <w:rsid w:val="00643105"/>
    <w:rsid w:val="0064313C"/>
    <w:rsid w:val="006431DD"/>
    <w:rsid w:val="00643589"/>
    <w:rsid w:val="006437E7"/>
    <w:rsid w:val="00643AB3"/>
    <w:rsid w:val="00643B88"/>
    <w:rsid w:val="006441C4"/>
    <w:rsid w:val="00644283"/>
    <w:rsid w:val="0064439D"/>
    <w:rsid w:val="0064448A"/>
    <w:rsid w:val="00644867"/>
    <w:rsid w:val="00644A87"/>
    <w:rsid w:val="00644D8F"/>
    <w:rsid w:val="00644EF8"/>
    <w:rsid w:val="00644F23"/>
    <w:rsid w:val="00645321"/>
    <w:rsid w:val="0064550D"/>
    <w:rsid w:val="0064555E"/>
    <w:rsid w:val="006457FE"/>
    <w:rsid w:val="00645A41"/>
    <w:rsid w:val="00645B03"/>
    <w:rsid w:val="00645CC6"/>
    <w:rsid w:val="00645D69"/>
    <w:rsid w:val="00645F2D"/>
    <w:rsid w:val="006461C5"/>
    <w:rsid w:val="006461CD"/>
    <w:rsid w:val="00646769"/>
    <w:rsid w:val="0064687C"/>
    <w:rsid w:val="00646A9F"/>
    <w:rsid w:val="00646C63"/>
    <w:rsid w:val="00647066"/>
    <w:rsid w:val="00647433"/>
    <w:rsid w:val="00647713"/>
    <w:rsid w:val="00647ADF"/>
    <w:rsid w:val="00650748"/>
    <w:rsid w:val="0065089F"/>
    <w:rsid w:val="006514D3"/>
    <w:rsid w:val="006517BB"/>
    <w:rsid w:val="0065190B"/>
    <w:rsid w:val="00651B0F"/>
    <w:rsid w:val="00651C46"/>
    <w:rsid w:val="00651CCF"/>
    <w:rsid w:val="00651D71"/>
    <w:rsid w:val="006520CA"/>
    <w:rsid w:val="0065221B"/>
    <w:rsid w:val="006524E4"/>
    <w:rsid w:val="006525AE"/>
    <w:rsid w:val="00652614"/>
    <w:rsid w:val="0065263C"/>
    <w:rsid w:val="00652B87"/>
    <w:rsid w:val="00652BAC"/>
    <w:rsid w:val="00652C83"/>
    <w:rsid w:val="00652D96"/>
    <w:rsid w:val="006531C3"/>
    <w:rsid w:val="006533E0"/>
    <w:rsid w:val="006538C8"/>
    <w:rsid w:val="00653F01"/>
    <w:rsid w:val="0065416B"/>
    <w:rsid w:val="00654A99"/>
    <w:rsid w:val="00654AFD"/>
    <w:rsid w:val="00654B67"/>
    <w:rsid w:val="00654C2F"/>
    <w:rsid w:val="0065506C"/>
    <w:rsid w:val="00655842"/>
    <w:rsid w:val="00655979"/>
    <w:rsid w:val="00656432"/>
    <w:rsid w:val="006564C2"/>
    <w:rsid w:val="006566EE"/>
    <w:rsid w:val="00656932"/>
    <w:rsid w:val="00656C68"/>
    <w:rsid w:val="00656C8D"/>
    <w:rsid w:val="00657116"/>
    <w:rsid w:val="00657498"/>
    <w:rsid w:val="00657643"/>
    <w:rsid w:val="00657664"/>
    <w:rsid w:val="00657E64"/>
    <w:rsid w:val="00657F1E"/>
    <w:rsid w:val="0066080E"/>
    <w:rsid w:val="00660B20"/>
    <w:rsid w:val="00660B26"/>
    <w:rsid w:val="00660D3D"/>
    <w:rsid w:val="00660F22"/>
    <w:rsid w:val="0066118D"/>
    <w:rsid w:val="00661275"/>
    <w:rsid w:val="00661687"/>
    <w:rsid w:val="006617FC"/>
    <w:rsid w:val="0066181D"/>
    <w:rsid w:val="00661BD3"/>
    <w:rsid w:val="00661C4F"/>
    <w:rsid w:val="00661C71"/>
    <w:rsid w:val="0066266E"/>
    <w:rsid w:val="00662813"/>
    <w:rsid w:val="00662821"/>
    <w:rsid w:val="00662FE1"/>
    <w:rsid w:val="0066337F"/>
    <w:rsid w:val="00663423"/>
    <w:rsid w:val="00663C92"/>
    <w:rsid w:val="00663CB5"/>
    <w:rsid w:val="00663DE2"/>
    <w:rsid w:val="006644DF"/>
    <w:rsid w:val="0066488A"/>
    <w:rsid w:val="00664D92"/>
    <w:rsid w:val="00664D9E"/>
    <w:rsid w:val="00664FAD"/>
    <w:rsid w:val="006652B0"/>
    <w:rsid w:val="00665330"/>
    <w:rsid w:val="00665593"/>
    <w:rsid w:val="00665C51"/>
    <w:rsid w:val="00665D98"/>
    <w:rsid w:val="00665D9D"/>
    <w:rsid w:val="0066642B"/>
    <w:rsid w:val="006664A9"/>
    <w:rsid w:val="00666908"/>
    <w:rsid w:val="00666AD1"/>
    <w:rsid w:val="00666AF0"/>
    <w:rsid w:val="00666F14"/>
    <w:rsid w:val="0066733D"/>
    <w:rsid w:val="006674CF"/>
    <w:rsid w:val="0066764B"/>
    <w:rsid w:val="006678A7"/>
    <w:rsid w:val="006679A3"/>
    <w:rsid w:val="00667ADC"/>
    <w:rsid w:val="00667B0F"/>
    <w:rsid w:val="00667C6F"/>
    <w:rsid w:val="00667E65"/>
    <w:rsid w:val="00667F78"/>
    <w:rsid w:val="0067017F"/>
    <w:rsid w:val="006702FA"/>
    <w:rsid w:val="00670346"/>
    <w:rsid w:val="00670629"/>
    <w:rsid w:val="0067070B"/>
    <w:rsid w:val="0067081F"/>
    <w:rsid w:val="006708B8"/>
    <w:rsid w:val="006713A2"/>
    <w:rsid w:val="0067164A"/>
    <w:rsid w:val="00671655"/>
    <w:rsid w:val="00671827"/>
    <w:rsid w:val="006724F8"/>
    <w:rsid w:val="006725F6"/>
    <w:rsid w:val="00673090"/>
    <w:rsid w:val="006735FC"/>
    <w:rsid w:val="00673662"/>
    <w:rsid w:val="006737DB"/>
    <w:rsid w:val="00673CC9"/>
    <w:rsid w:val="006749F0"/>
    <w:rsid w:val="00674E6A"/>
    <w:rsid w:val="00674EA4"/>
    <w:rsid w:val="00674FC4"/>
    <w:rsid w:val="00675765"/>
    <w:rsid w:val="006757B0"/>
    <w:rsid w:val="00675B00"/>
    <w:rsid w:val="00675B12"/>
    <w:rsid w:val="00675BE3"/>
    <w:rsid w:val="00675DD1"/>
    <w:rsid w:val="00675FB8"/>
    <w:rsid w:val="00676150"/>
    <w:rsid w:val="00676199"/>
    <w:rsid w:val="00676486"/>
    <w:rsid w:val="00676799"/>
    <w:rsid w:val="00676B73"/>
    <w:rsid w:val="00676E0E"/>
    <w:rsid w:val="00676F67"/>
    <w:rsid w:val="006770B9"/>
    <w:rsid w:val="00677196"/>
    <w:rsid w:val="00677241"/>
    <w:rsid w:val="00677279"/>
    <w:rsid w:val="0067731A"/>
    <w:rsid w:val="00677871"/>
    <w:rsid w:val="00677BF5"/>
    <w:rsid w:val="00680058"/>
    <w:rsid w:val="006803A0"/>
    <w:rsid w:val="0068054C"/>
    <w:rsid w:val="00680593"/>
    <w:rsid w:val="00680598"/>
    <w:rsid w:val="00680937"/>
    <w:rsid w:val="00680B87"/>
    <w:rsid w:val="00680BAE"/>
    <w:rsid w:val="00680C93"/>
    <w:rsid w:val="00680ED4"/>
    <w:rsid w:val="0068111C"/>
    <w:rsid w:val="006812C9"/>
    <w:rsid w:val="00681E0F"/>
    <w:rsid w:val="00682591"/>
    <w:rsid w:val="00682623"/>
    <w:rsid w:val="0068280A"/>
    <w:rsid w:val="00682B70"/>
    <w:rsid w:val="00682CE0"/>
    <w:rsid w:val="00682D5F"/>
    <w:rsid w:val="00682ECF"/>
    <w:rsid w:val="0068383D"/>
    <w:rsid w:val="00683B51"/>
    <w:rsid w:val="00683FC8"/>
    <w:rsid w:val="006846F9"/>
    <w:rsid w:val="006847C6"/>
    <w:rsid w:val="006849A1"/>
    <w:rsid w:val="006849AC"/>
    <w:rsid w:val="00684C33"/>
    <w:rsid w:val="00684F62"/>
    <w:rsid w:val="00684FF2"/>
    <w:rsid w:val="006851F6"/>
    <w:rsid w:val="00685584"/>
    <w:rsid w:val="0068577D"/>
    <w:rsid w:val="00685899"/>
    <w:rsid w:val="006859AC"/>
    <w:rsid w:val="00685A8E"/>
    <w:rsid w:val="00685CF9"/>
    <w:rsid w:val="00686322"/>
    <w:rsid w:val="00686602"/>
    <w:rsid w:val="00686934"/>
    <w:rsid w:val="00686AB5"/>
    <w:rsid w:val="00687111"/>
    <w:rsid w:val="00687168"/>
    <w:rsid w:val="006871FA"/>
    <w:rsid w:val="006872A1"/>
    <w:rsid w:val="0068740B"/>
    <w:rsid w:val="00687484"/>
    <w:rsid w:val="00687B81"/>
    <w:rsid w:val="00687CF7"/>
    <w:rsid w:val="00687E9B"/>
    <w:rsid w:val="0069060A"/>
    <w:rsid w:val="006909AD"/>
    <w:rsid w:val="00690A45"/>
    <w:rsid w:val="00690CB6"/>
    <w:rsid w:val="00690D22"/>
    <w:rsid w:val="0069100A"/>
    <w:rsid w:val="006912B8"/>
    <w:rsid w:val="006912FF"/>
    <w:rsid w:val="006914C5"/>
    <w:rsid w:val="00691BB5"/>
    <w:rsid w:val="00691C07"/>
    <w:rsid w:val="00691C6B"/>
    <w:rsid w:val="00691E03"/>
    <w:rsid w:val="00692184"/>
    <w:rsid w:val="006922F1"/>
    <w:rsid w:val="00692318"/>
    <w:rsid w:val="006923C8"/>
    <w:rsid w:val="0069278B"/>
    <w:rsid w:val="006927A1"/>
    <w:rsid w:val="006931AF"/>
    <w:rsid w:val="0069363D"/>
    <w:rsid w:val="006936F2"/>
    <w:rsid w:val="006937C3"/>
    <w:rsid w:val="00693B97"/>
    <w:rsid w:val="006940FA"/>
    <w:rsid w:val="00694467"/>
    <w:rsid w:val="0069466B"/>
    <w:rsid w:val="0069483D"/>
    <w:rsid w:val="00694A3D"/>
    <w:rsid w:val="00694ACE"/>
    <w:rsid w:val="00694C75"/>
    <w:rsid w:val="00694CFA"/>
    <w:rsid w:val="00694D61"/>
    <w:rsid w:val="00694EC5"/>
    <w:rsid w:val="00694F91"/>
    <w:rsid w:val="00694FD2"/>
    <w:rsid w:val="006950D2"/>
    <w:rsid w:val="00695467"/>
    <w:rsid w:val="006955B0"/>
    <w:rsid w:val="00695C46"/>
    <w:rsid w:val="00696AA1"/>
    <w:rsid w:val="00696AFF"/>
    <w:rsid w:val="00696F23"/>
    <w:rsid w:val="00697086"/>
    <w:rsid w:val="006971B4"/>
    <w:rsid w:val="0069735D"/>
    <w:rsid w:val="006973A4"/>
    <w:rsid w:val="00697473"/>
    <w:rsid w:val="00697570"/>
    <w:rsid w:val="00697672"/>
    <w:rsid w:val="006977B2"/>
    <w:rsid w:val="00697B82"/>
    <w:rsid w:val="00697C98"/>
    <w:rsid w:val="00697D89"/>
    <w:rsid w:val="00697D9A"/>
    <w:rsid w:val="00697F42"/>
    <w:rsid w:val="006A0299"/>
    <w:rsid w:val="006A03C0"/>
    <w:rsid w:val="006A05D0"/>
    <w:rsid w:val="006A0849"/>
    <w:rsid w:val="006A09DE"/>
    <w:rsid w:val="006A0A05"/>
    <w:rsid w:val="006A0A40"/>
    <w:rsid w:val="006A0C1A"/>
    <w:rsid w:val="006A0CE9"/>
    <w:rsid w:val="006A0D74"/>
    <w:rsid w:val="006A1746"/>
    <w:rsid w:val="006A17F4"/>
    <w:rsid w:val="006A1B04"/>
    <w:rsid w:val="006A1D3A"/>
    <w:rsid w:val="006A219B"/>
    <w:rsid w:val="006A2283"/>
    <w:rsid w:val="006A25CC"/>
    <w:rsid w:val="006A2716"/>
    <w:rsid w:val="006A2BA1"/>
    <w:rsid w:val="006A2CD6"/>
    <w:rsid w:val="006A2FF7"/>
    <w:rsid w:val="006A3680"/>
    <w:rsid w:val="006A38AC"/>
    <w:rsid w:val="006A39A1"/>
    <w:rsid w:val="006A413F"/>
    <w:rsid w:val="006A41EF"/>
    <w:rsid w:val="006A4600"/>
    <w:rsid w:val="006A46A5"/>
    <w:rsid w:val="006A4C25"/>
    <w:rsid w:val="006A4F00"/>
    <w:rsid w:val="006A5053"/>
    <w:rsid w:val="006A5415"/>
    <w:rsid w:val="006A5428"/>
    <w:rsid w:val="006A5737"/>
    <w:rsid w:val="006A5877"/>
    <w:rsid w:val="006A596F"/>
    <w:rsid w:val="006A5AE7"/>
    <w:rsid w:val="006A5BDC"/>
    <w:rsid w:val="006A5D52"/>
    <w:rsid w:val="006A62CE"/>
    <w:rsid w:val="006A6318"/>
    <w:rsid w:val="006A65F0"/>
    <w:rsid w:val="006A6751"/>
    <w:rsid w:val="006A6C46"/>
    <w:rsid w:val="006A6E75"/>
    <w:rsid w:val="006A703D"/>
    <w:rsid w:val="006A7051"/>
    <w:rsid w:val="006A709D"/>
    <w:rsid w:val="006A71EF"/>
    <w:rsid w:val="006A73BB"/>
    <w:rsid w:val="006A78AB"/>
    <w:rsid w:val="006A7ABC"/>
    <w:rsid w:val="006A7AE4"/>
    <w:rsid w:val="006A7BE4"/>
    <w:rsid w:val="006A7C3C"/>
    <w:rsid w:val="006A7D49"/>
    <w:rsid w:val="006B009E"/>
    <w:rsid w:val="006B106D"/>
    <w:rsid w:val="006B1227"/>
    <w:rsid w:val="006B143F"/>
    <w:rsid w:val="006B179F"/>
    <w:rsid w:val="006B18A8"/>
    <w:rsid w:val="006B233D"/>
    <w:rsid w:val="006B2349"/>
    <w:rsid w:val="006B23A6"/>
    <w:rsid w:val="006B2437"/>
    <w:rsid w:val="006B264C"/>
    <w:rsid w:val="006B288E"/>
    <w:rsid w:val="006B2BE9"/>
    <w:rsid w:val="006B2C7B"/>
    <w:rsid w:val="006B2F6A"/>
    <w:rsid w:val="006B3408"/>
    <w:rsid w:val="006B3520"/>
    <w:rsid w:val="006B38E8"/>
    <w:rsid w:val="006B3A94"/>
    <w:rsid w:val="006B3B48"/>
    <w:rsid w:val="006B3E4C"/>
    <w:rsid w:val="006B3EA1"/>
    <w:rsid w:val="006B419F"/>
    <w:rsid w:val="006B426C"/>
    <w:rsid w:val="006B4757"/>
    <w:rsid w:val="006B498E"/>
    <w:rsid w:val="006B4EA8"/>
    <w:rsid w:val="006B56B9"/>
    <w:rsid w:val="006B5842"/>
    <w:rsid w:val="006B5AE3"/>
    <w:rsid w:val="006B5DA1"/>
    <w:rsid w:val="006B6A94"/>
    <w:rsid w:val="006B71D8"/>
    <w:rsid w:val="006B75DA"/>
    <w:rsid w:val="006B785A"/>
    <w:rsid w:val="006B7E95"/>
    <w:rsid w:val="006C02B9"/>
    <w:rsid w:val="006C0326"/>
    <w:rsid w:val="006C057A"/>
    <w:rsid w:val="006C05D7"/>
    <w:rsid w:val="006C068D"/>
    <w:rsid w:val="006C07C7"/>
    <w:rsid w:val="006C0F14"/>
    <w:rsid w:val="006C0F8C"/>
    <w:rsid w:val="006C1DC4"/>
    <w:rsid w:val="006C20AF"/>
    <w:rsid w:val="006C2235"/>
    <w:rsid w:val="006C249A"/>
    <w:rsid w:val="006C28E7"/>
    <w:rsid w:val="006C2B75"/>
    <w:rsid w:val="006C2DCB"/>
    <w:rsid w:val="006C2F1D"/>
    <w:rsid w:val="006C2FC4"/>
    <w:rsid w:val="006C3365"/>
    <w:rsid w:val="006C36A2"/>
    <w:rsid w:val="006C3E33"/>
    <w:rsid w:val="006C41B4"/>
    <w:rsid w:val="006C432D"/>
    <w:rsid w:val="006C451B"/>
    <w:rsid w:val="006C49EE"/>
    <w:rsid w:val="006C4B53"/>
    <w:rsid w:val="006C4C76"/>
    <w:rsid w:val="006C4CAA"/>
    <w:rsid w:val="006C4D78"/>
    <w:rsid w:val="006C52C5"/>
    <w:rsid w:val="006C5ABD"/>
    <w:rsid w:val="006C5B47"/>
    <w:rsid w:val="006C5C24"/>
    <w:rsid w:val="006C5D6C"/>
    <w:rsid w:val="006C5DED"/>
    <w:rsid w:val="006C5F73"/>
    <w:rsid w:val="006C6157"/>
    <w:rsid w:val="006C63A8"/>
    <w:rsid w:val="006C6681"/>
    <w:rsid w:val="006C6CA6"/>
    <w:rsid w:val="006C72CF"/>
    <w:rsid w:val="006C7356"/>
    <w:rsid w:val="006C7E43"/>
    <w:rsid w:val="006D0253"/>
    <w:rsid w:val="006D0268"/>
    <w:rsid w:val="006D0336"/>
    <w:rsid w:val="006D03F5"/>
    <w:rsid w:val="006D05D5"/>
    <w:rsid w:val="006D07F6"/>
    <w:rsid w:val="006D09F5"/>
    <w:rsid w:val="006D0D07"/>
    <w:rsid w:val="006D0E50"/>
    <w:rsid w:val="006D0F53"/>
    <w:rsid w:val="006D1086"/>
    <w:rsid w:val="006D1125"/>
    <w:rsid w:val="006D1231"/>
    <w:rsid w:val="006D1651"/>
    <w:rsid w:val="006D1C24"/>
    <w:rsid w:val="006D1CDC"/>
    <w:rsid w:val="006D1E1D"/>
    <w:rsid w:val="006D1E20"/>
    <w:rsid w:val="006D2502"/>
    <w:rsid w:val="006D3210"/>
    <w:rsid w:val="006D38EB"/>
    <w:rsid w:val="006D3971"/>
    <w:rsid w:val="006D3BA4"/>
    <w:rsid w:val="006D3BDA"/>
    <w:rsid w:val="006D3D95"/>
    <w:rsid w:val="006D3FB3"/>
    <w:rsid w:val="006D4219"/>
    <w:rsid w:val="006D42C4"/>
    <w:rsid w:val="006D4363"/>
    <w:rsid w:val="006D463B"/>
    <w:rsid w:val="006D4717"/>
    <w:rsid w:val="006D4878"/>
    <w:rsid w:val="006D5086"/>
    <w:rsid w:val="006D563B"/>
    <w:rsid w:val="006D5688"/>
    <w:rsid w:val="006D568C"/>
    <w:rsid w:val="006D5ADA"/>
    <w:rsid w:val="006D5AEE"/>
    <w:rsid w:val="006D5BEF"/>
    <w:rsid w:val="006D6318"/>
    <w:rsid w:val="006D67DD"/>
    <w:rsid w:val="006D6908"/>
    <w:rsid w:val="006D69FC"/>
    <w:rsid w:val="006D6B37"/>
    <w:rsid w:val="006D6B94"/>
    <w:rsid w:val="006D6BBE"/>
    <w:rsid w:val="006D7080"/>
    <w:rsid w:val="006D7144"/>
    <w:rsid w:val="006D7563"/>
    <w:rsid w:val="006E084B"/>
    <w:rsid w:val="006E1A60"/>
    <w:rsid w:val="006E1C85"/>
    <w:rsid w:val="006E1D05"/>
    <w:rsid w:val="006E1DB7"/>
    <w:rsid w:val="006E23A7"/>
    <w:rsid w:val="006E240D"/>
    <w:rsid w:val="006E2482"/>
    <w:rsid w:val="006E2887"/>
    <w:rsid w:val="006E2956"/>
    <w:rsid w:val="006E2F8B"/>
    <w:rsid w:val="006E2FD0"/>
    <w:rsid w:val="006E3302"/>
    <w:rsid w:val="006E3A90"/>
    <w:rsid w:val="006E3DD5"/>
    <w:rsid w:val="006E3E2C"/>
    <w:rsid w:val="006E40F8"/>
    <w:rsid w:val="006E4B37"/>
    <w:rsid w:val="006E5474"/>
    <w:rsid w:val="006E57FD"/>
    <w:rsid w:val="006E5933"/>
    <w:rsid w:val="006E5D0A"/>
    <w:rsid w:val="006E5DB2"/>
    <w:rsid w:val="006E635F"/>
    <w:rsid w:val="006E6402"/>
    <w:rsid w:val="006E69BF"/>
    <w:rsid w:val="006E76AB"/>
    <w:rsid w:val="006E76C0"/>
    <w:rsid w:val="006E7851"/>
    <w:rsid w:val="006E78C0"/>
    <w:rsid w:val="006E7A19"/>
    <w:rsid w:val="006F04CF"/>
    <w:rsid w:val="006F074F"/>
    <w:rsid w:val="006F0770"/>
    <w:rsid w:val="006F085B"/>
    <w:rsid w:val="006F0C20"/>
    <w:rsid w:val="006F0C8C"/>
    <w:rsid w:val="006F0E8F"/>
    <w:rsid w:val="006F14F1"/>
    <w:rsid w:val="006F1524"/>
    <w:rsid w:val="006F154A"/>
    <w:rsid w:val="006F206B"/>
    <w:rsid w:val="006F21F9"/>
    <w:rsid w:val="006F26CF"/>
    <w:rsid w:val="006F2B59"/>
    <w:rsid w:val="006F2D55"/>
    <w:rsid w:val="006F2E2A"/>
    <w:rsid w:val="006F2EC4"/>
    <w:rsid w:val="006F2FBF"/>
    <w:rsid w:val="006F327E"/>
    <w:rsid w:val="006F329D"/>
    <w:rsid w:val="006F3777"/>
    <w:rsid w:val="006F405C"/>
    <w:rsid w:val="006F46F9"/>
    <w:rsid w:val="006F4AEF"/>
    <w:rsid w:val="006F4B32"/>
    <w:rsid w:val="006F4BAB"/>
    <w:rsid w:val="006F4DC9"/>
    <w:rsid w:val="006F4E8D"/>
    <w:rsid w:val="006F4F46"/>
    <w:rsid w:val="006F4F86"/>
    <w:rsid w:val="006F502C"/>
    <w:rsid w:val="006F50EA"/>
    <w:rsid w:val="006F5124"/>
    <w:rsid w:val="006F523D"/>
    <w:rsid w:val="006F5396"/>
    <w:rsid w:val="006F5729"/>
    <w:rsid w:val="006F5749"/>
    <w:rsid w:val="006F57B2"/>
    <w:rsid w:val="006F5828"/>
    <w:rsid w:val="006F59C3"/>
    <w:rsid w:val="006F5B14"/>
    <w:rsid w:val="006F5D3A"/>
    <w:rsid w:val="006F5DC0"/>
    <w:rsid w:val="006F5FB4"/>
    <w:rsid w:val="006F66BF"/>
    <w:rsid w:val="006F6850"/>
    <w:rsid w:val="006F6C1C"/>
    <w:rsid w:val="006F6DF2"/>
    <w:rsid w:val="006F705E"/>
    <w:rsid w:val="006F70F9"/>
    <w:rsid w:val="006F750F"/>
    <w:rsid w:val="006F7809"/>
    <w:rsid w:val="006F7939"/>
    <w:rsid w:val="006F7DA2"/>
    <w:rsid w:val="006F7F32"/>
    <w:rsid w:val="00700118"/>
    <w:rsid w:val="007001C3"/>
    <w:rsid w:val="007004AC"/>
    <w:rsid w:val="007006F5"/>
    <w:rsid w:val="00700782"/>
    <w:rsid w:val="0070098F"/>
    <w:rsid w:val="00700A41"/>
    <w:rsid w:val="00700C5B"/>
    <w:rsid w:val="00700C79"/>
    <w:rsid w:val="00700D07"/>
    <w:rsid w:val="00700D57"/>
    <w:rsid w:val="00700FA5"/>
    <w:rsid w:val="007011E9"/>
    <w:rsid w:val="0070172E"/>
    <w:rsid w:val="00701A19"/>
    <w:rsid w:val="00701A7D"/>
    <w:rsid w:val="00701B43"/>
    <w:rsid w:val="00701EB4"/>
    <w:rsid w:val="00702083"/>
    <w:rsid w:val="0070280B"/>
    <w:rsid w:val="00702823"/>
    <w:rsid w:val="007029A0"/>
    <w:rsid w:val="00702B5F"/>
    <w:rsid w:val="00702F8C"/>
    <w:rsid w:val="0070350F"/>
    <w:rsid w:val="007035C7"/>
    <w:rsid w:val="0070363C"/>
    <w:rsid w:val="00703782"/>
    <w:rsid w:val="0070388F"/>
    <w:rsid w:val="00703BE4"/>
    <w:rsid w:val="00703BE9"/>
    <w:rsid w:val="00703D7B"/>
    <w:rsid w:val="00703E5F"/>
    <w:rsid w:val="00704052"/>
    <w:rsid w:val="0070410A"/>
    <w:rsid w:val="007041E4"/>
    <w:rsid w:val="00704357"/>
    <w:rsid w:val="0070440F"/>
    <w:rsid w:val="007046C6"/>
    <w:rsid w:val="0070478F"/>
    <w:rsid w:val="007047A9"/>
    <w:rsid w:val="007047D9"/>
    <w:rsid w:val="00704817"/>
    <w:rsid w:val="00704991"/>
    <w:rsid w:val="00704CC2"/>
    <w:rsid w:val="00704CE0"/>
    <w:rsid w:val="00704EA8"/>
    <w:rsid w:val="00704F6B"/>
    <w:rsid w:val="00705178"/>
    <w:rsid w:val="007052F2"/>
    <w:rsid w:val="00705327"/>
    <w:rsid w:val="0070556D"/>
    <w:rsid w:val="007057E6"/>
    <w:rsid w:val="007059A0"/>
    <w:rsid w:val="007060AB"/>
    <w:rsid w:val="00706156"/>
    <w:rsid w:val="00706551"/>
    <w:rsid w:val="0070665A"/>
    <w:rsid w:val="00706703"/>
    <w:rsid w:val="0070691E"/>
    <w:rsid w:val="00706C2C"/>
    <w:rsid w:val="00706C4B"/>
    <w:rsid w:val="00706D88"/>
    <w:rsid w:val="00707374"/>
    <w:rsid w:val="007074C2"/>
    <w:rsid w:val="00707960"/>
    <w:rsid w:val="00707B6D"/>
    <w:rsid w:val="007102AD"/>
    <w:rsid w:val="0071038F"/>
    <w:rsid w:val="007103F3"/>
    <w:rsid w:val="0071044B"/>
    <w:rsid w:val="00710585"/>
    <w:rsid w:val="0071061F"/>
    <w:rsid w:val="007106FD"/>
    <w:rsid w:val="00710863"/>
    <w:rsid w:val="0071091F"/>
    <w:rsid w:val="00710A28"/>
    <w:rsid w:val="00710BB6"/>
    <w:rsid w:val="00710C4C"/>
    <w:rsid w:val="00711130"/>
    <w:rsid w:val="0071152D"/>
    <w:rsid w:val="00711B28"/>
    <w:rsid w:val="00711DA5"/>
    <w:rsid w:val="00711EF3"/>
    <w:rsid w:val="00712184"/>
    <w:rsid w:val="00712283"/>
    <w:rsid w:val="0071256A"/>
    <w:rsid w:val="007129C5"/>
    <w:rsid w:val="00712D1F"/>
    <w:rsid w:val="00712D46"/>
    <w:rsid w:val="00712FB4"/>
    <w:rsid w:val="0071304B"/>
    <w:rsid w:val="00713211"/>
    <w:rsid w:val="007133B0"/>
    <w:rsid w:val="00713706"/>
    <w:rsid w:val="00713D4E"/>
    <w:rsid w:val="0071427A"/>
    <w:rsid w:val="00714580"/>
    <w:rsid w:val="00714587"/>
    <w:rsid w:val="0071458C"/>
    <w:rsid w:val="00714715"/>
    <w:rsid w:val="0071493B"/>
    <w:rsid w:val="00714EBC"/>
    <w:rsid w:val="00714EE9"/>
    <w:rsid w:val="007152D1"/>
    <w:rsid w:val="007155C0"/>
    <w:rsid w:val="00715706"/>
    <w:rsid w:val="007157B4"/>
    <w:rsid w:val="00715B8A"/>
    <w:rsid w:val="00716044"/>
    <w:rsid w:val="007162B3"/>
    <w:rsid w:val="0071654C"/>
    <w:rsid w:val="00716767"/>
    <w:rsid w:val="007168C7"/>
    <w:rsid w:val="007168D4"/>
    <w:rsid w:val="00716A7C"/>
    <w:rsid w:val="00716ECF"/>
    <w:rsid w:val="007171E3"/>
    <w:rsid w:val="007172C4"/>
    <w:rsid w:val="0071736B"/>
    <w:rsid w:val="00717386"/>
    <w:rsid w:val="007173B0"/>
    <w:rsid w:val="00717681"/>
    <w:rsid w:val="0071771D"/>
    <w:rsid w:val="00717978"/>
    <w:rsid w:val="00717AB6"/>
    <w:rsid w:val="00717E29"/>
    <w:rsid w:val="0072023E"/>
    <w:rsid w:val="00720409"/>
    <w:rsid w:val="007204D3"/>
    <w:rsid w:val="007208E0"/>
    <w:rsid w:val="00720A75"/>
    <w:rsid w:val="00720CA3"/>
    <w:rsid w:val="007211F4"/>
    <w:rsid w:val="00721348"/>
    <w:rsid w:val="007213CE"/>
    <w:rsid w:val="00721492"/>
    <w:rsid w:val="00721746"/>
    <w:rsid w:val="0072199E"/>
    <w:rsid w:val="00721E27"/>
    <w:rsid w:val="0072223E"/>
    <w:rsid w:val="00722444"/>
    <w:rsid w:val="0072281F"/>
    <w:rsid w:val="007229E9"/>
    <w:rsid w:val="00722D69"/>
    <w:rsid w:val="00722DD4"/>
    <w:rsid w:val="0072317F"/>
    <w:rsid w:val="007231F0"/>
    <w:rsid w:val="00723575"/>
    <w:rsid w:val="007236A6"/>
    <w:rsid w:val="0072396E"/>
    <w:rsid w:val="007239C6"/>
    <w:rsid w:val="00723D68"/>
    <w:rsid w:val="00723E62"/>
    <w:rsid w:val="00723F2A"/>
    <w:rsid w:val="00723F7F"/>
    <w:rsid w:val="0072428A"/>
    <w:rsid w:val="007247B1"/>
    <w:rsid w:val="007248A4"/>
    <w:rsid w:val="00724999"/>
    <w:rsid w:val="00724B8B"/>
    <w:rsid w:val="00724D15"/>
    <w:rsid w:val="00724F13"/>
    <w:rsid w:val="007253FC"/>
    <w:rsid w:val="0072555C"/>
    <w:rsid w:val="0072561F"/>
    <w:rsid w:val="00725637"/>
    <w:rsid w:val="007257D4"/>
    <w:rsid w:val="00725BAC"/>
    <w:rsid w:val="00725BC7"/>
    <w:rsid w:val="00725C6B"/>
    <w:rsid w:val="00725CEB"/>
    <w:rsid w:val="00725D5D"/>
    <w:rsid w:val="00725EBC"/>
    <w:rsid w:val="00725EE2"/>
    <w:rsid w:val="007260E6"/>
    <w:rsid w:val="007263E1"/>
    <w:rsid w:val="007264D2"/>
    <w:rsid w:val="00726633"/>
    <w:rsid w:val="0072670E"/>
    <w:rsid w:val="00726B2D"/>
    <w:rsid w:val="00726BFA"/>
    <w:rsid w:val="00726E43"/>
    <w:rsid w:val="00726ED6"/>
    <w:rsid w:val="00726F95"/>
    <w:rsid w:val="00727659"/>
    <w:rsid w:val="007276C3"/>
    <w:rsid w:val="007279D2"/>
    <w:rsid w:val="007279DD"/>
    <w:rsid w:val="00727BE9"/>
    <w:rsid w:val="00730085"/>
    <w:rsid w:val="00730151"/>
    <w:rsid w:val="0073046A"/>
    <w:rsid w:val="007307C3"/>
    <w:rsid w:val="00730A39"/>
    <w:rsid w:val="00730D63"/>
    <w:rsid w:val="007315B1"/>
    <w:rsid w:val="00731760"/>
    <w:rsid w:val="0073188E"/>
    <w:rsid w:val="00731A36"/>
    <w:rsid w:val="00731BAA"/>
    <w:rsid w:val="00731D0D"/>
    <w:rsid w:val="0073204B"/>
    <w:rsid w:val="00732110"/>
    <w:rsid w:val="00732145"/>
    <w:rsid w:val="00732860"/>
    <w:rsid w:val="007329AE"/>
    <w:rsid w:val="007329D2"/>
    <w:rsid w:val="007329E7"/>
    <w:rsid w:val="00732B11"/>
    <w:rsid w:val="00733013"/>
    <w:rsid w:val="007334EC"/>
    <w:rsid w:val="00733527"/>
    <w:rsid w:val="00733640"/>
    <w:rsid w:val="007336E5"/>
    <w:rsid w:val="007338A0"/>
    <w:rsid w:val="00733941"/>
    <w:rsid w:val="00733FA1"/>
    <w:rsid w:val="007340DF"/>
    <w:rsid w:val="0073412A"/>
    <w:rsid w:val="00734205"/>
    <w:rsid w:val="007343F0"/>
    <w:rsid w:val="0073442F"/>
    <w:rsid w:val="007351E2"/>
    <w:rsid w:val="00735322"/>
    <w:rsid w:val="0073546C"/>
    <w:rsid w:val="007358CA"/>
    <w:rsid w:val="00735BBF"/>
    <w:rsid w:val="00735CBB"/>
    <w:rsid w:val="00735CE5"/>
    <w:rsid w:val="007363B2"/>
    <w:rsid w:val="007368B6"/>
    <w:rsid w:val="007368B9"/>
    <w:rsid w:val="007369D5"/>
    <w:rsid w:val="00736A2A"/>
    <w:rsid w:val="00736C6A"/>
    <w:rsid w:val="00736D34"/>
    <w:rsid w:val="00736FE0"/>
    <w:rsid w:val="00737219"/>
    <w:rsid w:val="007372C5"/>
    <w:rsid w:val="0073750B"/>
    <w:rsid w:val="007375A8"/>
    <w:rsid w:val="00737615"/>
    <w:rsid w:val="007376F9"/>
    <w:rsid w:val="00737917"/>
    <w:rsid w:val="0074027B"/>
    <w:rsid w:val="00740490"/>
    <w:rsid w:val="007404A0"/>
    <w:rsid w:val="00740716"/>
    <w:rsid w:val="00740942"/>
    <w:rsid w:val="00740968"/>
    <w:rsid w:val="00740B3C"/>
    <w:rsid w:val="00740DBD"/>
    <w:rsid w:val="00740FAB"/>
    <w:rsid w:val="00740FD3"/>
    <w:rsid w:val="007410DA"/>
    <w:rsid w:val="00741161"/>
    <w:rsid w:val="0074140B"/>
    <w:rsid w:val="00741660"/>
    <w:rsid w:val="007419E5"/>
    <w:rsid w:val="00741A99"/>
    <w:rsid w:val="00741E5B"/>
    <w:rsid w:val="00742022"/>
    <w:rsid w:val="00742092"/>
    <w:rsid w:val="007429EE"/>
    <w:rsid w:val="00742BFB"/>
    <w:rsid w:val="00743363"/>
    <w:rsid w:val="007435B5"/>
    <w:rsid w:val="00743785"/>
    <w:rsid w:val="00743B5D"/>
    <w:rsid w:val="00743B6C"/>
    <w:rsid w:val="00743BC7"/>
    <w:rsid w:val="00743BDB"/>
    <w:rsid w:val="00743D9B"/>
    <w:rsid w:val="00744269"/>
    <w:rsid w:val="0074445C"/>
    <w:rsid w:val="007444CD"/>
    <w:rsid w:val="007449EE"/>
    <w:rsid w:val="00744F59"/>
    <w:rsid w:val="007452AB"/>
    <w:rsid w:val="0074541A"/>
    <w:rsid w:val="00746126"/>
    <w:rsid w:val="007461FF"/>
    <w:rsid w:val="0074637E"/>
    <w:rsid w:val="007464C1"/>
    <w:rsid w:val="007467C7"/>
    <w:rsid w:val="007469BC"/>
    <w:rsid w:val="00746C68"/>
    <w:rsid w:val="00746D0A"/>
    <w:rsid w:val="00746F12"/>
    <w:rsid w:val="00746F84"/>
    <w:rsid w:val="00746FB8"/>
    <w:rsid w:val="00747051"/>
    <w:rsid w:val="00747332"/>
    <w:rsid w:val="00747844"/>
    <w:rsid w:val="007478C1"/>
    <w:rsid w:val="007500D6"/>
    <w:rsid w:val="00750BCC"/>
    <w:rsid w:val="007510A1"/>
    <w:rsid w:val="007514D8"/>
    <w:rsid w:val="007517C1"/>
    <w:rsid w:val="007529A1"/>
    <w:rsid w:val="00752C58"/>
    <w:rsid w:val="00752DA4"/>
    <w:rsid w:val="00752F6E"/>
    <w:rsid w:val="00753048"/>
    <w:rsid w:val="00753311"/>
    <w:rsid w:val="00753380"/>
    <w:rsid w:val="00753503"/>
    <w:rsid w:val="007537D0"/>
    <w:rsid w:val="00753BE1"/>
    <w:rsid w:val="007545FE"/>
    <w:rsid w:val="007550C3"/>
    <w:rsid w:val="007551BE"/>
    <w:rsid w:val="00755B8E"/>
    <w:rsid w:val="00755E3B"/>
    <w:rsid w:val="00755E55"/>
    <w:rsid w:val="00756531"/>
    <w:rsid w:val="007566CE"/>
    <w:rsid w:val="00756701"/>
    <w:rsid w:val="0075670B"/>
    <w:rsid w:val="007569AA"/>
    <w:rsid w:val="00756B74"/>
    <w:rsid w:val="00756C0B"/>
    <w:rsid w:val="00756D38"/>
    <w:rsid w:val="00756D71"/>
    <w:rsid w:val="00756E30"/>
    <w:rsid w:val="007572D8"/>
    <w:rsid w:val="00757BF0"/>
    <w:rsid w:val="00757D31"/>
    <w:rsid w:val="00760398"/>
    <w:rsid w:val="0076063D"/>
    <w:rsid w:val="007607DE"/>
    <w:rsid w:val="007608A3"/>
    <w:rsid w:val="00760A47"/>
    <w:rsid w:val="00760D50"/>
    <w:rsid w:val="00760D65"/>
    <w:rsid w:val="0076105E"/>
    <w:rsid w:val="0076179E"/>
    <w:rsid w:val="00761C35"/>
    <w:rsid w:val="00761D71"/>
    <w:rsid w:val="00761ED7"/>
    <w:rsid w:val="00761EFF"/>
    <w:rsid w:val="007630AF"/>
    <w:rsid w:val="007631E7"/>
    <w:rsid w:val="00763252"/>
    <w:rsid w:val="00763353"/>
    <w:rsid w:val="00763629"/>
    <w:rsid w:val="00763776"/>
    <w:rsid w:val="007639F8"/>
    <w:rsid w:val="00763C61"/>
    <w:rsid w:val="00763E8A"/>
    <w:rsid w:val="007643D4"/>
    <w:rsid w:val="00764991"/>
    <w:rsid w:val="00764A53"/>
    <w:rsid w:val="00764B70"/>
    <w:rsid w:val="00764D80"/>
    <w:rsid w:val="00764E9B"/>
    <w:rsid w:val="0076517A"/>
    <w:rsid w:val="0076554C"/>
    <w:rsid w:val="00765770"/>
    <w:rsid w:val="00765AE7"/>
    <w:rsid w:val="00765AF7"/>
    <w:rsid w:val="00765D08"/>
    <w:rsid w:val="0076615F"/>
    <w:rsid w:val="007661E4"/>
    <w:rsid w:val="00766955"/>
    <w:rsid w:val="007669D2"/>
    <w:rsid w:val="00766AB9"/>
    <w:rsid w:val="00766B8F"/>
    <w:rsid w:val="00766C96"/>
    <w:rsid w:val="00766D89"/>
    <w:rsid w:val="00766EBB"/>
    <w:rsid w:val="00766F63"/>
    <w:rsid w:val="0076778E"/>
    <w:rsid w:val="00767AA1"/>
    <w:rsid w:val="00767C06"/>
    <w:rsid w:val="0077000F"/>
    <w:rsid w:val="007703F8"/>
    <w:rsid w:val="007707A8"/>
    <w:rsid w:val="00770881"/>
    <w:rsid w:val="0077094B"/>
    <w:rsid w:val="00770AA6"/>
    <w:rsid w:val="00770EAE"/>
    <w:rsid w:val="00770F0F"/>
    <w:rsid w:val="00770FA8"/>
    <w:rsid w:val="007717F6"/>
    <w:rsid w:val="00771A4A"/>
    <w:rsid w:val="00771B74"/>
    <w:rsid w:val="00771F26"/>
    <w:rsid w:val="00772138"/>
    <w:rsid w:val="007721BB"/>
    <w:rsid w:val="007729E0"/>
    <w:rsid w:val="00772BE6"/>
    <w:rsid w:val="00773953"/>
    <w:rsid w:val="0077411E"/>
    <w:rsid w:val="007741C7"/>
    <w:rsid w:val="00774221"/>
    <w:rsid w:val="0077423A"/>
    <w:rsid w:val="007742D3"/>
    <w:rsid w:val="007742EB"/>
    <w:rsid w:val="0077464D"/>
    <w:rsid w:val="0077471E"/>
    <w:rsid w:val="007749A7"/>
    <w:rsid w:val="00774C4C"/>
    <w:rsid w:val="00774F5B"/>
    <w:rsid w:val="00774FD8"/>
    <w:rsid w:val="007750C7"/>
    <w:rsid w:val="007757F3"/>
    <w:rsid w:val="007759D3"/>
    <w:rsid w:val="00775A78"/>
    <w:rsid w:val="00775B7A"/>
    <w:rsid w:val="00775B97"/>
    <w:rsid w:val="00775C38"/>
    <w:rsid w:val="00775C55"/>
    <w:rsid w:val="00775E1A"/>
    <w:rsid w:val="0077637F"/>
    <w:rsid w:val="007763B5"/>
    <w:rsid w:val="007763F6"/>
    <w:rsid w:val="00776522"/>
    <w:rsid w:val="00776B6D"/>
    <w:rsid w:val="00776DA6"/>
    <w:rsid w:val="00776EC4"/>
    <w:rsid w:val="00776F53"/>
    <w:rsid w:val="0077708A"/>
    <w:rsid w:val="0077780A"/>
    <w:rsid w:val="00777937"/>
    <w:rsid w:val="0077795F"/>
    <w:rsid w:val="00777D36"/>
    <w:rsid w:val="00777ED7"/>
    <w:rsid w:val="00780220"/>
    <w:rsid w:val="007806EE"/>
    <w:rsid w:val="007809A0"/>
    <w:rsid w:val="0078119C"/>
    <w:rsid w:val="007811B4"/>
    <w:rsid w:val="00781496"/>
    <w:rsid w:val="007815C7"/>
    <w:rsid w:val="00781B1C"/>
    <w:rsid w:val="00782095"/>
    <w:rsid w:val="00782110"/>
    <w:rsid w:val="007824CF"/>
    <w:rsid w:val="0078279F"/>
    <w:rsid w:val="00782C8B"/>
    <w:rsid w:val="00782E0C"/>
    <w:rsid w:val="00782FA6"/>
    <w:rsid w:val="00783607"/>
    <w:rsid w:val="007836BF"/>
    <w:rsid w:val="007837B7"/>
    <w:rsid w:val="007838DF"/>
    <w:rsid w:val="00783A44"/>
    <w:rsid w:val="00783BA7"/>
    <w:rsid w:val="00783C0D"/>
    <w:rsid w:val="00783C6C"/>
    <w:rsid w:val="00783C8E"/>
    <w:rsid w:val="007843F1"/>
    <w:rsid w:val="00784431"/>
    <w:rsid w:val="00784784"/>
    <w:rsid w:val="007847CE"/>
    <w:rsid w:val="00784BE6"/>
    <w:rsid w:val="00784E92"/>
    <w:rsid w:val="00784EFC"/>
    <w:rsid w:val="007850F1"/>
    <w:rsid w:val="007852A3"/>
    <w:rsid w:val="007854A6"/>
    <w:rsid w:val="00785F40"/>
    <w:rsid w:val="0078604A"/>
    <w:rsid w:val="00786116"/>
    <w:rsid w:val="00786198"/>
    <w:rsid w:val="007862B2"/>
    <w:rsid w:val="00786BA3"/>
    <w:rsid w:val="00786C6B"/>
    <w:rsid w:val="00786E7A"/>
    <w:rsid w:val="00787166"/>
    <w:rsid w:val="007871C0"/>
    <w:rsid w:val="00787D15"/>
    <w:rsid w:val="0079015D"/>
    <w:rsid w:val="007903ED"/>
    <w:rsid w:val="0079046E"/>
    <w:rsid w:val="007909C3"/>
    <w:rsid w:val="00790BB5"/>
    <w:rsid w:val="00790FB2"/>
    <w:rsid w:val="0079102C"/>
    <w:rsid w:val="007912B2"/>
    <w:rsid w:val="00791536"/>
    <w:rsid w:val="00791621"/>
    <w:rsid w:val="007916BA"/>
    <w:rsid w:val="00791743"/>
    <w:rsid w:val="00791FE8"/>
    <w:rsid w:val="007920DC"/>
    <w:rsid w:val="007921B3"/>
    <w:rsid w:val="007923C6"/>
    <w:rsid w:val="007923F9"/>
    <w:rsid w:val="0079241D"/>
    <w:rsid w:val="0079253B"/>
    <w:rsid w:val="00792660"/>
    <w:rsid w:val="00792866"/>
    <w:rsid w:val="0079299D"/>
    <w:rsid w:val="00792CC4"/>
    <w:rsid w:val="00793525"/>
    <w:rsid w:val="007935C1"/>
    <w:rsid w:val="00793895"/>
    <w:rsid w:val="0079397B"/>
    <w:rsid w:val="00793CD8"/>
    <w:rsid w:val="00793E3B"/>
    <w:rsid w:val="00793EFF"/>
    <w:rsid w:val="007942A5"/>
    <w:rsid w:val="0079457E"/>
    <w:rsid w:val="0079499A"/>
    <w:rsid w:val="00794E53"/>
    <w:rsid w:val="00794F79"/>
    <w:rsid w:val="00795130"/>
    <w:rsid w:val="00795799"/>
    <w:rsid w:val="007959B5"/>
    <w:rsid w:val="00795C54"/>
    <w:rsid w:val="00796116"/>
    <w:rsid w:val="00796196"/>
    <w:rsid w:val="0079667A"/>
    <w:rsid w:val="00796E7C"/>
    <w:rsid w:val="0079719D"/>
    <w:rsid w:val="00797E70"/>
    <w:rsid w:val="007A00C3"/>
    <w:rsid w:val="007A02BE"/>
    <w:rsid w:val="007A05A5"/>
    <w:rsid w:val="007A0811"/>
    <w:rsid w:val="007A08C3"/>
    <w:rsid w:val="007A08CA"/>
    <w:rsid w:val="007A0992"/>
    <w:rsid w:val="007A0DB9"/>
    <w:rsid w:val="007A0DF8"/>
    <w:rsid w:val="007A0FA6"/>
    <w:rsid w:val="007A11C2"/>
    <w:rsid w:val="007A1431"/>
    <w:rsid w:val="007A14AE"/>
    <w:rsid w:val="007A151E"/>
    <w:rsid w:val="007A1854"/>
    <w:rsid w:val="007A1A76"/>
    <w:rsid w:val="007A1D2A"/>
    <w:rsid w:val="007A2262"/>
    <w:rsid w:val="007A229F"/>
    <w:rsid w:val="007A2AEC"/>
    <w:rsid w:val="007A35AB"/>
    <w:rsid w:val="007A3767"/>
    <w:rsid w:val="007A38E1"/>
    <w:rsid w:val="007A3AAD"/>
    <w:rsid w:val="007A3B92"/>
    <w:rsid w:val="007A3BC5"/>
    <w:rsid w:val="007A4046"/>
    <w:rsid w:val="007A4079"/>
    <w:rsid w:val="007A440D"/>
    <w:rsid w:val="007A45EA"/>
    <w:rsid w:val="007A4619"/>
    <w:rsid w:val="007A4A00"/>
    <w:rsid w:val="007A4A6F"/>
    <w:rsid w:val="007A4C10"/>
    <w:rsid w:val="007A4F48"/>
    <w:rsid w:val="007A510E"/>
    <w:rsid w:val="007A583C"/>
    <w:rsid w:val="007A5968"/>
    <w:rsid w:val="007A59CF"/>
    <w:rsid w:val="007A5A3E"/>
    <w:rsid w:val="007A5CC2"/>
    <w:rsid w:val="007A5F9F"/>
    <w:rsid w:val="007A61AF"/>
    <w:rsid w:val="007A61E0"/>
    <w:rsid w:val="007A63FC"/>
    <w:rsid w:val="007A652F"/>
    <w:rsid w:val="007A65B7"/>
    <w:rsid w:val="007A66CE"/>
    <w:rsid w:val="007A69FA"/>
    <w:rsid w:val="007A6AC9"/>
    <w:rsid w:val="007A6F9D"/>
    <w:rsid w:val="007A709E"/>
    <w:rsid w:val="007A715C"/>
    <w:rsid w:val="007A7212"/>
    <w:rsid w:val="007A7240"/>
    <w:rsid w:val="007A731E"/>
    <w:rsid w:val="007A7350"/>
    <w:rsid w:val="007A7480"/>
    <w:rsid w:val="007A7686"/>
    <w:rsid w:val="007A76A7"/>
    <w:rsid w:val="007A7763"/>
    <w:rsid w:val="007A7B58"/>
    <w:rsid w:val="007A7D25"/>
    <w:rsid w:val="007A7F77"/>
    <w:rsid w:val="007B0069"/>
    <w:rsid w:val="007B0359"/>
    <w:rsid w:val="007B0438"/>
    <w:rsid w:val="007B0604"/>
    <w:rsid w:val="007B078B"/>
    <w:rsid w:val="007B0802"/>
    <w:rsid w:val="007B0839"/>
    <w:rsid w:val="007B0C58"/>
    <w:rsid w:val="007B1193"/>
    <w:rsid w:val="007B11F2"/>
    <w:rsid w:val="007B138D"/>
    <w:rsid w:val="007B1AD8"/>
    <w:rsid w:val="007B1B91"/>
    <w:rsid w:val="007B1C0A"/>
    <w:rsid w:val="007B20B0"/>
    <w:rsid w:val="007B21E2"/>
    <w:rsid w:val="007B22B2"/>
    <w:rsid w:val="007B2300"/>
    <w:rsid w:val="007B242B"/>
    <w:rsid w:val="007B252C"/>
    <w:rsid w:val="007B2949"/>
    <w:rsid w:val="007B294B"/>
    <w:rsid w:val="007B2B93"/>
    <w:rsid w:val="007B2BB6"/>
    <w:rsid w:val="007B2EDD"/>
    <w:rsid w:val="007B2EE6"/>
    <w:rsid w:val="007B3311"/>
    <w:rsid w:val="007B3617"/>
    <w:rsid w:val="007B3975"/>
    <w:rsid w:val="007B39B2"/>
    <w:rsid w:val="007B39D6"/>
    <w:rsid w:val="007B3AC1"/>
    <w:rsid w:val="007B3B6D"/>
    <w:rsid w:val="007B3C24"/>
    <w:rsid w:val="007B3D2C"/>
    <w:rsid w:val="007B3D7C"/>
    <w:rsid w:val="007B3FD1"/>
    <w:rsid w:val="007B479E"/>
    <w:rsid w:val="007B499C"/>
    <w:rsid w:val="007B4B03"/>
    <w:rsid w:val="007B4D09"/>
    <w:rsid w:val="007B5AC3"/>
    <w:rsid w:val="007B5DBD"/>
    <w:rsid w:val="007B6356"/>
    <w:rsid w:val="007B6416"/>
    <w:rsid w:val="007B64AF"/>
    <w:rsid w:val="007B6789"/>
    <w:rsid w:val="007B68F8"/>
    <w:rsid w:val="007B7220"/>
    <w:rsid w:val="007B735F"/>
    <w:rsid w:val="007B744E"/>
    <w:rsid w:val="007B7556"/>
    <w:rsid w:val="007B7A08"/>
    <w:rsid w:val="007B7F15"/>
    <w:rsid w:val="007B7F25"/>
    <w:rsid w:val="007C03F6"/>
    <w:rsid w:val="007C05F0"/>
    <w:rsid w:val="007C09C6"/>
    <w:rsid w:val="007C0D6B"/>
    <w:rsid w:val="007C17E5"/>
    <w:rsid w:val="007C1883"/>
    <w:rsid w:val="007C18D0"/>
    <w:rsid w:val="007C1D2F"/>
    <w:rsid w:val="007C1DB8"/>
    <w:rsid w:val="007C253F"/>
    <w:rsid w:val="007C28A4"/>
    <w:rsid w:val="007C28CA"/>
    <w:rsid w:val="007C2DAC"/>
    <w:rsid w:val="007C337A"/>
    <w:rsid w:val="007C35F0"/>
    <w:rsid w:val="007C3EC5"/>
    <w:rsid w:val="007C3F03"/>
    <w:rsid w:val="007C425E"/>
    <w:rsid w:val="007C4755"/>
    <w:rsid w:val="007C4762"/>
    <w:rsid w:val="007C4924"/>
    <w:rsid w:val="007C49F2"/>
    <w:rsid w:val="007C4A16"/>
    <w:rsid w:val="007C4E6D"/>
    <w:rsid w:val="007C4ECA"/>
    <w:rsid w:val="007C5471"/>
    <w:rsid w:val="007C5944"/>
    <w:rsid w:val="007C60F9"/>
    <w:rsid w:val="007C6661"/>
    <w:rsid w:val="007C67A4"/>
    <w:rsid w:val="007C683F"/>
    <w:rsid w:val="007C720D"/>
    <w:rsid w:val="007C726A"/>
    <w:rsid w:val="007C7776"/>
    <w:rsid w:val="007C77D9"/>
    <w:rsid w:val="007C7802"/>
    <w:rsid w:val="007C7B73"/>
    <w:rsid w:val="007C7ECD"/>
    <w:rsid w:val="007D0238"/>
    <w:rsid w:val="007D03A1"/>
    <w:rsid w:val="007D05C2"/>
    <w:rsid w:val="007D060D"/>
    <w:rsid w:val="007D07B0"/>
    <w:rsid w:val="007D08A5"/>
    <w:rsid w:val="007D0BB2"/>
    <w:rsid w:val="007D0C49"/>
    <w:rsid w:val="007D0CCE"/>
    <w:rsid w:val="007D0DA6"/>
    <w:rsid w:val="007D0E28"/>
    <w:rsid w:val="007D0EEF"/>
    <w:rsid w:val="007D1095"/>
    <w:rsid w:val="007D1146"/>
    <w:rsid w:val="007D116F"/>
    <w:rsid w:val="007D1306"/>
    <w:rsid w:val="007D1401"/>
    <w:rsid w:val="007D15BE"/>
    <w:rsid w:val="007D16A8"/>
    <w:rsid w:val="007D1856"/>
    <w:rsid w:val="007D1CB6"/>
    <w:rsid w:val="007D2341"/>
    <w:rsid w:val="007D23C3"/>
    <w:rsid w:val="007D2591"/>
    <w:rsid w:val="007D276F"/>
    <w:rsid w:val="007D2AC3"/>
    <w:rsid w:val="007D333B"/>
    <w:rsid w:val="007D3346"/>
    <w:rsid w:val="007D3448"/>
    <w:rsid w:val="007D35CD"/>
    <w:rsid w:val="007D3680"/>
    <w:rsid w:val="007D38D4"/>
    <w:rsid w:val="007D3938"/>
    <w:rsid w:val="007D3C99"/>
    <w:rsid w:val="007D4472"/>
    <w:rsid w:val="007D4537"/>
    <w:rsid w:val="007D4578"/>
    <w:rsid w:val="007D47E0"/>
    <w:rsid w:val="007D4B87"/>
    <w:rsid w:val="007D4FBD"/>
    <w:rsid w:val="007D5297"/>
    <w:rsid w:val="007D5358"/>
    <w:rsid w:val="007D56E6"/>
    <w:rsid w:val="007D59AF"/>
    <w:rsid w:val="007D59CA"/>
    <w:rsid w:val="007D5A76"/>
    <w:rsid w:val="007D5BC9"/>
    <w:rsid w:val="007D5CC5"/>
    <w:rsid w:val="007D65A2"/>
    <w:rsid w:val="007D6A24"/>
    <w:rsid w:val="007D6B09"/>
    <w:rsid w:val="007D6B2E"/>
    <w:rsid w:val="007D6DF9"/>
    <w:rsid w:val="007D6E52"/>
    <w:rsid w:val="007D6F4B"/>
    <w:rsid w:val="007D7AE3"/>
    <w:rsid w:val="007D7D96"/>
    <w:rsid w:val="007D7F82"/>
    <w:rsid w:val="007E03BB"/>
    <w:rsid w:val="007E040B"/>
    <w:rsid w:val="007E0432"/>
    <w:rsid w:val="007E0484"/>
    <w:rsid w:val="007E0997"/>
    <w:rsid w:val="007E09B6"/>
    <w:rsid w:val="007E0A9C"/>
    <w:rsid w:val="007E0E81"/>
    <w:rsid w:val="007E0ED9"/>
    <w:rsid w:val="007E0F0E"/>
    <w:rsid w:val="007E0FCD"/>
    <w:rsid w:val="007E1715"/>
    <w:rsid w:val="007E17A3"/>
    <w:rsid w:val="007E1810"/>
    <w:rsid w:val="007E1925"/>
    <w:rsid w:val="007E1967"/>
    <w:rsid w:val="007E1A16"/>
    <w:rsid w:val="007E2320"/>
    <w:rsid w:val="007E2767"/>
    <w:rsid w:val="007E29A8"/>
    <w:rsid w:val="007E2D2C"/>
    <w:rsid w:val="007E2ECB"/>
    <w:rsid w:val="007E321F"/>
    <w:rsid w:val="007E33AE"/>
    <w:rsid w:val="007E3442"/>
    <w:rsid w:val="007E3549"/>
    <w:rsid w:val="007E3AE0"/>
    <w:rsid w:val="007E4329"/>
    <w:rsid w:val="007E4374"/>
    <w:rsid w:val="007E48D7"/>
    <w:rsid w:val="007E4921"/>
    <w:rsid w:val="007E4992"/>
    <w:rsid w:val="007E4D90"/>
    <w:rsid w:val="007E4F20"/>
    <w:rsid w:val="007E5132"/>
    <w:rsid w:val="007E51E6"/>
    <w:rsid w:val="007E588A"/>
    <w:rsid w:val="007E58A7"/>
    <w:rsid w:val="007E5BDC"/>
    <w:rsid w:val="007E5D45"/>
    <w:rsid w:val="007E600E"/>
    <w:rsid w:val="007E616B"/>
    <w:rsid w:val="007E62A2"/>
    <w:rsid w:val="007E63F2"/>
    <w:rsid w:val="007E6545"/>
    <w:rsid w:val="007E6708"/>
    <w:rsid w:val="007E6864"/>
    <w:rsid w:val="007E68E5"/>
    <w:rsid w:val="007E6966"/>
    <w:rsid w:val="007E6BFF"/>
    <w:rsid w:val="007E710C"/>
    <w:rsid w:val="007E7492"/>
    <w:rsid w:val="007E77EA"/>
    <w:rsid w:val="007E79FA"/>
    <w:rsid w:val="007E7C78"/>
    <w:rsid w:val="007F00B1"/>
    <w:rsid w:val="007F042E"/>
    <w:rsid w:val="007F06A3"/>
    <w:rsid w:val="007F08F8"/>
    <w:rsid w:val="007F1160"/>
    <w:rsid w:val="007F132B"/>
    <w:rsid w:val="007F135F"/>
    <w:rsid w:val="007F16EE"/>
    <w:rsid w:val="007F25D3"/>
    <w:rsid w:val="007F2707"/>
    <w:rsid w:val="007F285B"/>
    <w:rsid w:val="007F295E"/>
    <w:rsid w:val="007F2C5F"/>
    <w:rsid w:val="007F2E73"/>
    <w:rsid w:val="007F2EBA"/>
    <w:rsid w:val="007F2F5D"/>
    <w:rsid w:val="007F31DE"/>
    <w:rsid w:val="007F33D4"/>
    <w:rsid w:val="007F344D"/>
    <w:rsid w:val="007F38EC"/>
    <w:rsid w:val="007F3B1D"/>
    <w:rsid w:val="007F4652"/>
    <w:rsid w:val="007F47ED"/>
    <w:rsid w:val="007F4A89"/>
    <w:rsid w:val="007F4AE9"/>
    <w:rsid w:val="007F57EB"/>
    <w:rsid w:val="007F5AA4"/>
    <w:rsid w:val="007F5ACA"/>
    <w:rsid w:val="007F5D14"/>
    <w:rsid w:val="007F61FD"/>
    <w:rsid w:val="007F633F"/>
    <w:rsid w:val="007F63E8"/>
    <w:rsid w:val="007F64F0"/>
    <w:rsid w:val="007F682A"/>
    <w:rsid w:val="007F6A8A"/>
    <w:rsid w:val="007F6E08"/>
    <w:rsid w:val="007F6FDA"/>
    <w:rsid w:val="007F70A3"/>
    <w:rsid w:val="007F7384"/>
    <w:rsid w:val="007F7852"/>
    <w:rsid w:val="007F7854"/>
    <w:rsid w:val="007F7A77"/>
    <w:rsid w:val="007F7BDE"/>
    <w:rsid w:val="007F7CD4"/>
    <w:rsid w:val="0080001A"/>
    <w:rsid w:val="008002EA"/>
    <w:rsid w:val="0080066D"/>
    <w:rsid w:val="00800928"/>
    <w:rsid w:val="008009AF"/>
    <w:rsid w:val="008009D8"/>
    <w:rsid w:val="00800A92"/>
    <w:rsid w:val="00800EE7"/>
    <w:rsid w:val="00800F85"/>
    <w:rsid w:val="0080108D"/>
    <w:rsid w:val="00801307"/>
    <w:rsid w:val="0080194A"/>
    <w:rsid w:val="00801A1E"/>
    <w:rsid w:val="00801AD5"/>
    <w:rsid w:val="00801C3E"/>
    <w:rsid w:val="00801D34"/>
    <w:rsid w:val="00801F9D"/>
    <w:rsid w:val="0080205A"/>
    <w:rsid w:val="0080217E"/>
    <w:rsid w:val="00802443"/>
    <w:rsid w:val="008024A6"/>
    <w:rsid w:val="008025A8"/>
    <w:rsid w:val="0080261C"/>
    <w:rsid w:val="00802658"/>
    <w:rsid w:val="00802827"/>
    <w:rsid w:val="00802BC6"/>
    <w:rsid w:val="00802C2F"/>
    <w:rsid w:val="00802C90"/>
    <w:rsid w:val="00802EC3"/>
    <w:rsid w:val="008033EF"/>
    <w:rsid w:val="00803654"/>
    <w:rsid w:val="00803739"/>
    <w:rsid w:val="008038EA"/>
    <w:rsid w:val="00803926"/>
    <w:rsid w:val="00803A36"/>
    <w:rsid w:val="00803BF2"/>
    <w:rsid w:val="00804171"/>
    <w:rsid w:val="008042E4"/>
    <w:rsid w:val="0080489A"/>
    <w:rsid w:val="00804D47"/>
    <w:rsid w:val="00804EB3"/>
    <w:rsid w:val="00804FE9"/>
    <w:rsid w:val="0080590D"/>
    <w:rsid w:val="008066B2"/>
    <w:rsid w:val="008067C1"/>
    <w:rsid w:val="00806926"/>
    <w:rsid w:val="00806989"/>
    <w:rsid w:val="00806D3B"/>
    <w:rsid w:val="00806F10"/>
    <w:rsid w:val="0080710D"/>
    <w:rsid w:val="0080734A"/>
    <w:rsid w:val="008073D7"/>
    <w:rsid w:val="00807771"/>
    <w:rsid w:val="00807C54"/>
    <w:rsid w:val="00807CC7"/>
    <w:rsid w:val="008102CC"/>
    <w:rsid w:val="008105E1"/>
    <w:rsid w:val="00810605"/>
    <w:rsid w:val="00810805"/>
    <w:rsid w:val="00810909"/>
    <w:rsid w:val="00810C17"/>
    <w:rsid w:val="00810E6C"/>
    <w:rsid w:val="00811117"/>
    <w:rsid w:val="00811463"/>
    <w:rsid w:val="008116CD"/>
    <w:rsid w:val="008116EA"/>
    <w:rsid w:val="00811844"/>
    <w:rsid w:val="00811958"/>
    <w:rsid w:val="00811E6B"/>
    <w:rsid w:val="00811EB6"/>
    <w:rsid w:val="00811F47"/>
    <w:rsid w:val="0081295E"/>
    <w:rsid w:val="00812AE2"/>
    <w:rsid w:val="00812B05"/>
    <w:rsid w:val="00812F44"/>
    <w:rsid w:val="00812F49"/>
    <w:rsid w:val="00813086"/>
    <w:rsid w:val="008134F7"/>
    <w:rsid w:val="0081355B"/>
    <w:rsid w:val="008135A7"/>
    <w:rsid w:val="0081375E"/>
    <w:rsid w:val="008137D5"/>
    <w:rsid w:val="00813827"/>
    <w:rsid w:val="00813B18"/>
    <w:rsid w:val="00813BB0"/>
    <w:rsid w:val="00813C34"/>
    <w:rsid w:val="00814075"/>
    <w:rsid w:val="0081425B"/>
    <w:rsid w:val="00814367"/>
    <w:rsid w:val="00814624"/>
    <w:rsid w:val="008146D8"/>
    <w:rsid w:val="0081508A"/>
    <w:rsid w:val="00815210"/>
    <w:rsid w:val="0081521A"/>
    <w:rsid w:val="008153D7"/>
    <w:rsid w:val="00815416"/>
    <w:rsid w:val="008157F4"/>
    <w:rsid w:val="00815D8A"/>
    <w:rsid w:val="00815E6A"/>
    <w:rsid w:val="00816563"/>
    <w:rsid w:val="00816609"/>
    <w:rsid w:val="0081661F"/>
    <w:rsid w:val="00816917"/>
    <w:rsid w:val="00816B0A"/>
    <w:rsid w:val="00816B31"/>
    <w:rsid w:val="0081700E"/>
    <w:rsid w:val="008172D5"/>
    <w:rsid w:val="008174AD"/>
    <w:rsid w:val="008175E1"/>
    <w:rsid w:val="0081780A"/>
    <w:rsid w:val="00817BD1"/>
    <w:rsid w:val="00817C84"/>
    <w:rsid w:val="00817E9F"/>
    <w:rsid w:val="00820343"/>
    <w:rsid w:val="00820353"/>
    <w:rsid w:val="00820447"/>
    <w:rsid w:val="008204CF"/>
    <w:rsid w:val="00820B09"/>
    <w:rsid w:val="00820BD9"/>
    <w:rsid w:val="00820D4B"/>
    <w:rsid w:val="00820DEE"/>
    <w:rsid w:val="008213D8"/>
    <w:rsid w:val="0082164F"/>
    <w:rsid w:val="00821847"/>
    <w:rsid w:val="0082189C"/>
    <w:rsid w:val="00821DA4"/>
    <w:rsid w:val="00821DB8"/>
    <w:rsid w:val="00821E34"/>
    <w:rsid w:val="00821E8A"/>
    <w:rsid w:val="00821EB4"/>
    <w:rsid w:val="00821F6E"/>
    <w:rsid w:val="008221B7"/>
    <w:rsid w:val="008223ED"/>
    <w:rsid w:val="008224E2"/>
    <w:rsid w:val="008224EB"/>
    <w:rsid w:val="0082283F"/>
    <w:rsid w:val="00822ABF"/>
    <w:rsid w:val="00823299"/>
    <w:rsid w:val="008232DF"/>
    <w:rsid w:val="00823719"/>
    <w:rsid w:val="00823779"/>
    <w:rsid w:val="00823AE5"/>
    <w:rsid w:val="00823BEA"/>
    <w:rsid w:val="0082409D"/>
    <w:rsid w:val="008243D1"/>
    <w:rsid w:val="00824675"/>
    <w:rsid w:val="00824932"/>
    <w:rsid w:val="00824C67"/>
    <w:rsid w:val="00824F4D"/>
    <w:rsid w:val="0082528D"/>
    <w:rsid w:val="008256AF"/>
    <w:rsid w:val="008258E4"/>
    <w:rsid w:val="00825930"/>
    <w:rsid w:val="00825E05"/>
    <w:rsid w:val="00825EB2"/>
    <w:rsid w:val="00825F57"/>
    <w:rsid w:val="00826231"/>
    <w:rsid w:val="00826453"/>
    <w:rsid w:val="00826B3F"/>
    <w:rsid w:val="00826C5A"/>
    <w:rsid w:val="00826FB3"/>
    <w:rsid w:val="008272E7"/>
    <w:rsid w:val="00827872"/>
    <w:rsid w:val="00827D58"/>
    <w:rsid w:val="00827F63"/>
    <w:rsid w:val="00827FDE"/>
    <w:rsid w:val="008305F5"/>
    <w:rsid w:val="00830AE0"/>
    <w:rsid w:val="00830EFF"/>
    <w:rsid w:val="00830FB6"/>
    <w:rsid w:val="00831C69"/>
    <w:rsid w:val="00831C73"/>
    <w:rsid w:val="00831C75"/>
    <w:rsid w:val="00831E12"/>
    <w:rsid w:val="00831EC7"/>
    <w:rsid w:val="008327FB"/>
    <w:rsid w:val="00832EFE"/>
    <w:rsid w:val="0083389F"/>
    <w:rsid w:val="008338B7"/>
    <w:rsid w:val="0083401D"/>
    <w:rsid w:val="00834354"/>
    <w:rsid w:val="0083441D"/>
    <w:rsid w:val="0083452F"/>
    <w:rsid w:val="00834AA6"/>
    <w:rsid w:val="00834BB4"/>
    <w:rsid w:val="00834BCB"/>
    <w:rsid w:val="00834CF7"/>
    <w:rsid w:val="00834FD9"/>
    <w:rsid w:val="0083524E"/>
    <w:rsid w:val="0083529A"/>
    <w:rsid w:val="00835328"/>
    <w:rsid w:val="00835505"/>
    <w:rsid w:val="00835601"/>
    <w:rsid w:val="00835B92"/>
    <w:rsid w:val="00835C96"/>
    <w:rsid w:val="00835D35"/>
    <w:rsid w:val="00835D6B"/>
    <w:rsid w:val="00835FB8"/>
    <w:rsid w:val="00836ABE"/>
    <w:rsid w:val="00836D3A"/>
    <w:rsid w:val="00836D8B"/>
    <w:rsid w:val="00836F50"/>
    <w:rsid w:val="00837214"/>
    <w:rsid w:val="00837345"/>
    <w:rsid w:val="0083739E"/>
    <w:rsid w:val="00837926"/>
    <w:rsid w:val="00837B57"/>
    <w:rsid w:val="008402F5"/>
    <w:rsid w:val="0084030E"/>
    <w:rsid w:val="008409B4"/>
    <w:rsid w:val="00840D06"/>
    <w:rsid w:val="00840D42"/>
    <w:rsid w:val="00840FA2"/>
    <w:rsid w:val="008412E9"/>
    <w:rsid w:val="0084155A"/>
    <w:rsid w:val="00841D57"/>
    <w:rsid w:val="00841F49"/>
    <w:rsid w:val="008424E1"/>
    <w:rsid w:val="0084254F"/>
    <w:rsid w:val="00842635"/>
    <w:rsid w:val="008426C6"/>
    <w:rsid w:val="00842919"/>
    <w:rsid w:val="00842E78"/>
    <w:rsid w:val="00842EC7"/>
    <w:rsid w:val="008430DC"/>
    <w:rsid w:val="008430FD"/>
    <w:rsid w:val="00843209"/>
    <w:rsid w:val="008433C4"/>
    <w:rsid w:val="008434AC"/>
    <w:rsid w:val="0084363A"/>
    <w:rsid w:val="008437A5"/>
    <w:rsid w:val="00843984"/>
    <w:rsid w:val="008439FB"/>
    <w:rsid w:val="00843D71"/>
    <w:rsid w:val="00843DA4"/>
    <w:rsid w:val="00843FA2"/>
    <w:rsid w:val="008441B1"/>
    <w:rsid w:val="008441EC"/>
    <w:rsid w:val="008442B0"/>
    <w:rsid w:val="00844B85"/>
    <w:rsid w:val="00844C09"/>
    <w:rsid w:val="00844C3F"/>
    <w:rsid w:val="0084542D"/>
    <w:rsid w:val="008454E3"/>
    <w:rsid w:val="008454E9"/>
    <w:rsid w:val="0084558A"/>
    <w:rsid w:val="008457F8"/>
    <w:rsid w:val="0084583B"/>
    <w:rsid w:val="00845B9B"/>
    <w:rsid w:val="00845F7B"/>
    <w:rsid w:val="008462F9"/>
    <w:rsid w:val="00846575"/>
    <w:rsid w:val="008467AB"/>
    <w:rsid w:val="00846C08"/>
    <w:rsid w:val="00846F14"/>
    <w:rsid w:val="008475C8"/>
    <w:rsid w:val="008479A2"/>
    <w:rsid w:val="00847AF1"/>
    <w:rsid w:val="00847D0C"/>
    <w:rsid w:val="008500DD"/>
    <w:rsid w:val="00850125"/>
    <w:rsid w:val="0085026E"/>
    <w:rsid w:val="00850ABF"/>
    <w:rsid w:val="00850C68"/>
    <w:rsid w:val="00850C9E"/>
    <w:rsid w:val="00850F9A"/>
    <w:rsid w:val="0085102C"/>
    <w:rsid w:val="008513CA"/>
    <w:rsid w:val="00851804"/>
    <w:rsid w:val="008518FA"/>
    <w:rsid w:val="00851902"/>
    <w:rsid w:val="00851A2A"/>
    <w:rsid w:val="00851F86"/>
    <w:rsid w:val="0085206E"/>
    <w:rsid w:val="00852564"/>
    <w:rsid w:val="0085276C"/>
    <w:rsid w:val="00852B5A"/>
    <w:rsid w:val="00852BFF"/>
    <w:rsid w:val="00852E35"/>
    <w:rsid w:val="00852FFB"/>
    <w:rsid w:val="00853328"/>
    <w:rsid w:val="008534DD"/>
    <w:rsid w:val="0085362F"/>
    <w:rsid w:val="0085365C"/>
    <w:rsid w:val="00853899"/>
    <w:rsid w:val="00853A6C"/>
    <w:rsid w:val="00853E3B"/>
    <w:rsid w:val="008547B7"/>
    <w:rsid w:val="0085491E"/>
    <w:rsid w:val="00854B5E"/>
    <w:rsid w:val="0085523E"/>
    <w:rsid w:val="00855259"/>
    <w:rsid w:val="008556C2"/>
    <w:rsid w:val="00855705"/>
    <w:rsid w:val="0085572D"/>
    <w:rsid w:val="008557ED"/>
    <w:rsid w:val="00855B9B"/>
    <w:rsid w:val="008562F7"/>
    <w:rsid w:val="0085643B"/>
    <w:rsid w:val="0085691B"/>
    <w:rsid w:val="00856A38"/>
    <w:rsid w:val="00857134"/>
    <w:rsid w:val="00857346"/>
    <w:rsid w:val="008573D2"/>
    <w:rsid w:val="00857D79"/>
    <w:rsid w:val="00857F60"/>
    <w:rsid w:val="0086002C"/>
    <w:rsid w:val="008602BA"/>
    <w:rsid w:val="00860447"/>
    <w:rsid w:val="0086117D"/>
    <w:rsid w:val="00861290"/>
    <w:rsid w:val="00861537"/>
    <w:rsid w:val="008618C4"/>
    <w:rsid w:val="00861B62"/>
    <w:rsid w:val="00861DAF"/>
    <w:rsid w:val="00861E38"/>
    <w:rsid w:val="00862071"/>
    <w:rsid w:val="008621BE"/>
    <w:rsid w:val="0086245B"/>
    <w:rsid w:val="00862642"/>
    <w:rsid w:val="008629EE"/>
    <w:rsid w:val="00862AE3"/>
    <w:rsid w:val="00862BB7"/>
    <w:rsid w:val="00862C8F"/>
    <w:rsid w:val="00862D11"/>
    <w:rsid w:val="00862D4D"/>
    <w:rsid w:val="00862EC0"/>
    <w:rsid w:val="00862EFA"/>
    <w:rsid w:val="008636E9"/>
    <w:rsid w:val="008636F7"/>
    <w:rsid w:val="0086397B"/>
    <w:rsid w:val="00863D1C"/>
    <w:rsid w:val="00863D61"/>
    <w:rsid w:val="00863DF4"/>
    <w:rsid w:val="00863F6F"/>
    <w:rsid w:val="00864098"/>
    <w:rsid w:val="008640B8"/>
    <w:rsid w:val="008640E2"/>
    <w:rsid w:val="00864198"/>
    <w:rsid w:val="008643B8"/>
    <w:rsid w:val="0086452B"/>
    <w:rsid w:val="0086467F"/>
    <w:rsid w:val="008648DA"/>
    <w:rsid w:val="0086496A"/>
    <w:rsid w:val="00864C87"/>
    <w:rsid w:val="00865002"/>
    <w:rsid w:val="00865326"/>
    <w:rsid w:val="008655C9"/>
    <w:rsid w:val="008656CE"/>
    <w:rsid w:val="00865733"/>
    <w:rsid w:val="008657D6"/>
    <w:rsid w:val="008657E1"/>
    <w:rsid w:val="00865A76"/>
    <w:rsid w:val="00865A86"/>
    <w:rsid w:val="00865C21"/>
    <w:rsid w:val="0086684F"/>
    <w:rsid w:val="00867527"/>
    <w:rsid w:val="008675E0"/>
    <w:rsid w:val="008679E9"/>
    <w:rsid w:val="008679EE"/>
    <w:rsid w:val="00867C39"/>
    <w:rsid w:val="00867CA9"/>
    <w:rsid w:val="00867E22"/>
    <w:rsid w:val="00867FAF"/>
    <w:rsid w:val="008702D3"/>
    <w:rsid w:val="008705F8"/>
    <w:rsid w:val="00870666"/>
    <w:rsid w:val="0087083F"/>
    <w:rsid w:val="008708C9"/>
    <w:rsid w:val="00870919"/>
    <w:rsid w:val="00870B87"/>
    <w:rsid w:val="00870F3D"/>
    <w:rsid w:val="008712E0"/>
    <w:rsid w:val="00871499"/>
    <w:rsid w:val="008715E1"/>
    <w:rsid w:val="0087188D"/>
    <w:rsid w:val="00871E3D"/>
    <w:rsid w:val="00871F25"/>
    <w:rsid w:val="00872506"/>
    <w:rsid w:val="0087310C"/>
    <w:rsid w:val="0087353E"/>
    <w:rsid w:val="00873694"/>
    <w:rsid w:val="00873A30"/>
    <w:rsid w:val="00873C3C"/>
    <w:rsid w:val="00873C53"/>
    <w:rsid w:val="00873CC2"/>
    <w:rsid w:val="008741DE"/>
    <w:rsid w:val="008743CF"/>
    <w:rsid w:val="008743D3"/>
    <w:rsid w:val="0087443F"/>
    <w:rsid w:val="00874469"/>
    <w:rsid w:val="0087447A"/>
    <w:rsid w:val="008745BB"/>
    <w:rsid w:val="008749E8"/>
    <w:rsid w:val="00874A8A"/>
    <w:rsid w:val="00874C26"/>
    <w:rsid w:val="00874D11"/>
    <w:rsid w:val="00874DAF"/>
    <w:rsid w:val="00874FEC"/>
    <w:rsid w:val="00875862"/>
    <w:rsid w:val="00875D82"/>
    <w:rsid w:val="00875E84"/>
    <w:rsid w:val="00876484"/>
    <w:rsid w:val="00876493"/>
    <w:rsid w:val="008767C5"/>
    <w:rsid w:val="0087682D"/>
    <w:rsid w:val="008769F7"/>
    <w:rsid w:val="00876EE8"/>
    <w:rsid w:val="00876EF4"/>
    <w:rsid w:val="008770E2"/>
    <w:rsid w:val="00877348"/>
    <w:rsid w:val="00877800"/>
    <w:rsid w:val="00877B7A"/>
    <w:rsid w:val="00877F46"/>
    <w:rsid w:val="0088061B"/>
    <w:rsid w:val="0088151C"/>
    <w:rsid w:val="008815D0"/>
    <w:rsid w:val="008816DA"/>
    <w:rsid w:val="0088194E"/>
    <w:rsid w:val="00881BB8"/>
    <w:rsid w:val="00881D59"/>
    <w:rsid w:val="0088235F"/>
    <w:rsid w:val="00882382"/>
    <w:rsid w:val="008829A6"/>
    <w:rsid w:val="00882B0A"/>
    <w:rsid w:val="00882EAC"/>
    <w:rsid w:val="00882F3F"/>
    <w:rsid w:val="00882F4E"/>
    <w:rsid w:val="00882F9A"/>
    <w:rsid w:val="00882FB1"/>
    <w:rsid w:val="008831CA"/>
    <w:rsid w:val="008832AE"/>
    <w:rsid w:val="00883339"/>
    <w:rsid w:val="0088361B"/>
    <w:rsid w:val="00883660"/>
    <w:rsid w:val="00883C25"/>
    <w:rsid w:val="00883CA6"/>
    <w:rsid w:val="0088416C"/>
    <w:rsid w:val="008842C3"/>
    <w:rsid w:val="008845E1"/>
    <w:rsid w:val="008846AE"/>
    <w:rsid w:val="008847E8"/>
    <w:rsid w:val="00884931"/>
    <w:rsid w:val="00884B80"/>
    <w:rsid w:val="00884CE3"/>
    <w:rsid w:val="00884FCE"/>
    <w:rsid w:val="0088504F"/>
    <w:rsid w:val="0088541C"/>
    <w:rsid w:val="008854D7"/>
    <w:rsid w:val="00885B81"/>
    <w:rsid w:val="00885CB4"/>
    <w:rsid w:val="00886452"/>
    <w:rsid w:val="008867E9"/>
    <w:rsid w:val="008868D1"/>
    <w:rsid w:val="00886C0D"/>
    <w:rsid w:val="00886EBD"/>
    <w:rsid w:val="00886F57"/>
    <w:rsid w:val="00887040"/>
    <w:rsid w:val="008871A9"/>
    <w:rsid w:val="00887C3C"/>
    <w:rsid w:val="00887D59"/>
    <w:rsid w:val="00890242"/>
    <w:rsid w:val="00890364"/>
    <w:rsid w:val="008908B1"/>
    <w:rsid w:val="00890B09"/>
    <w:rsid w:val="00890F01"/>
    <w:rsid w:val="00890F9E"/>
    <w:rsid w:val="0089122F"/>
    <w:rsid w:val="0089183E"/>
    <w:rsid w:val="008918D5"/>
    <w:rsid w:val="00891D90"/>
    <w:rsid w:val="00891DCC"/>
    <w:rsid w:val="00892052"/>
    <w:rsid w:val="00892166"/>
    <w:rsid w:val="008922E8"/>
    <w:rsid w:val="00892391"/>
    <w:rsid w:val="008923CD"/>
    <w:rsid w:val="0089240D"/>
    <w:rsid w:val="008924F1"/>
    <w:rsid w:val="00892A28"/>
    <w:rsid w:val="00892B67"/>
    <w:rsid w:val="00892FA3"/>
    <w:rsid w:val="00893066"/>
    <w:rsid w:val="00893152"/>
    <w:rsid w:val="00893299"/>
    <w:rsid w:val="008934AE"/>
    <w:rsid w:val="00893989"/>
    <w:rsid w:val="00893C30"/>
    <w:rsid w:val="00893DE2"/>
    <w:rsid w:val="00893E5C"/>
    <w:rsid w:val="00894154"/>
    <w:rsid w:val="0089454D"/>
    <w:rsid w:val="0089461A"/>
    <w:rsid w:val="00894697"/>
    <w:rsid w:val="00894723"/>
    <w:rsid w:val="008948F8"/>
    <w:rsid w:val="00894999"/>
    <w:rsid w:val="00894CA5"/>
    <w:rsid w:val="00894D34"/>
    <w:rsid w:val="00894F91"/>
    <w:rsid w:val="0089525F"/>
    <w:rsid w:val="0089533C"/>
    <w:rsid w:val="00895465"/>
    <w:rsid w:val="00895733"/>
    <w:rsid w:val="00895791"/>
    <w:rsid w:val="00895C25"/>
    <w:rsid w:val="00895E3B"/>
    <w:rsid w:val="00896149"/>
    <w:rsid w:val="00896188"/>
    <w:rsid w:val="008964DE"/>
    <w:rsid w:val="00896572"/>
    <w:rsid w:val="008966C1"/>
    <w:rsid w:val="008967BF"/>
    <w:rsid w:val="00896C26"/>
    <w:rsid w:val="00896D59"/>
    <w:rsid w:val="00896D5E"/>
    <w:rsid w:val="00896ECC"/>
    <w:rsid w:val="0089700B"/>
    <w:rsid w:val="0089702D"/>
    <w:rsid w:val="008977AD"/>
    <w:rsid w:val="0089791C"/>
    <w:rsid w:val="00897B7B"/>
    <w:rsid w:val="00897B80"/>
    <w:rsid w:val="00897F41"/>
    <w:rsid w:val="008A005D"/>
    <w:rsid w:val="008A01A3"/>
    <w:rsid w:val="008A0B94"/>
    <w:rsid w:val="008A0F75"/>
    <w:rsid w:val="008A1300"/>
    <w:rsid w:val="008A13BB"/>
    <w:rsid w:val="008A154E"/>
    <w:rsid w:val="008A1604"/>
    <w:rsid w:val="008A194C"/>
    <w:rsid w:val="008A1BD7"/>
    <w:rsid w:val="008A1DEB"/>
    <w:rsid w:val="008A1E27"/>
    <w:rsid w:val="008A1EA1"/>
    <w:rsid w:val="008A1F2D"/>
    <w:rsid w:val="008A249D"/>
    <w:rsid w:val="008A2695"/>
    <w:rsid w:val="008A29AA"/>
    <w:rsid w:val="008A3109"/>
    <w:rsid w:val="008A3292"/>
    <w:rsid w:val="008A3E54"/>
    <w:rsid w:val="008A3FA7"/>
    <w:rsid w:val="008A44FC"/>
    <w:rsid w:val="008A4684"/>
    <w:rsid w:val="008A497D"/>
    <w:rsid w:val="008A49E1"/>
    <w:rsid w:val="008A4C46"/>
    <w:rsid w:val="008A4C76"/>
    <w:rsid w:val="008A4D3E"/>
    <w:rsid w:val="008A4E8F"/>
    <w:rsid w:val="008A4FC2"/>
    <w:rsid w:val="008A522F"/>
    <w:rsid w:val="008A5463"/>
    <w:rsid w:val="008A5555"/>
    <w:rsid w:val="008A571C"/>
    <w:rsid w:val="008A5864"/>
    <w:rsid w:val="008A588F"/>
    <w:rsid w:val="008A5A44"/>
    <w:rsid w:val="008A5AAB"/>
    <w:rsid w:val="008A5D22"/>
    <w:rsid w:val="008A5FED"/>
    <w:rsid w:val="008A662C"/>
    <w:rsid w:val="008A6798"/>
    <w:rsid w:val="008A696D"/>
    <w:rsid w:val="008A69DF"/>
    <w:rsid w:val="008A6B0D"/>
    <w:rsid w:val="008A6B63"/>
    <w:rsid w:val="008A6BD2"/>
    <w:rsid w:val="008A6DAE"/>
    <w:rsid w:val="008A6E03"/>
    <w:rsid w:val="008A6E19"/>
    <w:rsid w:val="008A714C"/>
    <w:rsid w:val="008A7328"/>
    <w:rsid w:val="008A7710"/>
    <w:rsid w:val="008A771A"/>
    <w:rsid w:val="008A7B3C"/>
    <w:rsid w:val="008B00C3"/>
    <w:rsid w:val="008B0101"/>
    <w:rsid w:val="008B039A"/>
    <w:rsid w:val="008B03CF"/>
    <w:rsid w:val="008B07DD"/>
    <w:rsid w:val="008B0B58"/>
    <w:rsid w:val="008B0CC9"/>
    <w:rsid w:val="008B0DA1"/>
    <w:rsid w:val="008B0FAE"/>
    <w:rsid w:val="008B114E"/>
    <w:rsid w:val="008B16FC"/>
    <w:rsid w:val="008B172F"/>
    <w:rsid w:val="008B20E0"/>
    <w:rsid w:val="008B216A"/>
    <w:rsid w:val="008B22AA"/>
    <w:rsid w:val="008B2304"/>
    <w:rsid w:val="008B27F0"/>
    <w:rsid w:val="008B31C5"/>
    <w:rsid w:val="008B325D"/>
    <w:rsid w:val="008B361A"/>
    <w:rsid w:val="008B3705"/>
    <w:rsid w:val="008B38F9"/>
    <w:rsid w:val="008B4029"/>
    <w:rsid w:val="008B45F1"/>
    <w:rsid w:val="008B4F8C"/>
    <w:rsid w:val="008B5042"/>
    <w:rsid w:val="008B5043"/>
    <w:rsid w:val="008B50A1"/>
    <w:rsid w:val="008B50D4"/>
    <w:rsid w:val="008B5418"/>
    <w:rsid w:val="008B566D"/>
    <w:rsid w:val="008B5E0B"/>
    <w:rsid w:val="008B636D"/>
    <w:rsid w:val="008B6670"/>
    <w:rsid w:val="008B6826"/>
    <w:rsid w:val="008B7145"/>
    <w:rsid w:val="008B741E"/>
    <w:rsid w:val="008B7764"/>
    <w:rsid w:val="008B7B8B"/>
    <w:rsid w:val="008B7BAB"/>
    <w:rsid w:val="008B7C00"/>
    <w:rsid w:val="008C0380"/>
    <w:rsid w:val="008C043E"/>
    <w:rsid w:val="008C08B7"/>
    <w:rsid w:val="008C0997"/>
    <w:rsid w:val="008C0E52"/>
    <w:rsid w:val="008C1206"/>
    <w:rsid w:val="008C1297"/>
    <w:rsid w:val="008C1518"/>
    <w:rsid w:val="008C19DA"/>
    <w:rsid w:val="008C1A25"/>
    <w:rsid w:val="008C1CD5"/>
    <w:rsid w:val="008C20D0"/>
    <w:rsid w:val="008C2678"/>
    <w:rsid w:val="008C2804"/>
    <w:rsid w:val="008C2873"/>
    <w:rsid w:val="008C2A89"/>
    <w:rsid w:val="008C2E72"/>
    <w:rsid w:val="008C302E"/>
    <w:rsid w:val="008C3914"/>
    <w:rsid w:val="008C397F"/>
    <w:rsid w:val="008C3C8C"/>
    <w:rsid w:val="008C4074"/>
    <w:rsid w:val="008C4215"/>
    <w:rsid w:val="008C45DA"/>
    <w:rsid w:val="008C4658"/>
    <w:rsid w:val="008C4C30"/>
    <w:rsid w:val="008C5461"/>
    <w:rsid w:val="008C5A4F"/>
    <w:rsid w:val="008C5ABA"/>
    <w:rsid w:val="008C5BFD"/>
    <w:rsid w:val="008C5E4D"/>
    <w:rsid w:val="008C5F84"/>
    <w:rsid w:val="008C6424"/>
    <w:rsid w:val="008C67D1"/>
    <w:rsid w:val="008C6807"/>
    <w:rsid w:val="008C681C"/>
    <w:rsid w:val="008C6AEC"/>
    <w:rsid w:val="008C6C89"/>
    <w:rsid w:val="008C7591"/>
    <w:rsid w:val="008C75B3"/>
    <w:rsid w:val="008C75FC"/>
    <w:rsid w:val="008C7B20"/>
    <w:rsid w:val="008C7C11"/>
    <w:rsid w:val="008D01B8"/>
    <w:rsid w:val="008D0626"/>
    <w:rsid w:val="008D087D"/>
    <w:rsid w:val="008D0B02"/>
    <w:rsid w:val="008D0CB7"/>
    <w:rsid w:val="008D179A"/>
    <w:rsid w:val="008D1889"/>
    <w:rsid w:val="008D19E6"/>
    <w:rsid w:val="008D1BAD"/>
    <w:rsid w:val="008D1BD9"/>
    <w:rsid w:val="008D1E95"/>
    <w:rsid w:val="008D1FA6"/>
    <w:rsid w:val="008D1FCD"/>
    <w:rsid w:val="008D246C"/>
    <w:rsid w:val="008D2B1A"/>
    <w:rsid w:val="008D2B63"/>
    <w:rsid w:val="008D2C4A"/>
    <w:rsid w:val="008D2C7C"/>
    <w:rsid w:val="008D2E15"/>
    <w:rsid w:val="008D2E72"/>
    <w:rsid w:val="008D2E78"/>
    <w:rsid w:val="008D323D"/>
    <w:rsid w:val="008D3400"/>
    <w:rsid w:val="008D348F"/>
    <w:rsid w:val="008D362B"/>
    <w:rsid w:val="008D390D"/>
    <w:rsid w:val="008D3AE2"/>
    <w:rsid w:val="008D3FF7"/>
    <w:rsid w:val="008D40E4"/>
    <w:rsid w:val="008D413C"/>
    <w:rsid w:val="008D4559"/>
    <w:rsid w:val="008D4B9B"/>
    <w:rsid w:val="008D4ED9"/>
    <w:rsid w:val="008D515E"/>
    <w:rsid w:val="008D52B1"/>
    <w:rsid w:val="008D5927"/>
    <w:rsid w:val="008D5BFC"/>
    <w:rsid w:val="008D5ED4"/>
    <w:rsid w:val="008D5F11"/>
    <w:rsid w:val="008D636C"/>
    <w:rsid w:val="008D6620"/>
    <w:rsid w:val="008D69AF"/>
    <w:rsid w:val="008D6AD5"/>
    <w:rsid w:val="008D6BAA"/>
    <w:rsid w:val="008D6BAC"/>
    <w:rsid w:val="008D6BB6"/>
    <w:rsid w:val="008D6D75"/>
    <w:rsid w:val="008D6F3A"/>
    <w:rsid w:val="008D704D"/>
    <w:rsid w:val="008D73CA"/>
    <w:rsid w:val="008D746A"/>
    <w:rsid w:val="008D7511"/>
    <w:rsid w:val="008D767C"/>
    <w:rsid w:val="008D7954"/>
    <w:rsid w:val="008D7A27"/>
    <w:rsid w:val="008D7E8F"/>
    <w:rsid w:val="008D7EEB"/>
    <w:rsid w:val="008E0086"/>
    <w:rsid w:val="008E025F"/>
    <w:rsid w:val="008E05DB"/>
    <w:rsid w:val="008E0B55"/>
    <w:rsid w:val="008E0C4C"/>
    <w:rsid w:val="008E0E8A"/>
    <w:rsid w:val="008E11BC"/>
    <w:rsid w:val="008E11D0"/>
    <w:rsid w:val="008E140E"/>
    <w:rsid w:val="008E1520"/>
    <w:rsid w:val="008E1BCF"/>
    <w:rsid w:val="008E2182"/>
    <w:rsid w:val="008E239F"/>
    <w:rsid w:val="008E2494"/>
    <w:rsid w:val="008E24FD"/>
    <w:rsid w:val="008E253F"/>
    <w:rsid w:val="008E3083"/>
    <w:rsid w:val="008E32CA"/>
    <w:rsid w:val="008E3315"/>
    <w:rsid w:val="008E3AD5"/>
    <w:rsid w:val="008E3B17"/>
    <w:rsid w:val="008E3C18"/>
    <w:rsid w:val="008E40FE"/>
    <w:rsid w:val="008E41A0"/>
    <w:rsid w:val="008E42FF"/>
    <w:rsid w:val="008E45D1"/>
    <w:rsid w:val="008E537F"/>
    <w:rsid w:val="008E53AB"/>
    <w:rsid w:val="008E545F"/>
    <w:rsid w:val="008E559B"/>
    <w:rsid w:val="008E56F1"/>
    <w:rsid w:val="008E583F"/>
    <w:rsid w:val="008E5A61"/>
    <w:rsid w:val="008E5F92"/>
    <w:rsid w:val="008E6066"/>
    <w:rsid w:val="008E631F"/>
    <w:rsid w:val="008E6444"/>
    <w:rsid w:val="008E6664"/>
    <w:rsid w:val="008E6FFA"/>
    <w:rsid w:val="008E715D"/>
    <w:rsid w:val="008E71D0"/>
    <w:rsid w:val="008E730D"/>
    <w:rsid w:val="008E743B"/>
    <w:rsid w:val="008E74CE"/>
    <w:rsid w:val="008E7FED"/>
    <w:rsid w:val="008F02D0"/>
    <w:rsid w:val="008F053C"/>
    <w:rsid w:val="008F0AE7"/>
    <w:rsid w:val="008F0B5C"/>
    <w:rsid w:val="008F0B9D"/>
    <w:rsid w:val="008F0E80"/>
    <w:rsid w:val="008F1074"/>
    <w:rsid w:val="008F10CA"/>
    <w:rsid w:val="008F18A1"/>
    <w:rsid w:val="008F28EC"/>
    <w:rsid w:val="008F2CE5"/>
    <w:rsid w:val="008F3625"/>
    <w:rsid w:val="008F405B"/>
    <w:rsid w:val="008F47F6"/>
    <w:rsid w:val="008F4937"/>
    <w:rsid w:val="008F4A88"/>
    <w:rsid w:val="008F4F7A"/>
    <w:rsid w:val="008F501F"/>
    <w:rsid w:val="008F53B8"/>
    <w:rsid w:val="008F53D1"/>
    <w:rsid w:val="008F5477"/>
    <w:rsid w:val="008F54F6"/>
    <w:rsid w:val="008F5565"/>
    <w:rsid w:val="008F56E2"/>
    <w:rsid w:val="008F5794"/>
    <w:rsid w:val="008F5965"/>
    <w:rsid w:val="008F5BD4"/>
    <w:rsid w:val="008F6042"/>
    <w:rsid w:val="008F6189"/>
    <w:rsid w:val="008F6DAB"/>
    <w:rsid w:val="008F709D"/>
    <w:rsid w:val="008F7127"/>
    <w:rsid w:val="008F7300"/>
    <w:rsid w:val="008F7569"/>
    <w:rsid w:val="008F76A5"/>
    <w:rsid w:val="008F76ED"/>
    <w:rsid w:val="008F777B"/>
    <w:rsid w:val="008F79F7"/>
    <w:rsid w:val="008F7E63"/>
    <w:rsid w:val="008F7EA9"/>
    <w:rsid w:val="009001B2"/>
    <w:rsid w:val="009007EB"/>
    <w:rsid w:val="00900906"/>
    <w:rsid w:val="00900B2E"/>
    <w:rsid w:val="00900DD0"/>
    <w:rsid w:val="00900FAE"/>
    <w:rsid w:val="0090110C"/>
    <w:rsid w:val="0090149C"/>
    <w:rsid w:val="009015A9"/>
    <w:rsid w:val="009015E1"/>
    <w:rsid w:val="00901A69"/>
    <w:rsid w:val="00901AC9"/>
    <w:rsid w:val="00901DC8"/>
    <w:rsid w:val="00901DF6"/>
    <w:rsid w:val="00902114"/>
    <w:rsid w:val="009023CC"/>
    <w:rsid w:val="00902F8F"/>
    <w:rsid w:val="00902FF8"/>
    <w:rsid w:val="009031BA"/>
    <w:rsid w:val="00903280"/>
    <w:rsid w:val="0090334D"/>
    <w:rsid w:val="0090340B"/>
    <w:rsid w:val="009037F6"/>
    <w:rsid w:val="00903D49"/>
    <w:rsid w:val="00903EB6"/>
    <w:rsid w:val="00903F0B"/>
    <w:rsid w:val="009041BD"/>
    <w:rsid w:val="009041DD"/>
    <w:rsid w:val="0090422D"/>
    <w:rsid w:val="009052C3"/>
    <w:rsid w:val="00905625"/>
    <w:rsid w:val="00905712"/>
    <w:rsid w:val="0090571A"/>
    <w:rsid w:val="00905CCA"/>
    <w:rsid w:val="00905F56"/>
    <w:rsid w:val="009061B9"/>
    <w:rsid w:val="00906280"/>
    <w:rsid w:val="0090628A"/>
    <w:rsid w:val="0090655B"/>
    <w:rsid w:val="00906599"/>
    <w:rsid w:val="009067BE"/>
    <w:rsid w:val="00906888"/>
    <w:rsid w:val="00906C6C"/>
    <w:rsid w:val="00906DFC"/>
    <w:rsid w:val="00906F7D"/>
    <w:rsid w:val="009073C5"/>
    <w:rsid w:val="0090751B"/>
    <w:rsid w:val="00907BC6"/>
    <w:rsid w:val="00907E5C"/>
    <w:rsid w:val="00907E95"/>
    <w:rsid w:val="0091012F"/>
    <w:rsid w:val="00910178"/>
    <w:rsid w:val="00910238"/>
    <w:rsid w:val="009103CF"/>
    <w:rsid w:val="0091084D"/>
    <w:rsid w:val="00910B10"/>
    <w:rsid w:val="00910ECE"/>
    <w:rsid w:val="00911340"/>
    <w:rsid w:val="00911757"/>
    <w:rsid w:val="0091182B"/>
    <w:rsid w:val="00911982"/>
    <w:rsid w:val="00911AC7"/>
    <w:rsid w:val="00911AC9"/>
    <w:rsid w:val="009122AC"/>
    <w:rsid w:val="00912B63"/>
    <w:rsid w:val="00912E4C"/>
    <w:rsid w:val="0091354D"/>
    <w:rsid w:val="0091372A"/>
    <w:rsid w:val="00913E40"/>
    <w:rsid w:val="00913EDB"/>
    <w:rsid w:val="00913F8B"/>
    <w:rsid w:val="0091418F"/>
    <w:rsid w:val="009142E9"/>
    <w:rsid w:val="00914343"/>
    <w:rsid w:val="00914396"/>
    <w:rsid w:val="00914452"/>
    <w:rsid w:val="00914615"/>
    <w:rsid w:val="0091461F"/>
    <w:rsid w:val="00914879"/>
    <w:rsid w:val="0091490C"/>
    <w:rsid w:val="00914B7F"/>
    <w:rsid w:val="00914DA1"/>
    <w:rsid w:val="00914DA4"/>
    <w:rsid w:val="00915119"/>
    <w:rsid w:val="00915538"/>
    <w:rsid w:val="009157CE"/>
    <w:rsid w:val="009160F4"/>
    <w:rsid w:val="009161B7"/>
    <w:rsid w:val="00916204"/>
    <w:rsid w:val="00916226"/>
    <w:rsid w:val="00916704"/>
    <w:rsid w:val="00916A43"/>
    <w:rsid w:val="00916A6A"/>
    <w:rsid w:val="00916B48"/>
    <w:rsid w:val="00916D5B"/>
    <w:rsid w:val="00916DA0"/>
    <w:rsid w:val="009179F1"/>
    <w:rsid w:val="00917B5E"/>
    <w:rsid w:val="00917B61"/>
    <w:rsid w:val="00917E48"/>
    <w:rsid w:val="00917E7F"/>
    <w:rsid w:val="00920183"/>
    <w:rsid w:val="00920186"/>
    <w:rsid w:val="0092048E"/>
    <w:rsid w:val="009206BE"/>
    <w:rsid w:val="0092095B"/>
    <w:rsid w:val="00920ACA"/>
    <w:rsid w:val="00920B68"/>
    <w:rsid w:val="00920BC1"/>
    <w:rsid w:val="00920D8D"/>
    <w:rsid w:val="00920E36"/>
    <w:rsid w:val="00920E42"/>
    <w:rsid w:val="00920F94"/>
    <w:rsid w:val="0092105D"/>
    <w:rsid w:val="009214D4"/>
    <w:rsid w:val="00921832"/>
    <w:rsid w:val="009218DF"/>
    <w:rsid w:val="00921C20"/>
    <w:rsid w:val="00921C7B"/>
    <w:rsid w:val="00921DE9"/>
    <w:rsid w:val="00921F9A"/>
    <w:rsid w:val="009221B7"/>
    <w:rsid w:val="009223E3"/>
    <w:rsid w:val="00922B9E"/>
    <w:rsid w:val="00922E2D"/>
    <w:rsid w:val="00923097"/>
    <w:rsid w:val="009230FF"/>
    <w:rsid w:val="0092334D"/>
    <w:rsid w:val="009233E7"/>
    <w:rsid w:val="00923467"/>
    <w:rsid w:val="009234B6"/>
    <w:rsid w:val="009235E0"/>
    <w:rsid w:val="00923B1D"/>
    <w:rsid w:val="00923C29"/>
    <w:rsid w:val="00923C36"/>
    <w:rsid w:val="00923C5D"/>
    <w:rsid w:val="00923D21"/>
    <w:rsid w:val="00923EDE"/>
    <w:rsid w:val="00924002"/>
    <w:rsid w:val="0092407D"/>
    <w:rsid w:val="0092526F"/>
    <w:rsid w:val="0092528D"/>
    <w:rsid w:val="00925367"/>
    <w:rsid w:val="0092552F"/>
    <w:rsid w:val="00925536"/>
    <w:rsid w:val="00925CD3"/>
    <w:rsid w:val="00925D66"/>
    <w:rsid w:val="00925E95"/>
    <w:rsid w:val="0092625E"/>
    <w:rsid w:val="009265B6"/>
    <w:rsid w:val="00926683"/>
    <w:rsid w:val="00926AB1"/>
    <w:rsid w:val="00926ED4"/>
    <w:rsid w:val="0092754F"/>
    <w:rsid w:val="00927952"/>
    <w:rsid w:val="00927982"/>
    <w:rsid w:val="00927D1E"/>
    <w:rsid w:val="00927EB3"/>
    <w:rsid w:val="0093079C"/>
    <w:rsid w:val="00930B50"/>
    <w:rsid w:val="00930C2D"/>
    <w:rsid w:val="00931119"/>
    <w:rsid w:val="00931239"/>
    <w:rsid w:val="00931249"/>
    <w:rsid w:val="0093127E"/>
    <w:rsid w:val="009318B9"/>
    <w:rsid w:val="00932059"/>
    <w:rsid w:val="0093223A"/>
    <w:rsid w:val="00932597"/>
    <w:rsid w:val="00932645"/>
    <w:rsid w:val="00932668"/>
    <w:rsid w:val="00932AFE"/>
    <w:rsid w:val="00932B00"/>
    <w:rsid w:val="00932BDC"/>
    <w:rsid w:val="00933026"/>
    <w:rsid w:val="009334D0"/>
    <w:rsid w:val="009335A1"/>
    <w:rsid w:val="00933E12"/>
    <w:rsid w:val="00933E7E"/>
    <w:rsid w:val="00934275"/>
    <w:rsid w:val="0093467A"/>
    <w:rsid w:val="009347AD"/>
    <w:rsid w:val="00934C1C"/>
    <w:rsid w:val="00934CFB"/>
    <w:rsid w:val="00934DC0"/>
    <w:rsid w:val="00935045"/>
    <w:rsid w:val="009350E4"/>
    <w:rsid w:val="00935336"/>
    <w:rsid w:val="00935465"/>
    <w:rsid w:val="009354F6"/>
    <w:rsid w:val="00935B1F"/>
    <w:rsid w:val="00935D55"/>
    <w:rsid w:val="00935FA4"/>
    <w:rsid w:val="009360AB"/>
    <w:rsid w:val="00936391"/>
    <w:rsid w:val="009364C5"/>
    <w:rsid w:val="009367D7"/>
    <w:rsid w:val="00936AD9"/>
    <w:rsid w:val="00936CD4"/>
    <w:rsid w:val="009371A2"/>
    <w:rsid w:val="00937344"/>
    <w:rsid w:val="00937369"/>
    <w:rsid w:val="009373D3"/>
    <w:rsid w:val="0093756D"/>
    <w:rsid w:val="0093781B"/>
    <w:rsid w:val="009378D1"/>
    <w:rsid w:val="00937D61"/>
    <w:rsid w:val="009401B9"/>
    <w:rsid w:val="00940740"/>
    <w:rsid w:val="00940AC4"/>
    <w:rsid w:val="00940AE1"/>
    <w:rsid w:val="00940CF2"/>
    <w:rsid w:val="00940F81"/>
    <w:rsid w:val="009413CA"/>
    <w:rsid w:val="00941482"/>
    <w:rsid w:val="0094159C"/>
    <w:rsid w:val="00941773"/>
    <w:rsid w:val="00941988"/>
    <w:rsid w:val="00941C25"/>
    <w:rsid w:val="00941CA0"/>
    <w:rsid w:val="009420F8"/>
    <w:rsid w:val="0094222C"/>
    <w:rsid w:val="00942838"/>
    <w:rsid w:val="009428B0"/>
    <w:rsid w:val="009429FF"/>
    <w:rsid w:val="00942AD5"/>
    <w:rsid w:val="00942AE5"/>
    <w:rsid w:val="00942CF6"/>
    <w:rsid w:val="0094317C"/>
    <w:rsid w:val="0094323C"/>
    <w:rsid w:val="0094328B"/>
    <w:rsid w:val="00943387"/>
    <w:rsid w:val="009436ED"/>
    <w:rsid w:val="009437B0"/>
    <w:rsid w:val="009437C9"/>
    <w:rsid w:val="009438A2"/>
    <w:rsid w:val="009438AD"/>
    <w:rsid w:val="00943D1B"/>
    <w:rsid w:val="009440C1"/>
    <w:rsid w:val="00944391"/>
    <w:rsid w:val="009443FF"/>
    <w:rsid w:val="009446E4"/>
    <w:rsid w:val="00944903"/>
    <w:rsid w:val="00944E29"/>
    <w:rsid w:val="00944EB3"/>
    <w:rsid w:val="00945165"/>
    <w:rsid w:val="009451C2"/>
    <w:rsid w:val="00945969"/>
    <w:rsid w:val="00945D6A"/>
    <w:rsid w:val="00945E72"/>
    <w:rsid w:val="00945E8D"/>
    <w:rsid w:val="00946378"/>
    <w:rsid w:val="00946C3B"/>
    <w:rsid w:val="0094731F"/>
    <w:rsid w:val="00947377"/>
    <w:rsid w:val="00947572"/>
    <w:rsid w:val="00947696"/>
    <w:rsid w:val="0094781A"/>
    <w:rsid w:val="00947953"/>
    <w:rsid w:val="00947A4F"/>
    <w:rsid w:val="00947AB7"/>
    <w:rsid w:val="00947B93"/>
    <w:rsid w:val="00947BAD"/>
    <w:rsid w:val="00950072"/>
    <w:rsid w:val="00950087"/>
    <w:rsid w:val="00950092"/>
    <w:rsid w:val="009501BB"/>
    <w:rsid w:val="009504E4"/>
    <w:rsid w:val="00950902"/>
    <w:rsid w:val="00950A5E"/>
    <w:rsid w:val="00950FB2"/>
    <w:rsid w:val="009511DD"/>
    <w:rsid w:val="009514D1"/>
    <w:rsid w:val="0095163C"/>
    <w:rsid w:val="009516D7"/>
    <w:rsid w:val="00951870"/>
    <w:rsid w:val="00951BFB"/>
    <w:rsid w:val="00951D32"/>
    <w:rsid w:val="0095209F"/>
    <w:rsid w:val="009520C3"/>
    <w:rsid w:val="00952161"/>
    <w:rsid w:val="009522DD"/>
    <w:rsid w:val="009525D6"/>
    <w:rsid w:val="00952BF9"/>
    <w:rsid w:val="00952C81"/>
    <w:rsid w:val="00952D0C"/>
    <w:rsid w:val="00952DBA"/>
    <w:rsid w:val="0095324F"/>
    <w:rsid w:val="00953509"/>
    <w:rsid w:val="00953532"/>
    <w:rsid w:val="0095359D"/>
    <w:rsid w:val="00953817"/>
    <w:rsid w:val="009538B3"/>
    <w:rsid w:val="00953917"/>
    <w:rsid w:val="0095405F"/>
    <w:rsid w:val="009549C9"/>
    <w:rsid w:val="00954E07"/>
    <w:rsid w:val="00955103"/>
    <w:rsid w:val="00955153"/>
    <w:rsid w:val="009551B1"/>
    <w:rsid w:val="00955247"/>
    <w:rsid w:val="009554BD"/>
    <w:rsid w:val="009555B1"/>
    <w:rsid w:val="009555D1"/>
    <w:rsid w:val="0095563C"/>
    <w:rsid w:val="009559CF"/>
    <w:rsid w:val="009559D4"/>
    <w:rsid w:val="00955A07"/>
    <w:rsid w:val="009561AE"/>
    <w:rsid w:val="009563E0"/>
    <w:rsid w:val="009568A6"/>
    <w:rsid w:val="00956D50"/>
    <w:rsid w:val="00957085"/>
    <w:rsid w:val="009570F9"/>
    <w:rsid w:val="0095743B"/>
    <w:rsid w:val="009577A0"/>
    <w:rsid w:val="00957BBF"/>
    <w:rsid w:val="00957DD5"/>
    <w:rsid w:val="00957ED7"/>
    <w:rsid w:val="009601D6"/>
    <w:rsid w:val="00960410"/>
    <w:rsid w:val="0096051D"/>
    <w:rsid w:val="0096055E"/>
    <w:rsid w:val="009606A9"/>
    <w:rsid w:val="0096083D"/>
    <w:rsid w:val="00960941"/>
    <w:rsid w:val="0096095E"/>
    <w:rsid w:val="00960CA0"/>
    <w:rsid w:val="00960D01"/>
    <w:rsid w:val="00960D2F"/>
    <w:rsid w:val="00960E9E"/>
    <w:rsid w:val="00961000"/>
    <w:rsid w:val="00961049"/>
    <w:rsid w:val="00961055"/>
    <w:rsid w:val="009613A5"/>
    <w:rsid w:val="00961C92"/>
    <w:rsid w:val="00961EE5"/>
    <w:rsid w:val="00961FAC"/>
    <w:rsid w:val="00961FEF"/>
    <w:rsid w:val="00962577"/>
    <w:rsid w:val="009625F3"/>
    <w:rsid w:val="00962C16"/>
    <w:rsid w:val="00963482"/>
    <w:rsid w:val="00963542"/>
    <w:rsid w:val="0096375E"/>
    <w:rsid w:val="009637A9"/>
    <w:rsid w:val="00963960"/>
    <w:rsid w:val="00963C07"/>
    <w:rsid w:val="00964147"/>
    <w:rsid w:val="00964271"/>
    <w:rsid w:val="00964369"/>
    <w:rsid w:val="009643C2"/>
    <w:rsid w:val="0096472F"/>
    <w:rsid w:val="0096487F"/>
    <w:rsid w:val="00964DF1"/>
    <w:rsid w:val="00964E08"/>
    <w:rsid w:val="00964E70"/>
    <w:rsid w:val="00964FC4"/>
    <w:rsid w:val="0096506F"/>
    <w:rsid w:val="00965263"/>
    <w:rsid w:val="00965D78"/>
    <w:rsid w:val="00966142"/>
    <w:rsid w:val="00966557"/>
    <w:rsid w:val="00966A69"/>
    <w:rsid w:val="00966DE0"/>
    <w:rsid w:val="00966F9D"/>
    <w:rsid w:val="00967160"/>
    <w:rsid w:val="00967216"/>
    <w:rsid w:val="0097003A"/>
    <w:rsid w:val="009701D7"/>
    <w:rsid w:val="00970290"/>
    <w:rsid w:val="00970521"/>
    <w:rsid w:val="009707E6"/>
    <w:rsid w:val="00970B0B"/>
    <w:rsid w:val="00971031"/>
    <w:rsid w:val="0097108C"/>
    <w:rsid w:val="009711E1"/>
    <w:rsid w:val="009711E2"/>
    <w:rsid w:val="0097138E"/>
    <w:rsid w:val="00971511"/>
    <w:rsid w:val="00971775"/>
    <w:rsid w:val="0097183E"/>
    <w:rsid w:val="00971CD9"/>
    <w:rsid w:val="00971DEA"/>
    <w:rsid w:val="00971F95"/>
    <w:rsid w:val="009720EA"/>
    <w:rsid w:val="00972121"/>
    <w:rsid w:val="009722AA"/>
    <w:rsid w:val="0097248F"/>
    <w:rsid w:val="009725F7"/>
    <w:rsid w:val="00972AA1"/>
    <w:rsid w:val="009733FB"/>
    <w:rsid w:val="009734D4"/>
    <w:rsid w:val="00973604"/>
    <w:rsid w:val="009736A0"/>
    <w:rsid w:val="009736FF"/>
    <w:rsid w:val="00973787"/>
    <w:rsid w:val="009737C7"/>
    <w:rsid w:val="00973BE9"/>
    <w:rsid w:val="00973C05"/>
    <w:rsid w:val="00973DB2"/>
    <w:rsid w:val="00973E59"/>
    <w:rsid w:val="00974495"/>
    <w:rsid w:val="0097452C"/>
    <w:rsid w:val="00974A20"/>
    <w:rsid w:val="00974BEA"/>
    <w:rsid w:val="00974FB2"/>
    <w:rsid w:val="00975BEC"/>
    <w:rsid w:val="00975CCB"/>
    <w:rsid w:val="00976196"/>
    <w:rsid w:val="009761D1"/>
    <w:rsid w:val="0097624A"/>
    <w:rsid w:val="009763AE"/>
    <w:rsid w:val="0097646F"/>
    <w:rsid w:val="00976D6B"/>
    <w:rsid w:val="00976F93"/>
    <w:rsid w:val="0097700E"/>
    <w:rsid w:val="00977278"/>
    <w:rsid w:val="00977ABF"/>
    <w:rsid w:val="00977BA4"/>
    <w:rsid w:val="00977F14"/>
    <w:rsid w:val="0098021B"/>
    <w:rsid w:val="0098054A"/>
    <w:rsid w:val="0098058D"/>
    <w:rsid w:val="009808ED"/>
    <w:rsid w:val="00980B44"/>
    <w:rsid w:val="00980D4A"/>
    <w:rsid w:val="0098150F"/>
    <w:rsid w:val="00981862"/>
    <w:rsid w:val="00981D55"/>
    <w:rsid w:val="00981EA2"/>
    <w:rsid w:val="00982155"/>
    <w:rsid w:val="00982380"/>
    <w:rsid w:val="00982577"/>
    <w:rsid w:val="0098270B"/>
    <w:rsid w:val="00982712"/>
    <w:rsid w:val="00982961"/>
    <w:rsid w:val="00982A01"/>
    <w:rsid w:val="00982D50"/>
    <w:rsid w:val="00982DC9"/>
    <w:rsid w:val="00983210"/>
    <w:rsid w:val="0098322E"/>
    <w:rsid w:val="00983796"/>
    <w:rsid w:val="0098386E"/>
    <w:rsid w:val="00983927"/>
    <w:rsid w:val="00983957"/>
    <w:rsid w:val="00983A42"/>
    <w:rsid w:val="009841B2"/>
    <w:rsid w:val="00984302"/>
    <w:rsid w:val="00984552"/>
    <w:rsid w:val="009847C8"/>
    <w:rsid w:val="00984890"/>
    <w:rsid w:val="0098498A"/>
    <w:rsid w:val="00984A4A"/>
    <w:rsid w:val="00984EF0"/>
    <w:rsid w:val="0098534A"/>
    <w:rsid w:val="009858FE"/>
    <w:rsid w:val="00985ABA"/>
    <w:rsid w:val="00985EF6"/>
    <w:rsid w:val="00985F43"/>
    <w:rsid w:val="00985F9A"/>
    <w:rsid w:val="0098605C"/>
    <w:rsid w:val="009861A5"/>
    <w:rsid w:val="00986619"/>
    <w:rsid w:val="00986907"/>
    <w:rsid w:val="00986A3E"/>
    <w:rsid w:val="00986D17"/>
    <w:rsid w:val="0098714B"/>
    <w:rsid w:val="009874DA"/>
    <w:rsid w:val="009875B9"/>
    <w:rsid w:val="0098771D"/>
    <w:rsid w:val="00987793"/>
    <w:rsid w:val="00987AC1"/>
    <w:rsid w:val="00987B77"/>
    <w:rsid w:val="00987C16"/>
    <w:rsid w:val="00987C9E"/>
    <w:rsid w:val="00987EC8"/>
    <w:rsid w:val="00990096"/>
    <w:rsid w:val="009900E7"/>
    <w:rsid w:val="00990395"/>
    <w:rsid w:val="009904E1"/>
    <w:rsid w:val="009906E3"/>
    <w:rsid w:val="009907AD"/>
    <w:rsid w:val="0099090B"/>
    <w:rsid w:val="00990AF9"/>
    <w:rsid w:val="00990B91"/>
    <w:rsid w:val="00990C77"/>
    <w:rsid w:val="009912FB"/>
    <w:rsid w:val="00991D67"/>
    <w:rsid w:val="0099217C"/>
    <w:rsid w:val="00992319"/>
    <w:rsid w:val="00992420"/>
    <w:rsid w:val="00992B44"/>
    <w:rsid w:val="00993404"/>
    <w:rsid w:val="00993591"/>
    <w:rsid w:val="00993ABA"/>
    <w:rsid w:val="00993FBD"/>
    <w:rsid w:val="00994141"/>
    <w:rsid w:val="009948C1"/>
    <w:rsid w:val="00994E56"/>
    <w:rsid w:val="00994EB0"/>
    <w:rsid w:val="0099537C"/>
    <w:rsid w:val="009959F1"/>
    <w:rsid w:val="0099614D"/>
    <w:rsid w:val="0099638A"/>
    <w:rsid w:val="009965E0"/>
    <w:rsid w:val="0099670B"/>
    <w:rsid w:val="009969AF"/>
    <w:rsid w:val="009969C3"/>
    <w:rsid w:val="00996A9D"/>
    <w:rsid w:val="00996B9C"/>
    <w:rsid w:val="00996BD8"/>
    <w:rsid w:val="00996CFA"/>
    <w:rsid w:val="00996E2D"/>
    <w:rsid w:val="00996ED6"/>
    <w:rsid w:val="00997400"/>
    <w:rsid w:val="009974FF"/>
    <w:rsid w:val="00997C3E"/>
    <w:rsid w:val="009A001D"/>
    <w:rsid w:val="009A077C"/>
    <w:rsid w:val="009A0986"/>
    <w:rsid w:val="009A0EDC"/>
    <w:rsid w:val="009A0F68"/>
    <w:rsid w:val="009A0FB3"/>
    <w:rsid w:val="009A0FB5"/>
    <w:rsid w:val="009A1413"/>
    <w:rsid w:val="009A19D9"/>
    <w:rsid w:val="009A1C96"/>
    <w:rsid w:val="009A28F8"/>
    <w:rsid w:val="009A2C4C"/>
    <w:rsid w:val="009A2C67"/>
    <w:rsid w:val="009A3169"/>
    <w:rsid w:val="009A3424"/>
    <w:rsid w:val="009A34D1"/>
    <w:rsid w:val="009A35AC"/>
    <w:rsid w:val="009A3813"/>
    <w:rsid w:val="009A388F"/>
    <w:rsid w:val="009A38B1"/>
    <w:rsid w:val="009A3991"/>
    <w:rsid w:val="009A3A58"/>
    <w:rsid w:val="009A447A"/>
    <w:rsid w:val="009A4760"/>
    <w:rsid w:val="009A47EC"/>
    <w:rsid w:val="009A48D1"/>
    <w:rsid w:val="009A4CAE"/>
    <w:rsid w:val="009A4D0B"/>
    <w:rsid w:val="009A50DA"/>
    <w:rsid w:val="009A566B"/>
    <w:rsid w:val="009A5A6E"/>
    <w:rsid w:val="009A5A94"/>
    <w:rsid w:val="009A5B73"/>
    <w:rsid w:val="009A5BF7"/>
    <w:rsid w:val="009A5E3D"/>
    <w:rsid w:val="009A5FED"/>
    <w:rsid w:val="009A6279"/>
    <w:rsid w:val="009A63EB"/>
    <w:rsid w:val="009A65D3"/>
    <w:rsid w:val="009A6705"/>
    <w:rsid w:val="009A6B93"/>
    <w:rsid w:val="009A7281"/>
    <w:rsid w:val="009A73D1"/>
    <w:rsid w:val="009A754E"/>
    <w:rsid w:val="009A7EAB"/>
    <w:rsid w:val="009B0008"/>
    <w:rsid w:val="009B0378"/>
    <w:rsid w:val="009B0805"/>
    <w:rsid w:val="009B0816"/>
    <w:rsid w:val="009B0845"/>
    <w:rsid w:val="009B0886"/>
    <w:rsid w:val="009B0F26"/>
    <w:rsid w:val="009B135C"/>
    <w:rsid w:val="009B1371"/>
    <w:rsid w:val="009B15F1"/>
    <w:rsid w:val="009B1758"/>
    <w:rsid w:val="009B1F2E"/>
    <w:rsid w:val="009B1F4B"/>
    <w:rsid w:val="009B1FAA"/>
    <w:rsid w:val="009B2256"/>
    <w:rsid w:val="009B2465"/>
    <w:rsid w:val="009B2545"/>
    <w:rsid w:val="009B272B"/>
    <w:rsid w:val="009B281D"/>
    <w:rsid w:val="009B2C1B"/>
    <w:rsid w:val="009B2E7A"/>
    <w:rsid w:val="009B3414"/>
    <w:rsid w:val="009B366A"/>
    <w:rsid w:val="009B3739"/>
    <w:rsid w:val="009B3A5C"/>
    <w:rsid w:val="009B3EA5"/>
    <w:rsid w:val="009B3F25"/>
    <w:rsid w:val="009B426D"/>
    <w:rsid w:val="009B4276"/>
    <w:rsid w:val="009B4399"/>
    <w:rsid w:val="009B49BA"/>
    <w:rsid w:val="009B4A80"/>
    <w:rsid w:val="009B4E01"/>
    <w:rsid w:val="009B4ED0"/>
    <w:rsid w:val="009B4EF4"/>
    <w:rsid w:val="009B4F1B"/>
    <w:rsid w:val="009B502D"/>
    <w:rsid w:val="009B5077"/>
    <w:rsid w:val="009B511D"/>
    <w:rsid w:val="009B523D"/>
    <w:rsid w:val="009B5375"/>
    <w:rsid w:val="009B5475"/>
    <w:rsid w:val="009B55C2"/>
    <w:rsid w:val="009B58DF"/>
    <w:rsid w:val="009B5B10"/>
    <w:rsid w:val="009B5E2F"/>
    <w:rsid w:val="009B5ECC"/>
    <w:rsid w:val="009B66AC"/>
    <w:rsid w:val="009B6BB9"/>
    <w:rsid w:val="009B6E6F"/>
    <w:rsid w:val="009B77AE"/>
    <w:rsid w:val="009B7D0D"/>
    <w:rsid w:val="009B7E21"/>
    <w:rsid w:val="009B7E8D"/>
    <w:rsid w:val="009B7EA3"/>
    <w:rsid w:val="009C03E1"/>
    <w:rsid w:val="009C04DD"/>
    <w:rsid w:val="009C04F3"/>
    <w:rsid w:val="009C081F"/>
    <w:rsid w:val="009C0BD3"/>
    <w:rsid w:val="009C0FAE"/>
    <w:rsid w:val="009C11F5"/>
    <w:rsid w:val="009C1346"/>
    <w:rsid w:val="009C247D"/>
    <w:rsid w:val="009C25AB"/>
    <w:rsid w:val="009C260B"/>
    <w:rsid w:val="009C278F"/>
    <w:rsid w:val="009C28D1"/>
    <w:rsid w:val="009C2FA6"/>
    <w:rsid w:val="009C32EF"/>
    <w:rsid w:val="009C37D1"/>
    <w:rsid w:val="009C3FC2"/>
    <w:rsid w:val="009C408B"/>
    <w:rsid w:val="009C4166"/>
    <w:rsid w:val="009C4D34"/>
    <w:rsid w:val="009C4D97"/>
    <w:rsid w:val="009C4DF3"/>
    <w:rsid w:val="009C50C6"/>
    <w:rsid w:val="009C55B0"/>
    <w:rsid w:val="009C5652"/>
    <w:rsid w:val="009C583B"/>
    <w:rsid w:val="009C5E47"/>
    <w:rsid w:val="009C60E6"/>
    <w:rsid w:val="009C6541"/>
    <w:rsid w:val="009C691C"/>
    <w:rsid w:val="009C70B7"/>
    <w:rsid w:val="009C7BCB"/>
    <w:rsid w:val="009C7D5D"/>
    <w:rsid w:val="009C7F24"/>
    <w:rsid w:val="009D056C"/>
    <w:rsid w:val="009D07E2"/>
    <w:rsid w:val="009D083E"/>
    <w:rsid w:val="009D0870"/>
    <w:rsid w:val="009D0BAF"/>
    <w:rsid w:val="009D0BB2"/>
    <w:rsid w:val="009D0C55"/>
    <w:rsid w:val="009D0CE6"/>
    <w:rsid w:val="009D1419"/>
    <w:rsid w:val="009D14D7"/>
    <w:rsid w:val="009D14F4"/>
    <w:rsid w:val="009D1524"/>
    <w:rsid w:val="009D1751"/>
    <w:rsid w:val="009D185F"/>
    <w:rsid w:val="009D18AC"/>
    <w:rsid w:val="009D1C2C"/>
    <w:rsid w:val="009D1C42"/>
    <w:rsid w:val="009D1DE3"/>
    <w:rsid w:val="009D1F2C"/>
    <w:rsid w:val="009D2109"/>
    <w:rsid w:val="009D2289"/>
    <w:rsid w:val="009D22F1"/>
    <w:rsid w:val="009D2AB0"/>
    <w:rsid w:val="009D2DF2"/>
    <w:rsid w:val="009D2EC1"/>
    <w:rsid w:val="009D308D"/>
    <w:rsid w:val="009D3204"/>
    <w:rsid w:val="009D36B4"/>
    <w:rsid w:val="009D37B9"/>
    <w:rsid w:val="009D39B0"/>
    <w:rsid w:val="009D3A7B"/>
    <w:rsid w:val="009D44AE"/>
    <w:rsid w:val="009D471C"/>
    <w:rsid w:val="009D48BA"/>
    <w:rsid w:val="009D4A1E"/>
    <w:rsid w:val="009D50C4"/>
    <w:rsid w:val="009D52C4"/>
    <w:rsid w:val="009D52D7"/>
    <w:rsid w:val="009D5372"/>
    <w:rsid w:val="009D58D7"/>
    <w:rsid w:val="009D5CCF"/>
    <w:rsid w:val="009D601E"/>
    <w:rsid w:val="009D6062"/>
    <w:rsid w:val="009D625A"/>
    <w:rsid w:val="009D6410"/>
    <w:rsid w:val="009D6A0C"/>
    <w:rsid w:val="009D6B74"/>
    <w:rsid w:val="009D6C3F"/>
    <w:rsid w:val="009D6D6C"/>
    <w:rsid w:val="009D6E50"/>
    <w:rsid w:val="009D6F63"/>
    <w:rsid w:val="009D72DA"/>
    <w:rsid w:val="009D773D"/>
    <w:rsid w:val="009D7E4D"/>
    <w:rsid w:val="009E0309"/>
    <w:rsid w:val="009E06B3"/>
    <w:rsid w:val="009E0875"/>
    <w:rsid w:val="009E0896"/>
    <w:rsid w:val="009E10FD"/>
    <w:rsid w:val="009E12E5"/>
    <w:rsid w:val="009E1ADF"/>
    <w:rsid w:val="009E1B65"/>
    <w:rsid w:val="009E1BEF"/>
    <w:rsid w:val="009E1F04"/>
    <w:rsid w:val="009E2165"/>
    <w:rsid w:val="009E2302"/>
    <w:rsid w:val="009E2367"/>
    <w:rsid w:val="009E269E"/>
    <w:rsid w:val="009E26CF"/>
    <w:rsid w:val="009E29C2"/>
    <w:rsid w:val="009E2CE7"/>
    <w:rsid w:val="009E2E9E"/>
    <w:rsid w:val="009E2EE8"/>
    <w:rsid w:val="009E321C"/>
    <w:rsid w:val="009E3410"/>
    <w:rsid w:val="009E34BE"/>
    <w:rsid w:val="009E36BA"/>
    <w:rsid w:val="009E3A34"/>
    <w:rsid w:val="009E3A98"/>
    <w:rsid w:val="009E3EE3"/>
    <w:rsid w:val="009E3F53"/>
    <w:rsid w:val="009E401B"/>
    <w:rsid w:val="009E4074"/>
    <w:rsid w:val="009E408C"/>
    <w:rsid w:val="009E416A"/>
    <w:rsid w:val="009E4204"/>
    <w:rsid w:val="009E4CCA"/>
    <w:rsid w:val="009E4D26"/>
    <w:rsid w:val="009E4D7D"/>
    <w:rsid w:val="009E4E4C"/>
    <w:rsid w:val="009E4E9D"/>
    <w:rsid w:val="009E4FB5"/>
    <w:rsid w:val="009E50EA"/>
    <w:rsid w:val="009E51F2"/>
    <w:rsid w:val="009E60CA"/>
    <w:rsid w:val="009E6309"/>
    <w:rsid w:val="009E6798"/>
    <w:rsid w:val="009E6BE3"/>
    <w:rsid w:val="009E6E7A"/>
    <w:rsid w:val="009E6F8A"/>
    <w:rsid w:val="009E6FB1"/>
    <w:rsid w:val="009E7048"/>
    <w:rsid w:val="009E70C0"/>
    <w:rsid w:val="009E74B8"/>
    <w:rsid w:val="009E7685"/>
    <w:rsid w:val="009E7695"/>
    <w:rsid w:val="009E7839"/>
    <w:rsid w:val="009E7ABD"/>
    <w:rsid w:val="009E7DFC"/>
    <w:rsid w:val="009F0120"/>
    <w:rsid w:val="009F0131"/>
    <w:rsid w:val="009F0314"/>
    <w:rsid w:val="009F0833"/>
    <w:rsid w:val="009F08E3"/>
    <w:rsid w:val="009F0E4D"/>
    <w:rsid w:val="009F1056"/>
    <w:rsid w:val="009F11BD"/>
    <w:rsid w:val="009F11E5"/>
    <w:rsid w:val="009F1379"/>
    <w:rsid w:val="009F13EA"/>
    <w:rsid w:val="009F17B6"/>
    <w:rsid w:val="009F1DE0"/>
    <w:rsid w:val="009F2082"/>
    <w:rsid w:val="009F2202"/>
    <w:rsid w:val="009F23EE"/>
    <w:rsid w:val="009F25F5"/>
    <w:rsid w:val="009F2733"/>
    <w:rsid w:val="009F2863"/>
    <w:rsid w:val="009F2976"/>
    <w:rsid w:val="009F2CAD"/>
    <w:rsid w:val="009F2F0A"/>
    <w:rsid w:val="009F2F55"/>
    <w:rsid w:val="009F2F70"/>
    <w:rsid w:val="009F30D1"/>
    <w:rsid w:val="009F37CF"/>
    <w:rsid w:val="009F39B7"/>
    <w:rsid w:val="009F3B35"/>
    <w:rsid w:val="009F3B7C"/>
    <w:rsid w:val="009F3DEA"/>
    <w:rsid w:val="009F3E84"/>
    <w:rsid w:val="009F4298"/>
    <w:rsid w:val="009F43DE"/>
    <w:rsid w:val="009F44A5"/>
    <w:rsid w:val="009F48BA"/>
    <w:rsid w:val="009F4934"/>
    <w:rsid w:val="009F49F4"/>
    <w:rsid w:val="009F4A10"/>
    <w:rsid w:val="009F4E3E"/>
    <w:rsid w:val="009F4F96"/>
    <w:rsid w:val="009F4FB9"/>
    <w:rsid w:val="009F5044"/>
    <w:rsid w:val="009F504F"/>
    <w:rsid w:val="009F50AF"/>
    <w:rsid w:val="009F517E"/>
    <w:rsid w:val="009F5329"/>
    <w:rsid w:val="009F54C9"/>
    <w:rsid w:val="009F54E4"/>
    <w:rsid w:val="009F5A43"/>
    <w:rsid w:val="009F5A6D"/>
    <w:rsid w:val="009F5AAC"/>
    <w:rsid w:val="009F5AC5"/>
    <w:rsid w:val="009F5B8A"/>
    <w:rsid w:val="009F5DFD"/>
    <w:rsid w:val="009F5F83"/>
    <w:rsid w:val="009F6211"/>
    <w:rsid w:val="009F682D"/>
    <w:rsid w:val="009F6933"/>
    <w:rsid w:val="009F69E7"/>
    <w:rsid w:val="009F6B98"/>
    <w:rsid w:val="009F706F"/>
    <w:rsid w:val="009F71B8"/>
    <w:rsid w:val="009F7600"/>
    <w:rsid w:val="009F7B1D"/>
    <w:rsid w:val="00A000FE"/>
    <w:rsid w:val="00A0097C"/>
    <w:rsid w:val="00A00FDB"/>
    <w:rsid w:val="00A014CF"/>
    <w:rsid w:val="00A0186C"/>
    <w:rsid w:val="00A0190D"/>
    <w:rsid w:val="00A01B29"/>
    <w:rsid w:val="00A01B4D"/>
    <w:rsid w:val="00A01C12"/>
    <w:rsid w:val="00A01EEE"/>
    <w:rsid w:val="00A021DE"/>
    <w:rsid w:val="00A02383"/>
    <w:rsid w:val="00A0275A"/>
    <w:rsid w:val="00A03B16"/>
    <w:rsid w:val="00A03E7C"/>
    <w:rsid w:val="00A03F02"/>
    <w:rsid w:val="00A0427F"/>
    <w:rsid w:val="00A04503"/>
    <w:rsid w:val="00A04799"/>
    <w:rsid w:val="00A0481D"/>
    <w:rsid w:val="00A04916"/>
    <w:rsid w:val="00A04F96"/>
    <w:rsid w:val="00A05227"/>
    <w:rsid w:val="00A058AB"/>
    <w:rsid w:val="00A05B00"/>
    <w:rsid w:val="00A05EE1"/>
    <w:rsid w:val="00A06469"/>
    <w:rsid w:val="00A06A06"/>
    <w:rsid w:val="00A06A76"/>
    <w:rsid w:val="00A06C25"/>
    <w:rsid w:val="00A06DA5"/>
    <w:rsid w:val="00A06DCC"/>
    <w:rsid w:val="00A070E5"/>
    <w:rsid w:val="00A073C0"/>
    <w:rsid w:val="00A077BA"/>
    <w:rsid w:val="00A07A20"/>
    <w:rsid w:val="00A07DF6"/>
    <w:rsid w:val="00A1046C"/>
    <w:rsid w:val="00A10537"/>
    <w:rsid w:val="00A10554"/>
    <w:rsid w:val="00A1060F"/>
    <w:rsid w:val="00A10791"/>
    <w:rsid w:val="00A108AD"/>
    <w:rsid w:val="00A109D2"/>
    <w:rsid w:val="00A109E9"/>
    <w:rsid w:val="00A10ED4"/>
    <w:rsid w:val="00A11508"/>
    <w:rsid w:val="00A11542"/>
    <w:rsid w:val="00A118F4"/>
    <w:rsid w:val="00A11BF4"/>
    <w:rsid w:val="00A11C0A"/>
    <w:rsid w:val="00A11C69"/>
    <w:rsid w:val="00A11D22"/>
    <w:rsid w:val="00A123FF"/>
    <w:rsid w:val="00A12809"/>
    <w:rsid w:val="00A12E4B"/>
    <w:rsid w:val="00A132E4"/>
    <w:rsid w:val="00A134BE"/>
    <w:rsid w:val="00A134C3"/>
    <w:rsid w:val="00A135CB"/>
    <w:rsid w:val="00A1385E"/>
    <w:rsid w:val="00A13C55"/>
    <w:rsid w:val="00A13FBF"/>
    <w:rsid w:val="00A14097"/>
    <w:rsid w:val="00A1420B"/>
    <w:rsid w:val="00A14516"/>
    <w:rsid w:val="00A14653"/>
    <w:rsid w:val="00A1493F"/>
    <w:rsid w:val="00A14CEC"/>
    <w:rsid w:val="00A14DDA"/>
    <w:rsid w:val="00A15024"/>
    <w:rsid w:val="00A1518B"/>
    <w:rsid w:val="00A15245"/>
    <w:rsid w:val="00A15304"/>
    <w:rsid w:val="00A15628"/>
    <w:rsid w:val="00A15B84"/>
    <w:rsid w:val="00A15C84"/>
    <w:rsid w:val="00A15CFF"/>
    <w:rsid w:val="00A15F7C"/>
    <w:rsid w:val="00A16099"/>
    <w:rsid w:val="00A160A7"/>
    <w:rsid w:val="00A1612C"/>
    <w:rsid w:val="00A1624D"/>
    <w:rsid w:val="00A162C3"/>
    <w:rsid w:val="00A162F8"/>
    <w:rsid w:val="00A164D5"/>
    <w:rsid w:val="00A1660A"/>
    <w:rsid w:val="00A16BB6"/>
    <w:rsid w:val="00A17063"/>
    <w:rsid w:val="00A171EE"/>
    <w:rsid w:val="00A177B0"/>
    <w:rsid w:val="00A17B92"/>
    <w:rsid w:val="00A17C4E"/>
    <w:rsid w:val="00A17DE7"/>
    <w:rsid w:val="00A20329"/>
    <w:rsid w:val="00A2032D"/>
    <w:rsid w:val="00A20A93"/>
    <w:rsid w:val="00A20D1D"/>
    <w:rsid w:val="00A20DDC"/>
    <w:rsid w:val="00A2105D"/>
    <w:rsid w:val="00A21146"/>
    <w:rsid w:val="00A21342"/>
    <w:rsid w:val="00A214D0"/>
    <w:rsid w:val="00A2152E"/>
    <w:rsid w:val="00A218AC"/>
    <w:rsid w:val="00A21943"/>
    <w:rsid w:val="00A21960"/>
    <w:rsid w:val="00A21AFC"/>
    <w:rsid w:val="00A21DC3"/>
    <w:rsid w:val="00A21F17"/>
    <w:rsid w:val="00A2203C"/>
    <w:rsid w:val="00A22136"/>
    <w:rsid w:val="00A2213A"/>
    <w:rsid w:val="00A22304"/>
    <w:rsid w:val="00A22856"/>
    <w:rsid w:val="00A22C92"/>
    <w:rsid w:val="00A22D59"/>
    <w:rsid w:val="00A22D80"/>
    <w:rsid w:val="00A22F11"/>
    <w:rsid w:val="00A22F29"/>
    <w:rsid w:val="00A23056"/>
    <w:rsid w:val="00A23079"/>
    <w:rsid w:val="00A233D5"/>
    <w:rsid w:val="00A239B0"/>
    <w:rsid w:val="00A241B5"/>
    <w:rsid w:val="00A242AF"/>
    <w:rsid w:val="00A246A2"/>
    <w:rsid w:val="00A248AF"/>
    <w:rsid w:val="00A24D9E"/>
    <w:rsid w:val="00A25E95"/>
    <w:rsid w:val="00A2616A"/>
    <w:rsid w:val="00A265B9"/>
    <w:rsid w:val="00A268B2"/>
    <w:rsid w:val="00A2696F"/>
    <w:rsid w:val="00A26BDC"/>
    <w:rsid w:val="00A26C55"/>
    <w:rsid w:val="00A26CA9"/>
    <w:rsid w:val="00A26E29"/>
    <w:rsid w:val="00A27095"/>
    <w:rsid w:val="00A272A0"/>
    <w:rsid w:val="00A2735C"/>
    <w:rsid w:val="00A274D1"/>
    <w:rsid w:val="00A277FA"/>
    <w:rsid w:val="00A27985"/>
    <w:rsid w:val="00A27A6C"/>
    <w:rsid w:val="00A27B9D"/>
    <w:rsid w:val="00A27D38"/>
    <w:rsid w:val="00A30257"/>
    <w:rsid w:val="00A302FF"/>
    <w:rsid w:val="00A30313"/>
    <w:rsid w:val="00A30570"/>
    <w:rsid w:val="00A309AB"/>
    <w:rsid w:val="00A309CB"/>
    <w:rsid w:val="00A30B12"/>
    <w:rsid w:val="00A30BCA"/>
    <w:rsid w:val="00A30C28"/>
    <w:rsid w:val="00A31202"/>
    <w:rsid w:val="00A31392"/>
    <w:rsid w:val="00A3165A"/>
    <w:rsid w:val="00A318F2"/>
    <w:rsid w:val="00A31954"/>
    <w:rsid w:val="00A319BB"/>
    <w:rsid w:val="00A31EC4"/>
    <w:rsid w:val="00A31F16"/>
    <w:rsid w:val="00A32042"/>
    <w:rsid w:val="00A32735"/>
    <w:rsid w:val="00A32828"/>
    <w:rsid w:val="00A32A0C"/>
    <w:rsid w:val="00A32A6F"/>
    <w:rsid w:val="00A32FE5"/>
    <w:rsid w:val="00A33E4E"/>
    <w:rsid w:val="00A3422C"/>
    <w:rsid w:val="00A34A9D"/>
    <w:rsid w:val="00A34CFA"/>
    <w:rsid w:val="00A34EF2"/>
    <w:rsid w:val="00A351A3"/>
    <w:rsid w:val="00A35329"/>
    <w:rsid w:val="00A35731"/>
    <w:rsid w:val="00A357BF"/>
    <w:rsid w:val="00A35B8E"/>
    <w:rsid w:val="00A363E8"/>
    <w:rsid w:val="00A3647E"/>
    <w:rsid w:val="00A36B11"/>
    <w:rsid w:val="00A36B8C"/>
    <w:rsid w:val="00A36D72"/>
    <w:rsid w:val="00A36EF7"/>
    <w:rsid w:val="00A36F10"/>
    <w:rsid w:val="00A37210"/>
    <w:rsid w:val="00A37381"/>
    <w:rsid w:val="00A37AE3"/>
    <w:rsid w:val="00A37B08"/>
    <w:rsid w:val="00A37E2C"/>
    <w:rsid w:val="00A4016E"/>
    <w:rsid w:val="00A40236"/>
    <w:rsid w:val="00A404D4"/>
    <w:rsid w:val="00A40C36"/>
    <w:rsid w:val="00A40DDA"/>
    <w:rsid w:val="00A4134F"/>
    <w:rsid w:val="00A413A0"/>
    <w:rsid w:val="00A4178E"/>
    <w:rsid w:val="00A41C09"/>
    <w:rsid w:val="00A41F9B"/>
    <w:rsid w:val="00A42064"/>
    <w:rsid w:val="00A42529"/>
    <w:rsid w:val="00A42607"/>
    <w:rsid w:val="00A4267F"/>
    <w:rsid w:val="00A42DC9"/>
    <w:rsid w:val="00A430B5"/>
    <w:rsid w:val="00A431AD"/>
    <w:rsid w:val="00A432DD"/>
    <w:rsid w:val="00A4360F"/>
    <w:rsid w:val="00A4382C"/>
    <w:rsid w:val="00A438C7"/>
    <w:rsid w:val="00A43F6C"/>
    <w:rsid w:val="00A442FE"/>
    <w:rsid w:val="00A4440A"/>
    <w:rsid w:val="00A44605"/>
    <w:rsid w:val="00A4483E"/>
    <w:rsid w:val="00A44B9E"/>
    <w:rsid w:val="00A44ED9"/>
    <w:rsid w:val="00A44EEA"/>
    <w:rsid w:val="00A4529B"/>
    <w:rsid w:val="00A4541D"/>
    <w:rsid w:val="00A455B2"/>
    <w:rsid w:val="00A4584A"/>
    <w:rsid w:val="00A45E48"/>
    <w:rsid w:val="00A45FA2"/>
    <w:rsid w:val="00A4602F"/>
    <w:rsid w:val="00A460DF"/>
    <w:rsid w:val="00A46109"/>
    <w:rsid w:val="00A46125"/>
    <w:rsid w:val="00A46E86"/>
    <w:rsid w:val="00A46E95"/>
    <w:rsid w:val="00A470B0"/>
    <w:rsid w:val="00A471F5"/>
    <w:rsid w:val="00A47317"/>
    <w:rsid w:val="00A474DB"/>
    <w:rsid w:val="00A47512"/>
    <w:rsid w:val="00A47577"/>
    <w:rsid w:val="00A47641"/>
    <w:rsid w:val="00A478DC"/>
    <w:rsid w:val="00A4798A"/>
    <w:rsid w:val="00A50319"/>
    <w:rsid w:val="00A5085B"/>
    <w:rsid w:val="00A50CE3"/>
    <w:rsid w:val="00A510E9"/>
    <w:rsid w:val="00A51197"/>
    <w:rsid w:val="00A513A9"/>
    <w:rsid w:val="00A51512"/>
    <w:rsid w:val="00A515A8"/>
    <w:rsid w:val="00A51653"/>
    <w:rsid w:val="00A516A4"/>
    <w:rsid w:val="00A5198A"/>
    <w:rsid w:val="00A51B6D"/>
    <w:rsid w:val="00A52028"/>
    <w:rsid w:val="00A52050"/>
    <w:rsid w:val="00A521FB"/>
    <w:rsid w:val="00A523DB"/>
    <w:rsid w:val="00A52612"/>
    <w:rsid w:val="00A52BEB"/>
    <w:rsid w:val="00A53411"/>
    <w:rsid w:val="00A53445"/>
    <w:rsid w:val="00A53694"/>
    <w:rsid w:val="00A536FE"/>
    <w:rsid w:val="00A53859"/>
    <w:rsid w:val="00A53E26"/>
    <w:rsid w:val="00A53FB7"/>
    <w:rsid w:val="00A54027"/>
    <w:rsid w:val="00A54049"/>
    <w:rsid w:val="00A5491F"/>
    <w:rsid w:val="00A54B04"/>
    <w:rsid w:val="00A54FFB"/>
    <w:rsid w:val="00A55483"/>
    <w:rsid w:val="00A556C5"/>
    <w:rsid w:val="00A55774"/>
    <w:rsid w:val="00A557DE"/>
    <w:rsid w:val="00A55875"/>
    <w:rsid w:val="00A55FDB"/>
    <w:rsid w:val="00A5614D"/>
    <w:rsid w:val="00A561F9"/>
    <w:rsid w:val="00A56CDA"/>
    <w:rsid w:val="00A57105"/>
    <w:rsid w:val="00A571BF"/>
    <w:rsid w:val="00A57290"/>
    <w:rsid w:val="00A572AE"/>
    <w:rsid w:val="00A57428"/>
    <w:rsid w:val="00A574C6"/>
    <w:rsid w:val="00A5793B"/>
    <w:rsid w:val="00A57C26"/>
    <w:rsid w:val="00A60162"/>
    <w:rsid w:val="00A60183"/>
    <w:rsid w:val="00A6023D"/>
    <w:rsid w:val="00A6055E"/>
    <w:rsid w:val="00A60784"/>
    <w:rsid w:val="00A60B27"/>
    <w:rsid w:val="00A60CF5"/>
    <w:rsid w:val="00A6127E"/>
    <w:rsid w:val="00A61974"/>
    <w:rsid w:val="00A61BB2"/>
    <w:rsid w:val="00A61F36"/>
    <w:rsid w:val="00A6214D"/>
    <w:rsid w:val="00A62150"/>
    <w:rsid w:val="00A62436"/>
    <w:rsid w:val="00A62BBA"/>
    <w:rsid w:val="00A6305A"/>
    <w:rsid w:val="00A6358C"/>
    <w:rsid w:val="00A639E5"/>
    <w:rsid w:val="00A63B00"/>
    <w:rsid w:val="00A64064"/>
    <w:rsid w:val="00A64241"/>
    <w:rsid w:val="00A6477D"/>
    <w:rsid w:val="00A648BE"/>
    <w:rsid w:val="00A64C25"/>
    <w:rsid w:val="00A64D5B"/>
    <w:rsid w:val="00A65418"/>
    <w:rsid w:val="00A656F0"/>
    <w:rsid w:val="00A658CF"/>
    <w:rsid w:val="00A659DD"/>
    <w:rsid w:val="00A65B12"/>
    <w:rsid w:val="00A6621F"/>
    <w:rsid w:val="00A66479"/>
    <w:rsid w:val="00A66674"/>
    <w:rsid w:val="00A669FE"/>
    <w:rsid w:val="00A66D82"/>
    <w:rsid w:val="00A66FA0"/>
    <w:rsid w:val="00A66FF0"/>
    <w:rsid w:val="00A6722F"/>
    <w:rsid w:val="00A674AF"/>
    <w:rsid w:val="00A677FA"/>
    <w:rsid w:val="00A67943"/>
    <w:rsid w:val="00A67C2A"/>
    <w:rsid w:val="00A67EBC"/>
    <w:rsid w:val="00A704FE"/>
    <w:rsid w:val="00A7142D"/>
    <w:rsid w:val="00A7155C"/>
    <w:rsid w:val="00A72925"/>
    <w:rsid w:val="00A72B2F"/>
    <w:rsid w:val="00A72FCB"/>
    <w:rsid w:val="00A7311A"/>
    <w:rsid w:val="00A731F7"/>
    <w:rsid w:val="00A73539"/>
    <w:rsid w:val="00A73544"/>
    <w:rsid w:val="00A73981"/>
    <w:rsid w:val="00A73E54"/>
    <w:rsid w:val="00A74017"/>
    <w:rsid w:val="00A74046"/>
    <w:rsid w:val="00A74130"/>
    <w:rsid w:val="00A746EE"/>
    <w:rsid w:val="00A75A39"/>
    <w:rsid w:val="00A75C15"/>
    <w:rsid w:val="00A75DEF"/>
    <w:rsid w:val="00A76143"/>
    <w:rsid w:val="00A76318"/>
    <w:rsid w:val="00A763AD"/>
    <w:rsid w:val="00A76400"/>
    <w:rsid w:val="00A764A6"/>
    <w:rsid w:val="00A764D0"/>
    <w:rsid w:val="00A7659B"/>
    <w:rsid w:val="00A76A51"/>
    <w:rsid w:val="00A7706F"/>
    <w:rsid w:val="00A7749C"/>
    <w:rsid w:val="00A776F3"/>
    <w:rsid w:val="00A77710"/>
    <w:rsid w:val="00A779AF"/>
    <w:rsid w:val="00A77A99"/>
    <w:rsid w:val="00A77BC8"/>
    <w:rsid w:val="00A77F91"/>
    <w:rsid w:val="00A802B2"/>
    <w:rsid w:val="00A807B7"/>
    <w:rsid w:val="00A807FB"/>
    <w:rsid w:val="00A8092D"/>
    <w:rsid w:val="00A80B57"/>
    <w:rsid w:val="00A80BE9"/>
    <w:rsid w:val="00A80C51"/>
    <w:rsid w:val="00A80EB6"/>
    <w:rsid w:val="00A811B4"/>
    <w:rsid w:val="00A811E7"/>
    <w:rsid w:val="00A81300"/>
    <w:rsid w:val="00A81891"/>
    <w:rsid w:val="00A81973"/>
    <w:rsid w:val="00A819A4"/>
    <w:rsid w:val="00A81A5D"/>
    <w:rsid w:val="00A81AAC"/>
    <w:rsid w:val="00A81B22"/>
    <w:rsid w:val="00A82198"/>
    <w:rsid w:val="00A823F2"/>
    <w:rsid w:val="00A827A6"/>
    <w:rsid w:val="00A8292E"/>
    <w:rsid w:val="00A82A02"/>
    <w:rsid w:val="00A82A9D"/>
    <w:rsid w:val="00A82BD8"/>
    <w:rsid w:val="00A82D0D"/>
    <w:rsid w:val="00A83005"/>
    <w:rsid w:val="00A831FE"/>
    <w:rsid w:val="00A8350E"/>
    <w:rsid w:val="00A8364D"/>
    <w:rsid w:val="00A83BEE"/>
    <w:rsid w:val="00A83DCE"/>
    <w:rsid w:val="00A83EDB"/>
    <w:rsid w:val="00A8401B"/>
    <w:rsid w:val="00A840E1"/>
    <w:rsid w:val="00A842EE"/>
    <w:rsid w:val="00A8443D"/>
    <w:rsid w:val="00A84630"/>
    <w:rsid w:val="00A84802"/>
    <w:rsid w:val="00A84B83"/>
    <w:rsid w:val="00A84D78"/>
    <w:rsid w:val="00A84DB2"/>
    <w:rsid w:val="00A84F03"/>
    <w:rsid w:val="00A8502A"/>
    <w:rsid w:val="00A8507C"/>
    <w:rsid w:val="00A85298"/>
    <w:rsid w:val="00A8541F"/>
    <w:rsid w:val="00A85522"/>
    <w:rsid w:val="00A859E5"/>
    <w:rsid w:val="00A85A14"/>
    <w:rsid w:val="00A85AA3"/>
    <w:rsid w:val="00A863DC"/>
    <w:rsid w:val="00A86844"/>
    <w:rsid w:val="00A8686A"/>
    <w:rsid w:val="00A86870"/>
    <w:rsid w:val="00A86881"/>
    <w:rsid w:val="00A86A22"/>
    <w:rsid w:val="00A86BA4"/>
    <w:rsid w:val="00A86BF4"/>
    <w:rsid w:val="00A86D1B"/>
    <w:rsid w:val="00A8777F"/>
    <w:rsid w:val="00A87A50"/>
    <w:rsid w:val="00A87B50"/>
    <w:rsid w:val="00A87CED"/>
    <w:rsid w:val="00A87DEE"/>
    <w:rsid w:val="00A87FBE"/>
    <w:rsid w:val="00A87FEB"/>
    <w:rsid w:val="00A90370"/>
    <w:rsid w:val="00A90541"/>
    <w:rsid w:val="00A905B4"/>
    <w:rsid w:val="00A905FE"/>
    <w:rsid w:val="00A907E6"/>
    <w:rsid w:val="00A9098F"/>
    <w:rsid w:val="00A90BF6"/>
    <w:rsid w:val="00A9123E"/>
    <w:rsid w:val="00A91587"/>
    <w:rsid w:val="00A91608"/>
    <w:rsid w:val="00A9165B"/>
    <w:rsid w:val="00A91918"/>
    <w:rsid w:val="00A91AFB"/>
    <w:rsid w:val="00A91B7D"/>
    <w:rsid w:val="00A9235E"/>
    <w:rsid w:val="00A924F0"/>
    <w:rsid w:val="00A925F3"/>
    <w:rsid w:val="00A929C1"/>
    <w:rsid w:val="00A92A08"/>
    <w:rsid w:val="00A93036"/>
    <w:rsid w:val="00A9322E"/>
    <w:rsid w:val="00A93579"/>
    <w:rsid w:val="00A93CD4"/>
    <w:rsid w:val="00A93E53"/>
    <w:rsid w:val="00A93F95"/>
    <w:rsid w:val="00A9448C"/>
    <w:rsid w:val="00A94679"/>
    <w:rsid w:val="00A946AF"/>
    <w:rsid w:val="00A94798"/>
    <w:rsid w:val="00A947EB"/>
    <w:rsid w:val="00A94916"/>
    <w:rsid w:val="00A94944"/>
    <w:rsid w:val="00A94B7E"/>
    <w:rsid w:val="00A94BA8"/>
    <w:rsid w:val="00A94D5A"/>
    <w:rsid w:val="00A94F97"/>
    <w:rsid w:val="00A94FA5"/>
    <w:rsid w:val="00A94FD4"/>
    <w:rsid w:val="00A952EB"/>
    <w:rsid w:val="00A95BF6"/>
    <w:rsid w:val="00A95FB5"/>
    <w:rsid w:val="00A962BB"/>
    <w:rsid w:val="00A96383"/>
    <w:rsid w:val="00A9661A"/>
    <w:rsid w:val="00A96720"/>
    <w:rsid w:val="00A96CE1"/>
    <w:rsid w:val="00A96DC3"/>
    <w:rsid w:val="00A96DC4"/>
    <w:rsid w:val="00A97187"/>
    <w:rsid w:val="00A971ED"/>
    <w:rsid w:val="00A977C3"/>
    <w:rsid w:val="00A97DE0"/>
    <w:rsid w:val="00A97F6B"/>
    <w:rsid w:val="00AA0083"/>
    <w:rsid w:val="00AA0407"/>
    <w:rsid w:val="00AA0921"/>
    <w:rsid w:val="00AA0ED2"/>
    <w:rsid w:val="00AA1358"/>
    <w:rsid w:val="00AA16F2"/>
    <w:rsid w:val="00AA17C6"/>
    <w:rsid w:val="00AA1874"/>
    <w:rsid w:val="00AA1B87"/>
    <w:rsid w:val="00AA1C44"/>
    <w:rsid w:val="00AA2171"/>
    <w:rsid w:val="00AA225D"/>
    <w:rsid w:val="00AA23BE"/>
    <w:rsid w:val="00AA2543"/>
    <w:rsid w:val="00AA2A16"/>
    <w:rsid w:val="00AA2F5F"/>
    <w:rsid w:val="00AA2FA3"/>
    <w:rsid w:val="00AA376A"/>
    <w:rsid w:val="00AA384A"/>
    <w:rsid w:val="00AA3995"/>
    <w:rsid w:val="00AA3A85"/>
    <w:rsid w:val="00AA3DEC"/>
    <w:rsid w:val="00AA3EF8"/>
    <w:rsid w:val="00AA4232"/>
    <w:rsid w:val="00AA4B94"/>
    <w:rsid w:val="00AA4BDE"/>
    <w:rsid w:val="00AA4CA8"/>
    <w:rsid w:val="00AA50A7"/>
    <w:rsid w:val="00AA53F9"/>
    <w:rsid w:val="00AA542F"/>
    <w:rsid w:val="00AA54A2"/>
    <w:rsid w:val="00AA573C"/>
    <w:rsid w:val="00AA595A"/>
    <w:rsid w:val="00AA59FB"/>
    <w:rsid w:val="00AA5CBF"/>
    <w:rsid w:val="00AA5DAD"/>
    <w:rsid w:val="00AA5F2E"/>
    <w:rsid w:val="00AA61F8"/>
    <w:rsid w:val="00AA64BE"/>
    <w:rsid w:val="00AA66C1"/>
    <w:rsid w:val="00AA67A8"/>
    <w:rsid w:val="00AA67F5"/>
    <w:rsid w:val="00AA6827"/>
    <w:rsid w:val="00AA6868"/>
    <w:rsid w:val="00AA6A01"/>
    <w:rsid w:val="00AA6C39"/>
    <w:rsid w:val="00AA732E"/>
    <w:rsid w:val="00AA765C"/>
    <w:rsid w:val="00AA76DC"/>
    <w:rsid w:val="00AA791E"/>
    <w:rsid w:val="00AA7C9E"/>
    <w:rsid w:val="00AA7F15"/>
    <w:rsid w:val="00AB0044"/>
    <w:rsid w:val="00AB0619"/>
    <w:rsid w:val="00AB06F9"/>
    <w:rsid w:val="00AB0984"/>
    <w:rsid w:val="00AB10BE"/>
    <w:rsid w:val="00AB12DE"/>
    <w:rsid w:val="00AB1695"/>
    <w:rsid w:val="00AB18C2"/>
    <w:rsid w:val="00AB1935"/>
    <w:rsid w:val="00AB1CCA"/>
    <w:rsid w:val="00AB1CEC"/>
    <w:rsid w:val="00AB1F4B"/>
    <w:rsid w:val="00AB21BE"/>
    <w:rsid w:val="00AB245C"/>
    <w:rsid w:val="00AB24FF"/>
    <w:rsid w:val="00AB2893"/>
    <w:rsid w:val="00AB28AB"/>
    <w:rsid w:val="00AB2E8E"/>
    <w:rsid w:val="00AB3090"/>
    <w:rsid w:val="00AB32E8"/>
    <w:rsid w:val="00AB3510"/>
    <w:rsid w:val="00AB3A83"/>
    <w:rsid w:val="00AB3DF5"/>
    <w:rsid w:val="00AB3E2A"/>
    <w:rsid w:val="00AB400A"/>
    <w:rsid w:val="00AB4038"/>
    <w:rsid w:val="00AB4C92"/>
    <w:rsid w:val="00AB4CCB"/>
    <w:rsid w:val="00AB4D5D"/>
    <w:rsid w:val="00AB4E2D"/>
    <w:rsid w:val="00AB5083"/>
    <w:rsid w:val="00AB526E"/>
    <w:rsid w:val="00AB52E8"/>
    <w:rsid w:val="00AB546F"/>
    <w:rsid w:val="00AB5589"/>
    <w:rsid w:val="00AB595B"/>
    <w:rsid w:val="00AB59C6"/>
    <w:rsid w:val="00AB5AF6"/>
    <w:rsid w:val="00AB5C41"/>
    <w:rsid w:val="00AB5E32"/>
    <w:rsid w:val="00AB5FBE"/>
    <w:rsid w:val="00AB646B"/>
    <w:rsid w:val="00AB658F"/>
    <w:rsid w:val="00AB6846"/>
    <w:rsid w:val="00AB7171"/>
    <w:rsid w:val="00AB718F"/>
    <w:rsid w:val="00AB77D0"/>
    <w:rsid w:val="00AB7A9C"/>
    <w:rsid w:val="00AB7CD7"/>
    <w:rsid w:val="00AB7D29"/>
    <w:rsid w:val="00AC01F6"/>
    <w:rsid w:val="00AC02B2"/>
    <w:rsid w:val="00AC03E4"/>
    <w:rsid w:val="00AC139D"/>
    <w:rsid w:val="00AC14A1"/>
    <w:rsid w:val="00AC158A"/>
    <w:rsid w:val="00AC1A99"/>
    <w:rsid w:val="00AC220F"/>
    <w:rsid w:val="00AC2CC8"/>
    <w:rsid w:val="00AC32B1"/>
    <w:rsid w:val="00AC339B"/>
    <w:rsid w:val="00AC3661"/>
    <w:rsid w:val="00AC38B3"/>
    <w:rsid w:val="00AC3AE2"/>
    <w:rsid w:val="00AC4D8C"/>
    <w:rsid w:val="00AC53B1"/>
    <w:rsid w:val="00AC59D9"/>
    <w:rsid w:val="00AC5BCC"/>
    <w:rsid w:val="00AC5BF2"/>
    <w:rsid w:val="00AC5D3D"/>
    <w:rsid w:val="00AC5DF3"/>
    <w:rsid w:val="00AC5F65"/>
    <w:rsid w:val="00AC6264"/>
    <w:rsid w:val="00AC63D4"/>
    <w:rsid w:val="00AC6553"/>
    <w:rsid w:val="00AC6A0C"/>
    <w:rsid w:val="00AC6E31"/>
    <w:rsid w:val="00AC727E"/>
    <w:rsid w:val="00AC7367"/>
    <w:rsid w:val="00AC742C"/>
    <w:rsid w:val="00AC7E54"/>
    <w:rsid w:val="00AC7FC6"/>
    <w:rsid w:val="00AD0005"/>
    <w:rsid w:val="00AD0C18"/>
    <w:rsid w:val="00AD1319"/>
    <w:rsid w:val="00AD1367"/>
    <w:rsid w:val="00AD136C"/>
    <w:rsid w:val="00AD18C1"/>
    <w:rsid w:val="00AD1D8E"/>
    <w:rsid w:val="00AD230A"/>
    <w:rsid w:val="00AD2E6A"/>
    <w:rsid w:val="00AD2F7B"/>
    <w:rsid w:val="00AD3420"/>
    <w:rsid w:val="00AD346A"/>
    <w:rsid w:val="00AD362A"/>
    <w:rsid w:val="00AD36DC"/>
    <w:rsid w:val="00AD3776"/>
    <w:rsid w:val="00AD3950"/>
    <w:rsid w:val="00AD39E0"/>
    <w:rsid w:val="00AD3A93"/>
    <w:rsid w:val="00AD3B50"/>
    <w:rsid w:val="00AD45A5"/>
    <w:rsid w:val="00AD468F"/>
    <w:rsid w:val="00AD4A9D"/>
    <w:rsid w:val="00AD4CD8"/>
    <w:rsid w:val="00AD4F2B"/>
    <w:rsid w:val="00AD5000"/>
    <w:rsid w:val="00AD5085"/>
    <w:rsid w:val="00AD521D"/>
    <w:rsid w:val="00AD579B"/>
    <w:rsid w:val="00AD57FA"/>
    <w:rsid w:val="00AD592A"/>
    <w:rsid w:val="00AD5D05"/>
    <w:rsid w:val="00AD608A"/>
    <w:rsid w:val="00AD630B"/>
    <w:rsid w:val="00AD6338"/>
    <w:rsid w:val="00AD6725"/>
    <w:rsid w:val="00AD68C1"/>
    <w:rsid w:val="00AD6966"/>
    <w:rsid w:val="00AD6B2F"/>
    <w:rsid w:val="00AD6D7C"/>
    <w:rsid w:val="00AD6E16"/>
    <w:rsid w:val="00AD7169"/>
    <w:rsid w:val="00AD748B"/>
    <w:rsid w:val="00AD7744"/>
    <w:rsid w:val="00AD778E"/>
    <w:rsid w:val="00AD79B5"/>
    <w:rsid w:val="00AD7A09"/>
    <w:rsid w:val="00AD7E1B"/>
    <w:rsid w:val="00AD7E54"/>
    <w:rsid w:val="00AE06DE"/>
    <w:rsid w:val="00AE0790"/>
    <w:rsid w:val="00AE0A48"/>
    <w:rsid w:val="00AE0ADE"/>
    <w:rsid w:val="00AE0D35"/>
    <w:rsid w:val="00AE103F"/>
    <w:rsid w:val="00AE1049"/>
    <w:rsid w:val="00AE109D"/>
    <w:rsid w:val="00AE10EA"/>
    <w:rsid w:val="00AE12F8"/>
    <w:rsid w:val="00AE14F6"/>
    <w:rsid w:val="00AE19D4"/>
    <w:rsid w:val="00AE1BB6"/>
    <w:rsid w:val="00AE20D4"/>
    <w:rsid w:val="00AE25C5"/>
    <w:rsid w:val="00AE27A5"/>
    <w:rsid w:val="00AE2AD4"/>
    <w:rsid w:val="00AE2BC3"/>
    <w:rsid w:val="00AE2F4A"/>
    <w:rsid w:val="00AE2F87"/>
    <w:rsid w:val="00AE31AB"/>
    <w:rsid w:val="00AE3229"/>
    <w:rsid w:val="00AE3356"/>
    <w:rsid w:val="00AE33B4"/>
    <w:rsid w:val="00AE374D"/>
    <w:rsid w:val="00AE3BCC"/>
    <w:rsid w:val="00AE3CC5"/>
    <w:rsid w:val="00AE3CD3"/>
    <w:rsid w:val="00AE3D61"/>
    <w:rsid w:val="00AE4C63"/>
    <w:rsid w:val="00AE4F6C"/>
    <w:rsid w:val="00AE530A"/>
    <w:rsid w:val="00AE56F7"/>
    <w:rsid w:val="00AE62A4"/>
    <w:rsid w:val="00AE6321"/>
    <w:rsid w:val="00AE66AD"/>
    <w:rsid w:val="00AE6702"/>
    <w:rsid w:val="00AE6966"/>
    <w:rsid w:val="00AE6EB1"/>
    <w:rsid w:val="00AE727E"/>
    <w:rsid w:val="00AE7674"/>
    <w:rsid w:val="00AE7746"/>
    <w:rsid w:val="00AE7919"/>
    <w:rsid w:val="00AE7960"/>
    <w:rsid w:val="00AE7A2A"/>
    <w:rsid w:val="00AF00AC"/>
    <w:rsid w:val="00AF012B"/>
    <w:rsid w:val="00AF01BD"/>
    <w:rsid w:val="00AF0364"/>
    <w:rsid w:val="00AF06C7"/>
    <w:rsid w:val="00AF0C73"/>
    <w:rsid w:val="00AF1204"/>
    <w:rsid w:val="00AF12C8"/>
    <w:rsid w:val="00AF1961"/>
    <w:rsid w:val="00AF1A75"/>
    <w:rsid w:val="00AF1BC9"/>
    <w:rsid w:val="00AF1BCD"/>
    <w:rsid w:val="00AF20C6"/>
    <w:rsid w:val="00AF20E3"/>
    <w:rsid w:val="00AF2228"/>
    <w:rsid w:val="00AF2256"/>
    <w:rsid w:val="00AF25A1"/>
    <w:rsid w:val="00AF2742"/>
    <w:rsid w:val="00AF2C3D"/>
    <w:rsid w:val="00AF2CF9"/>
    <w:rsid w:val="00AF2DD5"/>
    <w:rsid w:val="00AF308D"/>
    <w:rsid w:val="00AF34D8"/>
    <w:rsid w:val="00AF4024"/>
    <w:rsid w:val="00AF45DE"/>
    <w:rsid w:val="00AF4A3F"/>
    <w:rsid w:val="00AF4C26"/>
    <w:rsid w:val="00AF5077"/>
    <w:rsid w:val="00AF5093"/>
    <w:rsid w:val="00AF520B"/>
    <w:rsid w:val="00AF55A4"/>
    <w:rsid w:val="00AF5716"/>
    <w:rsid w:val="00AF5BCB"/>
    <w:rsid w:val="00AF5EB2"/>
    <w:rsid w:val="00AF620A"/>
    <w:rsid w:val="00AF667C"/>
    <w:rsid w:val="00AF6850"/>
    <w:rsid w:val="00AF7520"/>
    <w:rsid w:val="00AF76FF"/>
    <w:rsid w:val="00AF7825"/>
    <w:rsid w:val="00AF786E"/>
    <w:rsid w:val="00AF7AF8"/>
    <w:rsid w:val="00AF7B38"/>
    <w:rsid w:val="00B000D1"/>
    <w:rsid w:val="00B00381"/>
    <w:rsid w:val="00B0068E"/>
    <w:rsid w:val="00B006E9"/>
    <w:rsid w:val="00B0091D"/>
    <w:rsid w:val="00B00BF7"/>
    <w:rsid w:val="00B010F5"/>
    <w:rsid w:val="00B01313"/>
    <w:rsid w:val="00B01527"/>
    <w:rsid w:val="00B017BD"/>
    <w:rsid w:val="00B01A20"/>
    <w:rsid w:val="00B01AD9"/>
    <w:rsid w:val="00B01DC1"/>
    <w:rsid w:val="00B01EB2"/>
    <w:rsid w:val="00B01F72"/>
    <w:rsid w:val="00B02142"/>
    <w:rsid w:val="00B023BF"/>
    <w:rsid w:val="00B02489"/>
    <w:rsid w:val="00B024EA"/>
    <w:rsid w:val="00B026FE"/>
    <w:rsid w:val="00B028CD"/>
    <w:rsid w:val="00B02B75"/>
    <w:rsid w:val="00B02B92"/>
    <w:rsid w:val="00B02BEE"/>
    <w:rsid w:val="00B02D8F"/>
    <w:rsid w:val="00B02E18"/>
    <w:rsid w:val="00B02E42"/>
    <w:rsid w:val="00B03351"/>
    <w:rsid w:val="00B03901"/>
    <w:rsid w:val="00B04498"/>
    <w:rsid w:val="00B0449B"/>
    <w:rsid w:val="00B04544"/>
    <w:rsid w:val="00B046F6"/>
    <w:rsid w:val="00B048A2"/>
    <w:rsid w:val="00B04A02"/>
    <w:rsid w:val="00B04FC6"/>
    <w:rsid w:val="00B0553C"/>
    <w:rsid w:val="00B05B52"/>
    <w:rsid w:val="00B05C2B"/>
    <w:rsid w:val="00B05F45"/>
    <w:rsid w:val="00B0613F"/>
    <w:rsid w:val="00B061EF"/>
    <w:rsid w:val="00B06244"/>
    <w:rsid w:val="00B06364"/>
    <w:rsid w:val="00B0671F"/>
    <w:rsid w:val="00B067EA"/>
    <w:rsid w:val="00B06A3D"/>
    <w:rsid w:val="00B06A49"/>
    <w:rsid w:val="00B06A62"/>
    <w:rsid w:val="00B06CF8"/>
    <w:rsid w:val="00B07343"/>
    <w:rsid w:val="00B073F3"/>
    <w:rsid w:val="00B073FE"/>
    <w:rsid w:val="00B07526"/>
    <w:rsid w:val="00B07B72"/>
    <w:rsid w:val="00B07C57"/>
    <w:rsid w:val="00B07EC4"/>
    <w:rsid w:val="00B101BD"/>
    <w:rsid w:val="00B10306"/>
    <w:rsid w:val="00B103A4"/>
    <w:rsid w:val="00B10734"/>
    <w:rsid w:val="00B10CDB"/>
    <w:rsid w:val="00B10E13"/>
    <w:rsid w:val="00B10E90"/>
    <w:rsid w:val="00B10FF1"/>
    <w:rsid w:val="00B110B4"/>
    <w:rsid w:val="00B111DD"/>
    <w:rsid w:val="00B11300"/>
    <w:rsid w:val="00B1137C"/>
    <w:rsid w:val="00B113E3"/>
    <w:rsid w:val="00B1146C"/>
    <w:rsid w:val="00B11829"/>
    <w:rsid w:val="00B11908"/>
    <w:rsid w:val="00B119AD"/>
    <w:rsid w:val="00B11DA5"/>
    <w:rsid w:val="00B11E97"/>
    <w:rsid w:val="00B1237D"/>
    <w:rsid w:val="00B12534"/>
    <w:rsid w:val="00B12970"/>
    <w:rsid w:val="00B129AB"/>
    <w:rsid w:val="00B129C4"/>
    <w:rsid w:val="00B12C09"/>
    <w:rsid w:val="00B12EBD"/>
    <w:rsid w:val="00B130BE"/>
    <w:rsid w:val="00B131C8"/>
    <w:rsid w:val="00B13D24"/>
    <w:rsid w:val="00B13E78"/>
    <w:rsid w:val="00B14303"/>
    <w:rsid w:val="00B14356"/>
    <w:rsid w:val="00B144FC"/>
    <w:rsid w:val="00B14581"/>
    <w:rsid w:val="00B14653"/>
    <w:rsid w:val="00B146E4"/>
    <w:rsid w:val="00B147E7"/>
    <w:rsid w:val="00B14CA9"/>
    <w:rsid w:val="00B15333"/>
    <w:rsid w:val="00B15999"/>
    <w:rsid w:val="00B159E8"/>
    <w:rsid w:val="00B15E5E"/>
    <w:rsid w:val="00B15EFE"/>
    <w:rsid w:val="00B16085"/>
    <w:rsid w:val="00B160C3"/>
    <w:rsid w:val="00B161C3"/>
    <w:rsid w:val="00B162B9"/>
    <w:rsid w:val="00B16520"/>
    <w:rsid w:val="00B1669B"/>
    <w:rsid w:val="00B1675A"/>
    <w:rsid w:val="00B16AFB"/>
    <w:rsid w:val="00B16ECD"/>
    <w:rsid w:val="00B17079"/>
    <w:rsid w:val="00B17119"/>
    <w:rsid w:val="00B17131"/>
    <w:rsid w:val="00B17393"/>
    <w:rsid w:val="00B17620"/>
    <w:rsid w:val="00B1798F"/>
    <w:rsid w:val="00B179B2"/>
    <w:rsid w:val="00B201C0"/>
    <w:rsid w:val="00B20345"/>
    <w:rsid w:val="00B20920"/>
    <w:rsid w:val="00B209D5"/>
    <w:rsid w:val="00B20CEF"/>
    <w:rsid w:val="00B211FC"/>
    <w:rsid w:val="00B2182C"/>
    <w:rsid w:val="00B21A63"/>
    <w:rsid w:val="00B21BE6"/>
    <w:rsid w:val="00B21BE8"/>
    <w:rsid w:val="00B21C33"/>
    <w:rsid w:val="00B21D23"/>
    <w:rsid w:val="00B21D61"/>
    <w:rsid w:val="00B21F03"/>
    <w:rsid w:val="00B21F37"/>
    <w:rsid w:val="00B22727"/>
    <w:rsid w:val="00B22A64"/>
    <w:rsid w:val="00B22B22"/>
    <w:rsid w:val="00B22CA8"/>
    <w:rsid w:val="00B22E56"/>
    <w:rsid w:val="00B2366E"/>
    <w:rsid w:val="00B23B69"/>
    <w:rsid w:val="00B243C2"/>
    <w:rsid w:val="00B24537"/>
    <w:rsid w:val="00B2456B"/>
    <w:rsid w:val="00B2481D"/>
    <w:rsid w:val="00B24B8D"/>
    <w:rsid w:val="00B24BBD"/>
    <w:rsid w:val="00B24E97"/>
    <w:rsid w:val="00B24F7E"/>
    <w:rsid w:val="00B2513F"/>
    <w:rsid w:val="00B25236"/>
    <w:rsid w:val="00B2526A"/>
    <w:rsid w:val="00B25610"/>
    <w:rsid w:val="00B2582C"/>
    <w:rsid w:val="00B25D8B"/>
    <w:rsid w:val="00B25DF7"/>
    <w:rsid w:val="00B26202"/>
    <w:rsid w:val="00B26397"/>
    <w:rsid w:val="00B26CB0"/>
    <w:rsid w:val="00B26E1B"/>
    <w:rsid w:val="00B26F65"/>
    <w:rsid w:val="00B27047"/>
    <w:rsid w:val="00B272E9"/>
    <w:rsid w:val="00B27851"/>
    <w:rsid w:val="00B278DE"/>
    <w:rsid w:val="00B27EEE"/>
    <w:rsid w:val="00B30002"/>
    <w:rsid w:val="00B30393"/>
    <w:rsid w:val="00B3042E"/>
    <w:rsid w:val="00B308BE"/>
    <w:rsid w:val="00B30B38"/>
    <w:rsid w:val="00B30D38"/>
    <w:rsid w:val="00B30E9A"/>
    <w:rsid w:val="00B30FD1"/>
    <w:rsid w:val="00B310A0"/>
    <w:rsid w:val="00B31246"/>
    <w:rsid w:val="00B312A5"/>
    <w:rsid w:val="00B312C2"/>
    <w:rsid w:val="00B3186F"/>
    <w:rsid w:val="00B31BFB"/>
    <w:rsid w:val="00B31F1F"/>
    <w:rsid w:val="00B32194"/>
    <w:rsid w:val="00B32425"/>
    <w:rsid w:val="00B32F78"/>
    <w:rsid w:val="00B33372"/>
    <w:rsid w:val="00B33410"/>
    <w:rsid w:val="00B33667"/>
    <w:rsid w:val="00B336C0"/>
    <w:rsid w:val="00B338CD"/>
    <w:rsid w:val="00B33967"/>
    <w:rsid w:val="00B33D10"/>
    <w:rsid w:val="00B34051"/>
    <w:rsid w:val="00B3411C"/>
    <w:rsid w:val="00B34122"/>
    <w:rsid w:val="00B34685"/>
    <w:rsid w:val="00B34C14"/>
    <w:rsid w:val="00B34C9F"/>
    <w:rsid w:val="00B35016"/>
    <w:rsid w:val="00B352CC"/>
    <w:rsid w:val="00B355D9"/>
    <w:rsid w:val="00B35D28"/>
    <w:rsid w:val="00B35EDA"/>
    <w:rsid w:val="00B3645F"/>
    <w:rsid w:val="00B3649B"/>
    <w:rsid w:val="00B36CC7"/>
    <w:rsid w:val="00B372D3"/>
    <w:rsid w:val="00B376DC"/>
    <w:rsid w:val="00B379C8"/>
    <w:rsid w:val="00B37BE1"/>
    <w:rsid w:val="00B37C75"/>
    <w:rsid w:val="00B37D07"/>
    <w:rsid w:val="00B4005D"/>
    <w:rsid w:val="00B409CF"/>
    <w:rsid w:val="00B40DD6"/>
    <w:rsid w:val="00B40E17"/>
    <w:rsid w:val="00B40F99"/>
    <w:rsid w:val="00B41419"/>
    <w:rsid w:val="00B419FE"/>
    <w:rsid w:val="00B41DB5"/>
    <w:rsid w:val="00B41FFF"/>
    <w:rsid w:val="00B4205F"/>
    <w:rsid w:val="00B4221E"/>
    <w:rsid w:val="00B42233"/>
    <w:rsid w:val="00B422B9"/>
    <w:rsid w:val="00B422C4"/>
    <w:rsid w:val="00B4262F"/>
    <w:rsid w:val="00B42715"/>
    <w:rsid w:val="00B429A1"/>
    <w:rsid w:val="00B42BBD"/>
    <w:rsid w:val="00B43184"/>
    <w:rsid w:val="00B43416"/>
    <w:rsid w:val="00B43B73"/>
    <w:rsid w:val="00B43F4E"/>
    <w:rsid w:val="00B4415A"/>
    <w:rsid w:val="00B442AF"/>
    <w:rsid w:val="00B4434F"/>
    <w:rsid w:val="00B44749"/>
    <w:rsid w:val="00B44979"/>
    <w:rsid w:val="00B44C33"/>
    <w:rsid w:val="00B44C9B"/>
    <w:rsid w:val="00B44D3E"/>
    <w:rsid w:val="00B44EB1"/>
    <w:rsid w:val="00B44EB7"/>
    <w:rsid w:val="00B44EBB"/>
    <w:rsid w:val="00B45490"/>
    <w:rsid w:val="00B45672"/>
    <w:rsid w:val="00B458A1"/>
    <w:rsid w:val="00B458F9"/>
    <w:rsid w:val="00B45CF4"/>
    <w:rsid w:val="00B45D90"/>
    <w:rsid w:val="00B45ED9"/>
    <w:rsid w:val="00B45EF2"/>
    <w:rsid w:val="00B467D1"/>
    <w:rsid w:val="00B468D4"/>
    <w:rsid w:val="00B46B7D"/>
    <w:rsid w:val="00B46D9E"/>
    <w:rsid w:val="00B46EAA"/>
    <w:rsid w:val="00B46F61"/>
    <w:rsid w:val="00B46F6B"/>
    <w:rsid w:val="00B470FA"/>
    <w:rsid w:val="00B47345"/>
    <w:rsid w:val="00B47389"/>
    <w:rsid w:val="00B4746A"/>
    <w:rsid w:val="00B475EF"/>
    <w:rsid w:val="00B47A16"/>
    <w:rsid w:val="00B47A4A"/>
    <w:rsid w:val="00B47B86"/>
    <w:rsid w:val="00B47C22"/>
    <w:rsid w:val="00B50238"/>
    <w:rsid w:val="00B505EB"/>
    <w:rsid w:val="00B5066E"/>
    <w:rsid w:val="00B50826"/>
    <w:rsid w:val="00B509A8"/>
    <w:rsid w:val="00B509E7"/>
    <w:rsid w:val="00B50BEF"/>
    <w:rsid w:val="00B51126"/>
    <w:rsid w:val="00B511D0"/>
    <w:rsid w:val="00B51209"/>
    <w:rsid w:val="00B51512"/>
    <w:rsid w:val="00B516FB"/>
    <w:rsid w:val="00B51722"/>
    <w:rsid w:val="00B51924"/>
    <w:rsid w:val="00B51A1C"/>
    <w:rsid w:val="00B51FE9"/>
    <w:rsid w:val="00B5204D"/>
    <w:rsid w:val="00B5211C"/>
    <w:rsid w:val="00B52164"/>
    <w:rsid w:val="00B5256B"/>
    <w:rsid w:val="00B52800"/>
    <w:rsid w:val="00B52B7F"/>
    <w:rsid w:val="00B52F43"/>
    <w:rsid w:val="00B53249"/>
    <w:rsid w:val="00B533B3"/>
    <w:rsid w:val="00B534D0"/>
    <w:rsid w:val="00B53547"/>
    <w:rsid w:val="00B53566"/>
    <w:rsid w:val="00B53D7A"/>
    <w:rsid w:val="00B53FC8"/>
    <w:rsid w:val="00B5418E"/>
    <w:rsid w:val="00B54702"/>
    <w:rsid w:val="00B5472B"/>
    <w:rsid w:val="00B54A4A"/>
    <w:rsid w:val="00B54DB6"/>
    <w:rsid w:val="00B54FC7"/>
    <w:rsid w:val="00B55144"/>
    <w:rsid w:val="00B55408"/>
    <w:rsid w:val="00B55424"/>
    <w:rsid w:val="00B5543C"/>
    <w:rsid w:val="00B554E8"/>
    <w:rsid w:val="00B55E69"/>
    <w:rsid w:val="00B56110"/>
    <w:rsid w:val="00B56A76"/>
    <w:rsid w:val="00B570F7"/>
    <w:rsid w:val="00B572FC"/>
    <w:rsid w:val="00B573D6"/>
    <w:rsid w:val="00B575A6"/>
    <w:rsid w:val="00B577B4"/>
    <w:rsid w:val="00B57BE7"/>
    <w:rsid w:val="00B60148"/>
    <w:rsid w:val="00B60673"/>
    <w:rsid w:val="00B608E7"/>
    <w:rsid w:val="00B60C08"/>
    <w:rsid w:val="00B60C9C"/>
    <w:rsid w:val="00B60F85"/>
    <w:rsid w:val="00B60FEF"/>
    <w:rsid w:val="00B61023"/>
    <w:rsid w:val="00B61104"/>
    <w:rsid w:val="00B61304"/>
    <w:rsid w:val="00B615B4"/>
    <w:rsid w:val="00B61696"/>
    <w:rsid w:val="00B62E93"/>
    <w:rsid w:val="00B6367F"/>
    <w:rsid w:val="00B63BA0"/>
    <w:rsid w:val="00B63C67"/>
    <w:rsid w:val="00B63E23"/>
    <w:rsid w:val="00B6465F"/>
    <w:rsid w:val="00B6487F"/>
    <w:rsid w:val="00B64B41"/>
    <w:rsid w:val="00B651A8"/>
    <w:rsid w:val="00B651F0"/>
    <w:rsid w:val="00B6548C"/>
    <w:rsid w:val="00B65B2E"/>
    <w:rsid w:val="00B6614D"/>
    <w:rsid w:val="00B66206"/>
    <w:rsid w:val="00B66227"/>
    <w:rsid w:val="00B66266"/>
    <w:rsid w:val="00B66425"/>
    <w:rsid w:val="00B667F9"/>
    <w:rsid w:val="00B66889"/>
    <w:rsid w:val="00B66BC3"/>
    <w:rsid w:val="00B66D5E"/>
    <w:rsid w:val="00B670B0"/>
    <w:rsid w:val="00B6729E"/>
    <w:rsid w:val="00B6734F"/>
    <w:rsid w:val="00B6769E"/>
    <w:rsid w:val="00B67746"/>
    <w:rsid w:val="00B67990"/>
    <w:rsid w:val="00B67A7B"/>
    <w:rsid w:val="00B67BA9"/>
    <w:rsid w:val="00B67C32"/>
    <w:rsid w:val="00B67E0D"/>
    <w:rsid w:val="00B70107"/>
    <w:rsid w:val="00B702C6"/>
    <w:rsid w:val="00B7089F"/>
    <w:rsid w:val="00B7091A"/>
    <w:rsid w:val="00B70FF7"/>
    <w:rsid w:val="00B71310"/>
    <w:rsid w:val="00B71350"/>
    <w:rsid w:val="00B7157C"/>
    <w:rsid w:val="00B7187D"/>
    <w:rsid w:val="00B71C3D"/>
    <w:rsid w:val="00B71D57"/>
    <w:rsid w:val="00B71ED7"/>
    <w:rsid w:val="00B720BA"/>
    <w:rsid w:val="00B7222C"/>
    <w:rsid w:val="00B72358"/>
    <w:rsid w:val="00B72534"/>
    <w:rsid w:val="00B725F7"/>
    <w:rsid w:val="00B72983"/>
    <w:rsid w:val="00B729DF"/>
    <w:rsid w:val="00B729E1"/>
    <w:rsid w:val="00B72E42"/>
    <w:rsid w:val="00B72E9B"/>
    <w:rsid w:val="00B72F9A"/>
    <w:rsid w:val="00B730F9"/>
    <w:rsid w:val="00B7327A"/>
    <w:rsid w:val="00B734AD"/>
    <w:rsid w:val="00B73A9F"/>
    <w:rsid w:val="00B74319"/>
    <w:rsid w:val="00B743AF"/>
    <w:rsid w:val="00B74452"/>
    <w:rsid w:val="00B74ECF"/>
    <w:rsid w:val="00B751BD"/>
    <w:rsid w:val="00B752D6"/>
    <w:rsid w:val="00B75407"/>
    <w:rsid w:val="00B754D2"/>
    <w:rsid w:val="00B75850"/>
    <w:rsid w:val="00B75B71"/>
    <w:rsid w:val="00B75FFB"/>
    <w:rsid w:val="00B76230"/>
    <w:rsid w:val="00B76498"/>
    <w:rsid w:val="00B7675A"/>
    <w:rsid w:val="00B76A59"/>
    <w:rsid w:val="00B76C9C"/>
    <w:rsid w:val="00B76D71"/>
    <w:rsid w:val="00B76F89"/>
    <w:rsid w:val="00B77201"/>
    <w:rsid w:val="00B773BC"/>
    <w:rsid w:val="00B775B8"/>
    <w:rsid w:val="00B77AD5"/>
    <w:rsid w:val="00B8004A"/>
    <w:rsid w:val="00B801C3"/>
    <w:rsid w:val="00B80282"/>
    <w:rsid w:val="00B80759"/>
    <w:rsid w:val="00B80786"/>
    <w:rsid w:val="00B80BB0"/>
    <w:rsid w:val="00B80BB3"/>
    <w:rsid w:val="00B80BED"/>
    <w:rsid w:val="00B80F3D"/>
    <w:rsid w:val="00B80F8B"/>
    <w:rsid w:val="00B81015"/>
    <w:rsid w:val="00B810A6"/>
    <w:rsid w:val="00B810FE"/>
    <w:rsid w:val="00B812FA"/>
    <w:rsid w:val="00B813ED"/>
    <w:rsid w:val="00B8174E"/>
    <w:rsid w:val="00B8198F"/>
    <w:rsid w:val="00B81B87"/>
    <w:rsid w:val="00B81C44"/>
    <w:rsid w:val="00B81DA6"/>
    <w:rsid w:val="00B82023"/>
    <w:rsid w:val="00B821DA"/>
    <w:rsid w:val="00B821F5"/>
    <w:rsid w:val="00B82216"/>
    <w:rsid w:val="00B82907"/>
    <w:rsid w:val="00B82A20"/>
    <w:rsid w:val="00B82B1F"/>
    <w:rsid w:val="00B82D4E"/>
    <w:rsid w:val="00B82D9D"/>
    <w:rsid w:val="00B82DC6"/>
    <w:rsid w:val="00B82F7F"/>
    <w:rsid w:val="00B832EB"/>
    <w:rsid w:val="00B8338B"/>
    <w:rsid w:val="00B83429"/>
    <w:rsid w:val="00B8391E"/>
    <w:rsid w:val="00B83D49"/>
    <w:rsid w:val="00B84308"/>
    <w:rsid w:val="00B843E7"/>
    <w:rsid w:val="00B84603"/>
    <w:rsid w:val="00B84605"/>
    <w:rsid w:val="00B847D9"/>
    <w:rsid w:val="00B84B62"/>
    <w:rsid w:val="00B84F28"/>
    <w:rsid w:val="00B85071"/>
    <w:rsid w:val="00B85453"/>
    <w:rsid w:val="00B85507"/>
    <w:rsid w:val="00B85A68"/>
    <w:rsid w:val="00B85B6F"/>
    <w:rsid w:val="00B862D0"/>
    <w:rsid w:val="00B863C8"/>
    <w:rsid w:val="00B8676A"/>
    <w:rsid w:val="00B86977"/>
    <w:rsid w:val="00B86DDB"/>
    <w:rsid w:val="00B86E0B"/>
    <w:rsid w:val="00B86E38"/>
    <w:rsid w:val="00B8700E"/>
    <w:rsid w:val="00B879BC"/>
    <w:rsid w:val="00B87C5B"/>
    <w:rsid w:val="00B90202"/>
    <w:rsid w:val="00B903DC"/>
    <w:rsid w:val="00B90787"/>
    <w:rsid w:val="00B908F3"/>
    <w:rsid w:val="00B90902"/>
    <w:rsid w:val="00B909DB"/>
    <w:rsid w:val="00B90F12"/>
    <w:rsid w:val="00B91841"/>
    <w:rsid w:val="00B91ADF"/>
    <w:rsid w:val="00B91BFE"/>
    <w:rsid w:val="00B91E25"/>
    <w:rsid w:val="00B92057"/>
    <w:rsid w:val="00B92502"/>
    <w:rsid w:val="00B925B6"/>
    <w:rsid w:val="00B92E19"/>
    <w:rsid w:val="00B92FF5"/>
    <w:rsid w:val="00B9308B"/>
    <w:rsid w:val="00B9318C"/>
    <w:rsid w:val="00B9327C"/>
    <w:rsid w:val="00B93580"/>
    <w:rsid w:val="00B93A57"/>
    <w:rsid w:val="00B93BAE"/>
    <w:rsid w:val="00B93F56"/>
    <w:rsid w:val="00B941B8"/>
    <w:rsid w:val="00B94440"/>
    <w:rsid w:val="00B94A70"/>
    <w:rsid w:val="00B94CEC"/>
    <w:rsid w:val="00B94E33"/>
    <w:rsid w:val="00B95693"/>
    <w:rsid w:val="00B95755"/>
    <w:rsid w:val="00B958BA"/>
    <w:rsid w:val="00B95B9C"/>
    <w:rsid w:val="00B961F2"/>
    <w:rsid w:val="00B96289"/>
    <w:rsid w:val="00B96731"/>
    <w:rsid w:val="00B96B90"/>
    <w:rsid w:val="00B96D1B"/>
    <w:rsid w:val="00B96F39"/>
    <w:rsid w:val="00B9710D"/>
    <w:rsid w:val="00B97111"/>
    <w:rsid w:val="00B9776B"/>
    <w:rsid w:val="00B97962"/>
    <w:rsid w:val="00B97AD2"/>
    <w:rsid w:val="00B97C06"/>
    <w:rsid w:val="00B97C17"/>
    <w:rsid w:val="00B97F48"/>
    <w:rsid w:val="00BA00F1"/>
    <w:rsid w:val="00BA0151"/>
    <w:rsid w:val="00BA07B5"/>
    <w:rsid w:val="00BA0945"/>
    <w:rsid w:val="00BA09ED"/>
    <w:rsid w:val="00BA0B31"/>
    <w:rsid w:val="00BA0C56"/>
    <w:rsid w:val="00BA0D0F"/>
    <w:rsid w:val="00BA0E10"/>
    <w:rsid w:val="00BA1488"/>
    <w:rsid w:val="00BA1D30"/>
    <w:rsid w:val="00BA23C4"/>
    <w:rsid w:val="00BA2767"/>
    <w:rsid w:val="00BA2783"/>
    <w:rsid w:val="00BA284B"/>
    <w:rsid w:val="00BA2C13"/>
    <w:rsid w:val="00BA2D8C"/>
    <w:rsid w:val="00BA2F5E"/>
    <w:rsid w:val="00BA2FFF"/>
    <w:rsid w:val="00BA3633"/>
    <w:rsid w:val="00BA3894"/>
    <w:rsid w:val="00BA3A98"/>
    <w:rsid w:val="00BA3B24"/>
    <w:rsid w:val="00BA3BAB"/>
    <w:rsid w:val="00BA3E34"/>
    <w:rsid w:val="00BA4387"/>
    <w:rsid w:val="00BA43BF"/>
    <w:rsid w:val="00BA447A"/>
    <w:rsid w:val="00BA4545"/>
    <w:rsid w:val="00BA45D0"/>
    <w:rsid w:val="00BA4830"/>
    <w:rsid w:val="00BA4B02"/>
    <w:rsid w:val="00BA4CA0"/>
    <w:rsid w:val="00BA521F"/>
    <w:rsid w:val="00BA5225"/>
    <w:rsid w:val="00BA56CE"/>
    <w:rsid w:val="00BA5895"/>
    <w:rsid w:val="00BA5AE9"/>
    <w:rsid w:val="00BA5CCC"/>
    <w:rsid w:val="00BA6159"/>
    <w:rsid w:val="00BA64AB"/>
    <w:rsid w:val="00BA6697"/>
    <w:rsid w:val="00BA6740"/>
    <w:rsid w:val="00BA6FA1"/>
    <w:rsid w:val="00BA7050"/>
    <w:rsid w:val="00BA75FF"/>
    <w:rsid w:val="00BA7AD2"/>
    <w:rsid w:val="00BA7C4C"/>
    <w:rsid w:val="00BB0149"/>
    <w:rsid w:val="00BB09B8"/>
    <w:rsid w:val="00BB105B"/>
    <w:rsid w:val="00BB10EE"/>
    <w:rsid w:val="00BB115D"/>
    <w:rsid w:val="00BB181F"/>
    <w:rsid w:val="00BB1D6F"/>
    <w:rsid w:val="00BB1EF0"/>
    <w:rsid w:val="00BB20A0"/>
    <w:rsid w:val="00BB219B"/>
    <w:rsid w:val="00BB2471"/>
    <w:rsid w:val="00BB2488"/>
    <w:rsid w:val="00BB24FC"/>
    <w:rsid w:val="00BB2714"/>
    <w:rsid w:val="00BB2A16"/>
    <w:rsid w:val="00BB2D92"/>
    <w:rsid w:val="00BB2E29"/>
    <w:rsid w:val="00BB2E3B"/>
    <w:rsid w:val="00BB2F5D"/>
    <w:rsid w:val="00BB301A"/>
    <w:rsid w:val="00BB3230"/>
    <w:rsid w:val="00BB365D"/>
    <w:rsid w:val="00BB373D"/>
    <w:rsid w:val="00BB3A03"/>
    <w:rsid w:val="00BB3C62"/>
    <w:rsid w:val="00BB3CF7"/>
    <w:rsid w:val="00BB3DDE"/>
    <w:rsid w:val="00BB40FA"/>
    <w:rsid w:val="00BB42E2"/>
    <w:rsid w:val="00BB4488"/>
    <w:rsid w:val="00BB45E7"/>
    <w:rsid w:val="00BB4B15"/>
    <w:rsid w:val="00BB4E8A"/>
    <w:rsid w:val="00BB5184"/>
    <w:rsid w:val="00BB5322"/>
    <w:rsid w:val="00BB5D31"/>
    <w:rsid w:val="00BB5D97"/>
    <w:rsid w:val="00BB5DC3"/>
    <w:rsid w:val="00BB5E61"/>
    <w:rsid w:val="00BB5EDB"/>
    <w:rsid w:val="00BB61F2"/>
    <w:rsid w:val="00BB644C"/>
    <w:rsid w:val="00BB64B0"/>
    <w:rsid w:val="00BB6742"/>
    <w:rsid w:val="00BB6986"/>
    <w:rsid w:val="00BB6AD0"/>
    <w:rsid w:val="00BB6B97"/>
    <w:rsid w:val="00BB6C42"/>
    <w:rsid w:val="00BB6C50"/>
    <w:rsid w:val="00BB6CA3"/>
    <w:rsid w:val="00BB6DC8"/>
    <w:rsid w:val="00BB72C0"/>
    <w:rsid w:val="00BB7558"/>
    <w:rsid w:val="00BB7974"/>
    <w:rsid w:val="00BB7BDE"/>
    <w:rsid w:val="00BB7C08"/>
    <w:rsid w:val="00BB7E7B"/>
    <w:rsid w:val="00BB7ED6"/>
    <w:rsid w:val="00BB7F3D"/>
    <w:rsid w:val="00BC03FE"/>
    <w:rsid w:val="00BC04E0"/>
    <w:rsid w:val="00BC0882"/>
    <w:rsid w:val="00BC0B1A"/>
    <w:rsid w:val="00BC0C90"/>
    <w:rsid w:val="00BC0D2F"/>
    <w:rsid w:val="00BC0D65"/>
    <w:rsid w:val="00BC0F7E"/>
    <w:rsid w:val="00BC10E2"/>
    <w:rsid w:val="00BC14B3"/>
    <w:rsid w:val="00BC14F4"/>
    <w:rsid w:val="00BC14FB"/>
    <w:rsid w:val="00BC1621"/>
    <w:rsid w:val="00BC1642"/>
    <w:rsid w:val="00BC1729"/>
    <w:rsid w:val="00BC17F8"/>
    <w:rsid w:val="00BC1DEF"/>
    <w:rsid w:val="00BC20B3"/>
    <w:rsid w:val="00BC2245"/>
    <w:rsid w:val="00BC29D1"/>
    <w:rsid w:val="00BC2AB0"/>
    <w:rsid w:val="00BC2E45"/>
    <w:rsid w:val="00BC3581"/>
    <w:rsid w:val="00BC36E1"/>
    <w:rsid w:val="00BC3ACC"/>
    <w:rsid w:val="00BC3B81"/>
    <w:rsid w:val="00BC3B9D"/>
    <w:rsid w:val="00BC47AB"/>
    <w:rsid w:val="00BC47C1"/>
    <w:rsid w:val="00BC490C"/>
    <w:rsid w:val="00BC4915"/>
    <w:rsid w:val="00BC4E89"/>
    <w:rsid w:val="00BC52A3"/>
    <w:rsid w:val="00BC5546"/>
    <w:rsid w:val="00BC5778"/>
    <w:rsid w:val="00BC5984"/>
    <w:rsid w:val="00BC5A51"/>
    <w:rsid w:val="00BC5A75"/>
    <w:rsid w:val="00BC611F"/>
    <w:rsid w:val="00BC6171"/>
    <w:rsid w:val="00BC6253"/>
    <w:rsid w:val="00BC6341"/>
    <w:rsid w:val="00BC659D"/>
    <w:rsid w:val="00BC65D6"/>
    <w:rsid w:val="00BC6661"/>
    <w:rsid w:val="00BC6774"/>
    <w:rsid w:val="00BC68B8"/>
    <w:rsid w:val="00BC6F93"/>
    <w:rsid w:val="00BC6FC3"/>
    <w:rsid w:val="00BC713B"/>
    <w:rsid w:val="00BC7464"/>
    <w:rsid w:val="00BC75DF"/>
    <w:rsid w:val="00BC790F"/>
    <w:rsid w:val="00BC7A73"/>
    <w:rsid w:val="00BC7B8C"/>
    <w:rsid w:val="00BC7D85"/>
    <w:rsid w:val="00BC7DCE"/>
    <w:rsid w:val="00BC7F52"/>
    <w:rsid w:val="00BD021E"/>
    <w:rsid w:val="00BD0AD8"/>
    <w:rsid w:val="00BD10AF"/>
    <w:rsid w:val="00BD1527"/>
    <w:rsid w:val="00BD15FE"/>
    <w:rsid w:val="00BD1905"/>
    <w:rsid w:val="00BD1986"/>
    <w:rsid w:val="00BD1A87"/>
    <w:rsid w:val="00BD1B48"/>
    <w:rsid w:val="00BD2790"/>
    <w:rsid w:val="00BD295D"/>
    <w:rsid w:val="00BD2A18"/>
    <w:rsid w:val="00BD2B0F"/>
    <w:rsid w:val="00BD308D"/>
    <w:rsid w:val="00BD30D3"/>
    <w:rsid w:val="00BD3232"/>
    <w:rsid w:val="00BD3471"/>
    <w:rsid w:val="00BD35D1"/>
    <w:rsid w:val="00BD3618"/>
    <w:rsid w:val="00BD3C35"/>
    <w:rsid w:val="00BD3D2B"/>
    <w:rsid w:val="00BD44CF"/>
    <w:rsid w:val="00BD4746"/>
    <w:rsid w:val="00BD4A88"/>
    <w:rsid w:val="00BD4B32"/>
    <w:rsid w:val="00BD4C5E"/>
    <w:rsid w:val="00BD4F0B"/>
    <w:rsid w:val="00BD5012"/>
    <w:rsid w:val="00BD52E8"/>
    <w:rsid w:val="00BD5341"/>
    <w:rsid w:val="00BD5674"/>
    <w:rsid w:val="00BD5694"/>
    <w:rsid w:val="00BD5869"/>
    <w:rsid w:val="00BD587B"/>
    <w:rsid w:val="00BD5A79"/>
    <w:rsid w:val="00BD5B45"/>
    <w:rsid w:val="00BD65B0"/>
    <w:rsid w:val="00BD6BEE"/>
    <w:rsid w:val="00BD6D89"/>
    <w:rsid w:val="00BD6DA6"/>
    <w:rsid w:val="00BD70F0"/>
    <w:rsid w:val="00BD7169"/>
    <w:rsid w:val="00BD7438"/>
    <w:rsid w:val="00BD75B6"/>
    <w:rsid w:val="00BD77FD"/>
    <w:rsid w:val="00BD7D19"/>
    <w:rsid w:val="00BD7E24"/>
    <w:rsid w:val="00BD7E41"/>
    <w:rsid w:val="00BD7EA3"/>
    <w:rsid w:val="00BE04F3"/>
    <w:rsid w:val="00BE05E1"/>
    <w:rsid w:val="00BE07A0"/>
    <w:rsid w:val="00BE0B5B"/>
    <w:rsid w:val="00BE0F4F"/>
    <w:rsid w:val="00BE11B6"/>
    <w:rsid w:val="00BE1237"/>
    <w:rsid w:val="00BE1748"/>
    <w:rsid w:val="00BE178C"/>
    <w:rsid w:val="00BE2235"/>
    <w:rsid w:val="00BE2543"/>
    <w:rsid w:val="00BE2D92"/>
    <w:rsid w:val="00BE2E61"/>
    <w:rsid w:val="00BE2F03"/>
    <w:rsid w:val="00BE3FD6"/>
    <w:rsid w:val="00BE4002"/>
    <w:rsid w:val="00BE487A"/>
    <w:rsid w:val="00BE4A78"/>
    <w:rsid w:val="00BE4D4A"/>
    <w:rsid w:val="00BE51CE"/>
    <w:rsid w:val="00BE5910"/>
    <w:rsid w:val="00BE5BB4"/>
    <w:rsid w:val="00BE5C6A"/>
    <w:rsid w:val="00BE5DA1"/>
    <w:rsid w:val="00BE6C59"/>
    <w:rsid w:val="00BE6CED"/>
    <w:rsid w:val="00BE6D37"/>
    <w:rsid w:val="00BE6DF5"/>
    <w:rsid w:val="00BE7709"/>
    <w:rsid w:val="00BE7CAA"/>
    <w:rsid w:val="00BE7E03"/>
    <w:rsid w:val="00BE7E59"/>
    <w:rsid w:val="00BF0040"/>
    <w:rsid w:val="00BF00EF"/>
    <w:rsid w:val="00BF011E"/>
    <w:rsid w:val="00BF014B"/>
    <w:rsid w:val="00BF0193"/>
    <w:rsid w:val="00BF0578"/>
    <w:rsid w:val="00BF05EB"/>
    <w:rsid w:val="00BF087D"/>
    <w:rsid w:val="00BF08BE"/>
    <w:rsid w:val="00BF0B16"/>
    <w:rsid w:val="00BF0F77"/>
    <w:rsid w:val="00BF13AB"/>
    <w:rsid w:val="00BF1522"/>
    <w:rsid w:val="00BF1C59"/>
    <w:rsid w:val="00BF1F0D"/>
    <w:rsid w:val="00BF2373"/>
    <w:rsid w:val="00BF24D7"/>
    <w:rsid w:val="00BF2604"/>
    <w:rsid w:val="00BF2CA6"/>
    <w:rsid w:val="00BF301A"/>
    <w:rsid w:val="00BF3289"/>
    <w:rsid w:val="00BF35B6"/>
    <w:rsid w:val="00BF37A5"/>
    <w:rsid w:val="00BF38AE"/>
    <w:rsid w:val="00BF38EA"/>
    <w:rsid w:val="00BF3962"/>
    <w:rsid w:val="00BF39E5"/>
    <w:rsid w:val="00BF3A76"/>
    <w:rsid w:val="00BF3B14"/>
    <w:rsid w:val="00BF3E2C"/>
    <w:rsid w:val="00BF3E80"/>
    <w:rsid w:val="00BF4070"/>
    <w:rsid w:val="00BF40FE"/>
    <w:rsid w:val="00BF411D"/>
    <w:rsid w:val="00BF43B1"/>
    <w:rsid w:val="00BF4767"/>
    <w:rsid w:val="00BF503A"/>
    <w:rsid w:val="00BF51CA"/>
    <w:rsid w:val="00BF5794"/>
    <w:rsid w:val="00BF5C03"/>
    <w:rsid w:val="00BF5D38"/>
    <w:rsid w:val="00BF60C4"/>
    <w:rsid w:val="00BF618B"/>
    <w:rsid w:val="00BF626C"/>
    <w:rsid w:val="00BF6344"/>
    <w:rsid w:val="00BF63B7"/>
    <w:rsid w:val="00BF673F"/>
    <w:rsid w:val="00BF679D"/>
    <w:rsid w:val="00BF6B82"/>
    <w:rsid w:val="00BF6E48"/>
    <w:rsid w:val="00BF7058"/>
    <w:rsid w:val="00BF7108"/>
    <w:rsid w:val="00BF7167"/>
    <w:rsid w:val="00BF71C6"/>
    <w:rsid w:val="00BF723A"/>
    <w:rsid w:val="00BF7504"/>
    <w:rsid w:val="00BF7587"/>
    <w:rsid w:val="00BF7624"/>
    <w:rsid w:val="00BF7FEA"/>
    <w:rsid w:val="00BF7FF2"/>
    <w:rsid w:val="00C00599"/>
    <w:rsid w:val="00C00A8A"/>
    <w:rsid w:val="00C00B5E"/>
    <w:rsid w:val="00C00C8F"/>
    <w:rsid w:val="00C00EF5"/>
    <w:rsid w:val="00C01435"/>
    <w:rsid w:val="00C014AC"/>
    <w:rsid w:val="00C01551"/>
    <w:rsid w:val="00C015EA"/>
    <w:rsid w:val="00C01785"/>
    <w:rsid w:val="00C01883"/>
    <w:rsid w:val="00C019A2"/>
    <w:rsid w:val="00C01B80"/>
    <w:rsid w:val="00C01BCB"/>
    <w:rsid w:val="00C01FCA"/>
    <w:rsid w:val="00C02972"/>
    <w:rsid w:val="00C02A1F"/>
    <w:rsid w:val="00C02A66"/>
    <w:rsid w:val="00C02BD9"/>
    <w:rsid w:val="00C02CB7"/>
    <w:rsid w:val="00C034CC"/>
    <w:rsid w:val="00C03DA4"/>
    <w:rsid w:val="00C03EEC"/>
    <w:rsid w:val="00C04094"/>
    <w:rsid w:val="00C042B6"/>
    <w:rsid w:val="00C043D8"/>
    <w:rsid w:val="00C043FA"/>
    <w:rsid w:val="00C0480E"/>
    <w:rsid w:val="00C04941"/>
    <w:rsid w:val="00C04958"/>
    <w:rsid w:val="00C04ACC"/>
    <w:rsid w:val="00C04B10"/>
    <w:rsid w:val="00C04BED"/>
    <w:rsid w:val="00C04EAF"/>
    <w:rsid w:val="00C05142"/>
    <w:rsid w:val="00C051F8"/>
    <w:rsid w:val="00C05368"/>
    <w:rsid w:val="00C053FB"/>
    <w:rsid w:val="00C05802"/>
    <w:rsid w:val="00C05940"/>
    <w:rsid w:val="00C05A8F"/>
    <w:rsid w:val="00C0667F"/>
    <w:rsid w:val="00C0678F"/>
    <w:rsid w:val="00C06804"/>
    <w:rsid w:val="00C06A7F"/>
    <w:rsid w:val="00C06F1C"/>
    <w:rsid w:val="00C07160"/>
    <w:rsid w:val="00C07835"/>
    <w:rsid w:val="00C07CB0"/>
    <w:rsid w:val="00C07D0C"/>
    <w:rsid w:val="00C10418"/>
    <w:rsid w:val="00C105C5"/>
    <w:rsid w:val="00C10880"/>
    <w:rsid w:val="00C10891"/>
    <w:rsid w:val="00C10AF0"/>
    <w:rsid w:val="00C10CDF"/>
    <w:rsid w:val="00C1113C"/>
    <w:rsid w:val="00C114D8"/>
    <w:rsid w:val="00C12224"/>
    <w:rsid w:val="00C1280D"/>
    <w:rsid w:val="00C12961"/>
    <w:rsid w:val="00C12E6E"/>
    <w:rsid w:val="00C13D76"/>
    <w:rsid w:val="00C13DB1"/>
    <w:rsid w:val="00C13DB7"/>
    <w:rsid w:val="00C13F28"/>
    <w:rsid w:val="00C1436A"/>
    <w:rsid w:val="00C14417"/>
    <w:rsid w:val="00C1441E"/>
    <w:rsid w:val="00C14515"/>
    <w:rsid w:val="00C14997"/>
    <w:rsid w:val="00C149CB"/>
    <w:rsid w:val="00C14A51"/>
    <w:rsid w:val="00C14EAB"/>
    <w:rsid w:val="00C14F97"/>
    <w:rsid w:val="00C150B4"/>
    <w:rsid w:val="00C155D4"/>
    <w:rsid w:val="00C15E16"/>
    <w:rsid w:val="00C15FF7"/>
    <w:rsid w:val="00C1621B"/>
    <w:rsid w:val="00C167FD"/>
    <w:rsid w:val="00C169F7"/>
    <w:rsid w:val="00C16BA4"/>
    <w:rsid w:val="00C172E8"/>
    <w:rsid w:val="00C1767B"/>
    <w:rsid w:val="00C178BC"/>
    <w:rsid w:val="00C179C4"/>
    <w:rsid w:val="00C17B6B"/>
    <w:rsid w:val="00C17CFA"/>
    <w:rsid w:val="00C201BB"/>
    <w:rsid w:val="00C2026E"/>
    <w:rsid w:val="00C202DB"/>
    <w:rsid w:val="00C205FD"/>
    <w:rsid w:val="00C20C96"/>
    <w:rsid w:val="00C21243"/>
    <w:rsid w:val="00C2124B"/>
    <w:rsid w:val="00C213C7"/>
    <w:rsid w:val="00C21671"/>
    <w:rsid w:val="00C21755"/>
    <w:rsid w:val="00C219AA"/>
    <w:rsid w:val="00C21A39"/>
    <w:rsid w:val="00C21AAF"/>
    <w:rsid w:val="00C21BCB"/>
    <w:rsid w:val="00C21EF3"/>
    <w:rsid w:val="00C2203A"/>
    <w:rsid w:val="00C2270F"/>
    <w:rsid w:val="00C22987"/>
    <w:rsid w:val="00C22D5F"/>
    <w:rsid w:val="00C22EAD"/>
    <w:rsid w:val="00C22FC3"/>
    <w:rsid w:val="00C2303F"/>
    <w:rsid w:val="00C23091"/>
    <w:rsid w:val="00C23117"/>
    <w:rsid w:val="00C2338B"/>
    <w:rsid w:val="00C23461"/>
    <w:rsid w:val="00C23665"/>
    <w:rsid w:val="00C2370A"/>
    <w:rsid w:val="00C239A0"/>
    <w:rsid w:val="00C24545"/>
    <w:rsid w:val="00C2460A"/>
    <w:rsid w:val="00C24803"/>
    <w:rsid w:val="00C2480F"/>
    <w:rsid w:val="00C24825"/>
    <w:rsid w:val="00C248EA"/>
    <w:rsid w:val="00C2492B"/>
    <w:rsid w:val="00C249DF"/>
    <w:rsid w:val="00C249F4"/>
    <w:rsid w:val="00C24A34"/>
    <w:rsid w:val="00C24CE6"/>
    <w:rsid w:val="00C24D32"/>
    <w:rsid w:val="00C24E57"/>
    <w:rsid w:val="00C24FEF"/>
    <w:rsid w:val="00C2510B"/>
    <w:rsid w:val="00C251CB"/>
    <w:rsid w:val="00C25509"/>
    <w:rsid w:val="00C2552B"/>
    <w:rsid w:val="00C25A2B"/>
    <w:rsid w:val="00C25A86"/>
    <w:rsid w:val="00C25D09"/>
    <w:rsid w:val="00C2649C"/>
    <w:rsid w:val="00C26557"/>
    <w:rsid w:val="00C26754"/>
    <w:rsid w:val="00C26BBC"/>
    <w:rsid w:val="00C26C4A"/>
    <w:rsid w:val="00C270AC"/>
    <w:rsid w:val="00C27226"/>
    <w:rsid w:val="00C27323"/>
    <w:rsid w:val="00C276AD"/>
    <w:rsid w:val="00C279E0"/>
    <w:rsid w:val="00C27A5F"/>
    <w:rsid w:val="00C27B1C"/>
    <w:rsid w:val="00C27CE5"/>
    <w:rsid w:val="00C27D12"/>
    <w:rsid w:val="00C27D63"/>
    <w:rsid w:val="00C30826"/>
    <w:rsid w:val="00C309B9"/>
    <w:rsid w:val="00C310B9"/>
    <w:rsid w:val="00C310DF"/>
    <w:rsid w:val="00C31500"/>
    <w:rsid w:val="00C31B43"/>
    <w:rsid w:val="00C31BA9"/>
    <w:rsid w:val="00C31CEF"/>
    <w:rsid w:val="00C31D62"/>
    <w:rsid w:val="00C31D6B"/>
    <w:rsid w:val="00C31D81"/>
    <w:rsid w:val="00C31EE6"/>
    <w:rsid w:val="00C3234B"/>
    <w:rsid w:val="00C326D9"/>
    <w:rsid w:val="00C32A72"/>
    <w:rsid w:val="00C32CB9"/>
    <w:rsid w:val="00C32D2A"/>
    <w:rsid w:val="00C3302D"/>
    <w:rsid w:val="00C3303F"/>
    <w:rsid w:val="00C33043"/>
    <w:rsid w:val="00C330F1"/>
    <w:rsid w:val="00C337DF"/>
    <w:rsid w:val="00C33B3A"/>
    <w:rsid w:val="00C340EA"/>
    <w:rsid w:val="00C341AD"/>
    <w:rsid w:val="00C3463D"/>
    <w:rsid w:val="00C34CD7"/>
    <w:rsid w:val="00C34EF5"/>
    <w:rsid w:val="00C35298"/>
    <w:rsid w:val="00C3578F"/>
    <w:rsid w:val="00C36090"/>
    <w:rsid w:val="00C363E5"/>
    <w:rsid w:val="00C3640F"/>
    <w:rsid w:val="00C36785"/>
    <w:rsid w:val="00C369F3"/>
    <w:rsid w:val="00C36D73"/>
    <w:rsid w:val="00C3729B"/>
    <w:rsid w:val="00C37DA2"/>
    <w:rsid w:val="00C37E4C"/>
    <w:rsid w:val="00C37F18"/>
    <w:rsid w:val="00C4004C"/>
    <w:rsid w:val="00C40076"/>
    <w:rsid w:val="00C40656"/>
    <w:rsid w:val="00C407B7"/>
    <w:rsid w:val="00C40AC6"/>
    <w:rsid w:val="00C40AE5"/>
    <w:rsid w:val="00C40BA7"/>
    <w:rsid w:val="00C41108"/>
    <w:rsid w:val="00C4113D"/>
    <w:rsid w:val="00C4127A"/>
    <w:rsid w:val="00C419D3"/>
    <w:rsid w:val="00C41FB6"/>
    <w:rsid w:val="00C42366"/>
    <w:rsid w:val="00C425D5"/>
    <w:rsid w:val="00C425F2"/>
    <w:rsid w:val="00C42982"/>
    <w:rsid w:val="00C42A8F"/>
    <w:rsid w:val="00C42B43"/>
    <w:rsid w:val="00C42C95"/>
    <w:rsid w:val="00C42D89"/>
    <w:rsid w:val="00C430ED"/>
    <w:rsid w:val="00C4332F"/>
    <w:rsid w:val="00C4351A"/>
    <w:rsid w:val="00C43779"/>
    <w:rsid w:val="00C437C9"/>
    <w:rsid w:val="00C43BB8"/>
    <w:rsid w:val="00C43DD7"/>
    <w:rsid w:val="00C43E1F"/>
    <w:rsid w:val="00C43ED1"/>
    <w:rsid w:val="00C43F6F"/>
    <w:rsid w:val="00C442DF"/>
    <w:rsid w:val="00C4469C"/>
    <w:rsid w:val="00C44756"/>
    <w:rsid w:val="00C4485C"/>
    <w:rsid w:val="00C44A61"/>
    <w:rsid w:val="00C44B50"/>
    <w:rsid w:val="00C44CDF"/>
    <w:rsid w:val="00C44D5A"/>
    <w:rsid w:val="00C44DF9"/>
    <w:rsid w:val="00C455F2"/>
    <w:rsid w:val="00C45CE3"/>
    <w:rsid w:val="00C45F58"/>
    <w:rsid w:val="00C463B7"/>
    <w:rsid w:val="00C465C8"/>
    <w:rsid w:val="00C465CB"/>
    <w:rsid w:val="00C466CE"/>
    <w:rsid w:val="00C4691A"/>
    <w:rsid w:val="00C46B05"/>
    <w:rsid w:val="00C46F9B"/>
    <w:rsid w:val="00C475E4"/>
    <w:rsid w:val="00C47707"/>
    <w:rsid w:val="00C478AB"/>
    <w:rsid w:val="00C5029D"/>
    <w:rsid w:val="00C50598"/>
    <w:rsid w:val="00C505CB"/>
    <w:rsid w:val="00C508E3"/>
    <w:rsid w:val="00C50EE5"/>
    <w:rsid w:val="00C5109A"/>
    <w:rsid w:val="00C5126C"/>
    <w:rsid w:val="00C51292"/>
    <w:rsid w:val="00C512E7"/>
    <w:rsid w:val="00C514A5"/>
    <w:rsid w:val="00C51694"/>
    <w:rsid w:val="00C51D81"/>
    <w:rsid w:val="00C5215F"/>
    <w:rsid w:val="00C52775"/>
    <w:rsid w:val="00C52802"/>
    <w:rsid w:val="00C52920"/>
    <w:rsid w:val="00C529A8"/>
    <w:rsid w:val="00C52DA8"/>
    <w:rsid w:val="00C530CB"/>
    <w:rsid w:val="00C5310E"/>
    <w:rsid w:val="00C53286"/>
    <w:rsid w:val="00C53373"/>
    <w:rsid w:val="00C53D0E"/>
    <w:rsid w:val="00C53D63"/>
    <w:rsid w:val="00C53DBC"/>
    <w:rsid w:val="00C53F58"/>
    <w:rsid w:val="00C55238"/>
    <w:rsid w:val="00C55570"/>
    <w:rsid w:val="00C55588"/>
    <w:rsid w:val="00C556B4"/>
    <w:rsid w:val="00C55F84"/>
    <w:rsid w:val="00C56092"/>
    <w:rsid w:val="00C560E1"/>
    <w:rsid w:val="00C563ED"/>
    <w:rsid w:val="00C5642E"/>
    <w:rsid w:val="00C56472"/>
    <w:rsid w:val="00C568B2"/>
    <w:rsid w:val="00C56A45"/>
    <w:rsid w:val="00C56B62"/>
    <w:rsid w:val="00C56E77"/>
    <w:rsid w:val="00C56FBD"/>
    <w:rsid w:val="00C570BD"/>
    <w:rsid w:val="00C572AE"/>
    <w:rsid w:val="00C573BF"/>
    <w:rsid w:val="00C574E2"/>
    <w:rsid w:val="00C575A6"/>
    <w:rsid w:val="00C57856"/>
    <w:rsid w:val="00C578B2"/>
    <w:rsid w:val="00C579DB"/>
    <w:rsid w:val="00C579E9"/>
    <w:rsid w:val="00C57E64"/>
    <w:rsid w:val="00C57FAD"/>
    <w:rsid w:val="00C57FD7"/>
    <w:rsid w:val="00C5E050"/>
    <w:rsid w:val="00C600FD"/>
    <w:rsid w:val="00C6019B"/>
    <w:rsid w:val="00C60219"/>
    <w:rsid w:val="00C602E5"/>
    <w:rsid w:val="00C604AB"/>
    <w:rsid w:val="00C606DD"/>
    <w:rsid w:val="00C607CE"/>
    <w:rsid w:val="00C608CC"/>
    <w:rsid w:val="00C60F9D"/>
    <w:rsid w:val="00C61122"/>
    <w:rsid w:val="00C611C9"/>
    <w:rsid w:val="00C6178A"/>
    <w:rsid w:val="00C61F33"/>
    <w:rsid w:val="00C62130"/>
    <w:rsid w:val="00C62474"/>
    <w:rsid w:val="00C624BC"/>
    <w:rsid w:val="00C6256E"/>
    <w:rsid w:val="00C62B44"/>
    <w:rsid w:val="00C62B7E"/>
    <w:rsid w:val="00C62CAF"/>
    <w:rsid w:val="00C6389F"/>
    <w:rsid w:val="00C63ECA"/>
    <w:rsid w:val="00C63F96"/>
    <w:rsid w:val="00C64033"/>
    <w:rsid w:val="00C642D2"/>
    <w:rsid w:val="00C642E8"/>
    <w:rsid w:val="00C646FA"/>
    <w:rsid w:val="00C64D37"/>
    <w:rsid w:val="00C64D6D"/>
    <w:rsid w:val="00C65086"/>
    <w:rsid w:val="00C6509E"/>
    <w:rsid w:val="00C6555C"/>
    <w:rsid w:val="00C655AE"/>
    <w:rsid w:val="00C65901"/>
    <w:rsid w:val="00C65DE5"/>
    <w:rsid w:val="00C65FE2"/>
    <w:rsid w:val="00C661AF"/>
    <w:rsid w:val="00C661BC"/>
    <w:rsid w:val="00C6629B"/>
    <w:rsid w:val="00C663B3"/>
    <w:rsid w:val="00C663CC"/>
    <w:rsid w:val="00C66405"/>
    <w:rsid w:val="00C66661"/>
    <w:rsid w:val="00C666A8"/>
    <w:rsid w:val="00C66FA0"/>
    <w:rsid w:val="00C67100"/>
    <w:rsid w:val="00C6722B"/>
    <w:rsid w:val="00C672C8"/>
    <w:rsid w:val="00C679D3"/>
    <w:rsid w:val="00C67E56"/>
    <w:rsid w:val="00C67E8E"/>
    <w:rsid w:val="00C7016D"/>
    <w:rsid w:val="00C70271"/>
    <w:rsid w:val="00C70379"/>
    <w:rsid w:val="00C706C6"/>
    <w:rsid w:val="00C706FF"/>
    <w:rsid w:val="00C70B2B"/>
    <w:rsid w:val="00C70DD7"/>
    <w:rsid w:val="00C7110D"/>
    <w:rsid w:val="00C711F9"/>
    <w:rsid w:val="00C71459"/>
    <w:rsid w:val="00C71586"/>
    <w:rsid w:val="00C71E6D"/>
    <w:rsid w:val="00C725FC"/>
    <w:rsid w:val="00C7265B"/>
    <w:rsid w:val="00C72980"/>
    <w:rsid w:val="00C72996"/>
    <w:rsid w:val="00C72B37"/>
    <w:rsid w:val="00C72B6D"/>
    <w:rsid w:val="00C72D7E"/>
    <w:rsid w:val="00C72F61"/>
    <w:rsid w:val="00C7337B"/>
    <w:rsid w:val="00C7340E"/>
    <w:rsid w:val="00C73631"/>
    <w:rsid w:val="00C73847"/>
    <w:rsid w:val="00C73ED4"/>
    <w:rsid w:val="00C742D9"/>
    <w:rsid w:val="00C74450"/>
    <w:rsid w:val="00C744A5"/>
    <w:rsid w:val="00C746E9"/>
    <w:rsid w:val="00C74E3E"/>
    <w:rsid w:val="00C74E55"/>
    <w:rsid w:val="00C74ED0"/>
    <w:rsid w:val="00C74F79"/>
    <w:rsid w:val="00C752A3"/>
    <w:rsid w:val="00C755DC"/>
    <w:rsid w:val="00C75B6C"/>
    <w:rsid w:val="00C75C29"/>
    <w:rsid w:val="00C75C6A"/>
    <w:rsid w:val="00C75EB0"/>
    <w:rsid w:val="00C7601C"/>
    <w:rsid w:val="00C76142"/>
    <w:rsid w:val="00C761C5"/>
    <w:rsid w:val="00C762DF"/>
    <w:rsid w:val="00C762E4"/>
    <w:rsid w:val="00C76677"/>
    <w:rsid w:val="00C76845"/>
    <w:rsid w:val="00C76907"/>
    <w:rsid w:val="00C76CAB"/>
    <w:rsid w:val="00C76CD7"/>
    <w:rsid w:val="00C76CF2"/>
    <w:rsid w:val="00C76CF9"/>
    <w:rsid w:val="00C77024"/>
    <w:rsid w:val="00C771EE"/>
    <w:rsid w:val="00C7730B"/>
    <w:rsid w:val="00C77599"/>
    <w:rsid w:val="00C776E9"/>
    <w:rsid w:val="00C77AEE"/>
    <w:rsid w:val="00C77BB3"/>
    <w:rsid w:val="00C77C70"/>
    <w:rsid w:val="00C77FCA"/>
    <w:rsid w:val="00C803B4"/>
    <w:rsid w:val="00C8075F"/>
    <w:rsid w:val="00C80C1C"/>
    <w:rsid w:val="00C80C67"/>
    <w:rsid w:val="00C81075"/>
    <w:rsid w:val="00C81199"/>
    <w:rsid w:val="00C8127F"/>
    <w:rsid w:val="00C8134A"/>
    <w:rsid w:val="00C8135C"/>
    <w:rsid w:val="00C816AD"/>
    <w:rsid w:val="00C81943"/>
    <w:rsid w:val="00C81CBD"/>
    <w:rsid w:val="00C81DA2"/>
    <w:rsid w:val="00C81F61"/>
    <w:rsid w:val="00C82025"/>
    <w:rsid w:val="00C82799"/>
    <w:rsid w:val="00C82AC8"/>
    <w:rsid w:val="00C82C3A"/>
    <w:rsid w:val="00C82D87"/>
    <w:rsid w:val="00C82EC3"/>
    <w:rsid w:val="00C831E7"/>
    <w:rsid w:val="00C83287"/>
    <w:rsid w:val="00C83428"/>
    <w:rsid w:val="00C834E3"/>
    <w:rsid w:val="00C836AB"/>
    <w:rsid w:val="00C83719"/>
    <w:rsid w:val="00C8371D"/>
    <w:rsid w:val="00C83BFD"/>
    <w:rsid w:val="00C83CA8"/>
    <w:rsid w:val="00C83D4F"/>
    <w:rsid w:val="00C83FFE"/>
    <w:rsid w:val="00C840A3"/>
    <w:rsid w:val="00C843A4"/>
    <w:rsid w:val="00C843D9"/>
    <w:rsid w:val="00C844A4"/>
    <w:rsid w:val="00C84561"/>
    <w:rsid w:val="00C8486F"/>
    <w:rsid w:val="00C848F7"/>
    <w:rsid w:val="00C84C0B"/>
    <w:rsid w:val="00C84DF0"/>
    <w:rsid w:val="00C8502F"/>
    <w:rsid w:val="00C85069"/>
    <w:rsid w:val="00C85311"/>
    <w:rsid w:val="00C856A3"/>
    <w:rsid w:val="00C85A31"/>
    <w:rsid w:val="00C85B08"/>
    <w:rsid w:val="00C85BEF"/>
    <w:rsid w:val="00C85D64"/>
    <w:rsid w:val="00C8608E"/>
    <w:rsid w:val="00C861A1"/>
    <w:rsid w:val="00C861E3"/>
    <w:rsid w:val="00C862F5"/>
    <w:rsid w:val="00C8735C"/>
    <w:rsid w:val="00C87381"/>
    <w:rsid w:val="00C87C5E"/>
    <w:rsid w:val="00C902D8"/>
    <w:rsid w:val="00C90519"/>
    <w:rsid w:val="00C9056E"/>
    <w:rsid w:val="00C90738"/>
    <w:rsid w:val="00C9084A"/>
    <w:rsid w:val="00C90947"/>
    <w:rsid w:val="00C90A28"/>
    <w:rsid w:val="00C90CC4"/>
    <w:rsid w:val="00C91000"/>
    <w:rsid w:val="00C9107F"/>
    <w:rsid w:val="00C913DE"/>
    <w:rsid w:val="00C9154A"/>
    <w:rsid w:val="00C91666"/>
    <w:rsid w:val="00C91777"/>
    <w:rsid w:val="00C91895"/>
    <w:rsid w:val="00C918F1"/>
    <w:rsid w:val="00C91F5F"/>
    <w:rsid w:val="00C923D3"/>
    <w:rsid w:val="00C926AE"/>
    <w:rsid w:val="00C9276A"/>
    <w:rsid w:val="00C92840"/>
    <w:rsid w:val="00C92964"/>
    <w:rsid w:val="00C929B7"/>
    <w:rsid w:val="00C929F2"/>
    <w:rsid w:val="00C92A76"/>
    <w:rsid w:val="00C92D4E"/>
    <w:rsid w:val="00C932D7"/>
    <w:rsid w:val="00C93909"/>
    <w:rsid w:val="00C93FC7"/>
    <w:rsid w:val="00C9407D"/>
    <w:rsid w:val="00C941E6"/>
    <w:rsid w:val="00C945A7"/>
    <w:rsid w:val="00C945FA"/>
    <w:rsid w:val="00C94AA6"/>
    <w:rsid w:val="00C94C5F"/>
    <w:rsid w:val="00C95961"/>
    <w:rsid w:val="00C95A9A"/>
    <w:rsid w:val="00C95C84"/>
    <w:rsid w:val="00C9610B"/>
    <w:rsid w:val="00C96663"/>
    <w:rsid w:val="00C9675C"/>
    <w:rsid w:val="00C96EFD"/>
    <w:rsid w:val="00C96FC1"/>
    <w:rsid w:val="00C96FF0"/>
    <w:rsid w:val="00C971DB"/>
    <w:rsid w:val="00C973B4"/>
    <w:rsid w:val="00C97793"/>
    <w:rsid w:val="00C979EA"/>
    <w:rsid w:val="00C97C2C"/>
    <w:rsid w:val="00C97E3F"/>
    <w:rsid w:val="00C97EF2"/>
    <w:rsid w:val="00CA0069"/>
    <w:rsid w:val="00CA00AC"/>
    <w:rsid w:val="00CA07EF"/>
    <w:rsid w:val="00CA086A"/>
    <w:rsid w:val="00CA08FB"/>
    <w:rsid w:val="00CA0906"/>
    <w:rsid w:val="00CA0D9F"/>
    <w:rsid w:val="00CA0EAF"/>
    <w:rsid w:val="00CA1220"/>
    <w:rsid w:val="00CA161C"/>
    <w:rsid w:val="00CA17E1"/>
    <w:rsid w:val="00CA1BEE"/>
    <w:rsid w:val="00CA20A9"/>
    <w:rsid w:val="00CA2100"/>
    <w:rsid w:val="00CA2308"/>
    <w:rsid w:val="00CA237E"/>
    <w:rsid w:val="00CA23FD"/>
    <w:rsid w:val="00CA2791"/>
    <w:rsid w:val="00CA280D"/>
    <w:rsid w:val="00CA2DF7"/>
    <w:rsid w:val="00CA2F06"/>
    <w:rsid w:val="00CA2FF1"/>
    <w:rsid w:val="00CA3135"/>
    <w:rsid w:val="00CA3402"/>
    <w:rsid w:val="00CA378A"/>
    <w:rsid w:val="00CA39AC"/>
    <w:rsid w:val="00CA3C63"/>
    <w:rsid w:val="00CA3E74"/>
    <w:rsid w:val="00CA3E7B"/>
    <w:rsid w:val="00CA4037"/>
    <w:rsid w:val="00CA40AE"/>
    <w:rsid w:val="00CA4752"/>
    <w:rsid w:val="00CA4BDB"/>
    <w:rsid w:val="00CA4D94"/>
    <w:rsid w:val="00CA5496"/>
    <w:rsid w:val="00CA5519"/>
    <w:rsid w:val="00CA5917"/>
    <w:rsid w:val="00CA59F7"/>
    <w:rsid w:val="00CA5BBE"/>
    <w:rsid w:val="00CA5C34"/>
    <w:rsid w:val="00CA5D47"/>
    <w:rsid w:val="00CA6096"/>
    <w:rsid w:val="00CA61C1"/>
    <w:rsid w:val="00CA6409"/>
    <w:rsid w:val="00CA67F4"/>
    <w:rsid w:val="00CA69E8"/>
    <w:rsid w:val="00CA7004"/>
    <w:rsid w:val="00CA7296"/>
    <w:rsid w:val="00CA754B"/>
    <w:rsid w:val="00CA7701"/>
    <w:rsid w:val="00CA7DB2"/>
    <w:rsid w:val="00CA7ED1"/>
    <w:rsid w:val="00CB0190"/>
    <w:rsid w:val="00CB073B"/>
    <w:rsid w:val="00CB07AE"/>
    <w:rsid w:val="00CB0A46"/>
    <w:rsid w:val="00CB0E68"/>
    <w:rsid w:val="00CB1366"/>
    <w:rsid w:val="00CB16BE"/>
    <w:rsid w:val="00CB1E7A"/>
    <w:rsid w:val="00CB2494"/>
    <w:rsid w:val="00CB24FB"/>
    <w:rsid w:val="00CB2794"/>
    <w:rsid w:val="00CB2D08"/>
    <w:rsid w:val="00CB2D3B"/>
    <w:rsid w:val="00CB322F"/>
    <w:rsid w:val="00CB34FE"/>
    <w:rsid w:val="00CB35F5"/>
    <w:rsid w:val="00CB3664"/>
    <w:rsid w:val="00CB376B"/>
    <w:rsid w:val="00CB3C81"/>
    <w:rsid w:val="00CB3D65"/>
    <w:rsid w:val="00CB3D85"/>
    <w:rsid w:val="00CB3D8E"/>
    <w:rsid w:val="00CB3E98"/>
    <w:rsid w:val="00CB3EA4"/>
    <w:rsid w:val="00CB3FBB"/>
    <w:rsid w:val="00CB41C1"/>
    <w:rsid w:val="00CB4A4C"/>
    <w:rsid w:val="00CB4FD6"/>
    <w:rsid w:val="00CB51B4"/>
    <w:rsid w:val="00CB5367"/>
    <w:rsid w:val="00CB5AA5"/>
    <w:rsid w:val="00CB5D6F"/>
    <w:rsid w:val="00CB5EB3"/>
    <w:rsid w:val="00CB6023"/>
    <w:rsid w:val="00CB6433"/>
    <w:rsid w:val="00CB64A0"/>
    <w:rsid w:val="00CB6563"/>
    <w:rsid w:val="00CB6C02"/>
    <w:rsid w:val="00CB707D"/>
    <w:rsid w:val="00CB716E"/>
    <w:rsid w:val="00CB728B"/>
    <w:rsid w:val="00CB72E4"/>
    <w:rsid w:val="00CB7428"/>
    <w:rsid w:val="00CB7510"/>
    <w:rsid w:val="00CB766C"/>
    <w:rsid w:val="00CB775C"/>
    <w:rsid w:val="00CB77B2"/>
    <w:rsid w:val="00CC0BD2"/>
    <w:rsid w:val="00CC0BDE"/>
    <w:rsid w:val="00CC0F4D"/>
    <w:rsid w:val="00CC0FD7"/>
    <w:rsid w:val="00CC12EC"/>
    <w:rsid w:val="00CC1308"/>
    <w:rsid w:val="00CC16D8"/>
    <w:rsid w:val="00CC194E"/>
    <w:rsid w:val="00CC1A74"/>
    <w:rsid w:val="00CC22E5"/>
    <w:rsid w:val="00CC24F8"/>
    <w:rsid w:val="00CC2C70"/>
    <w:rsid w:val="00CC2F10"/>
    <w:rsid w:val="00CC30B7"/>
    <w:rsid w:val="00CC3479"/>
    <w:rsid w:val="00CC34E8"/>
    <w:rsid w:val="00CC36F1"/>
    <w:rsid w:val="00CC3844"/>
    <w:rsid w:val="00CC39A9"/>
    <w:rsid w:val="00CC3BC2"/>
    <w:rsid w:val="00CC3C0D"/>
    <w:rsid w:val="00CC3C64"/>
    <w:rsid w:val="00CC3DD1"/>
    <w:rsid w:val="00CC4074"/>
    <w:rsid w:val="00CC40EA"/>
    <w:rsid w:val="00CC4205"/>
    <w:rsid w:val="00CC4233"/>
    <w:rsid w:val="00CC4428"/>
    <w:rsid w:val="00CC4AB2"/>
    <w:rsid w:val="00CC4BE0"/>
    <w:rsid w:val="00CC4BFE"/>
    <w:rsid w:val="00CC50AF"/>
    <w:rsid w:val="00CC53B6"/>
    <w:rsid w:val="00CC5413"/>
    <w:rsid w:val="00CC5586"/>
    <w:rsid w:val="00CC56A1"/>
    <w:rsid w:val="00CC56F3"/>
    <w:rsid w:val="00CC57FB"/>
    <w:rsid w:val="00CC58CE"/>
    <w:rsid w:val="00CC5E59"/>
    <w:rsid w:val="00CC60C3"/>
    <w:rsid w:val="00CC6309"/>
    <w:rsid w:val="00CC64C6"/>
    <w:rsid w:val="00CC66F6"/>
    <w:rsid w:val="00CC67BD"/>
    <w:rsid w:val="00CC694F"/>
    <w:rsid w:val="00CC696C"/>
    <w:rsid w:val="00CC6A03"/>
    <w:rsid w:val="00CC7074"/>
    <w:rsid w:val="00CC717E"/>
    <w:rsid w:val="00CC7265"/>
    <w:rsid w:val="00CC7399"/>
    <w:rsid w:val="00CC7719"/>
    <w:rsid w:val="00CC7774"/>
    <w:rsid w:val="00CC7815"/>
    <w:rsid w:val="00CC784A"/>
    <w:rsid w:val="00CC78CA"/>
    <w:rsid w:val="00CC7ADF"/>
    <w:rsid w:val="00CD01CB"/>
    <w:rsid w:val="00CD0285"/>
    <w:rsid w:val="00CD0A39"/>
    <w:rsid w:val="00CD0DF4"/>
    <w:rsid w:val="00CD11B5"/>
    <w:rsid w:val="00CD1464"/>
    <w:rsid w:val="00CD1543"/>
    <w:rsid w:val="00CD16D3"/>
    <w:rsid w:val="00CD1AAA"/>
    <w:rsid w:val="00CD212C"/>
    <w:rsid w:val="00CD2154"/>
    <w:rsid w:val="00CD279E"/>
    <w:rsid w:val="00CD2A3F"/>
    <w:rsid w:val="00CD2BEA"/>
    <w:rsid w:val="00CD2DCE"/>
    <w:rsid w:val="00CD304D"/>
    <w:rsid w:val="00CD31F8"/>
    <w:rsid w:val="00CD35C5"/>
    <w:rsid w:val="00CD35F1"/>
    <w:rsid w:val="00CD389D"/>
    <w:rsid w:val="00CD3B12"/>
    <w:rsid w:val="00CD3E3E"/>
    <w:rsid w:val="00CD40B8"/>
    <w:rsid w:val="00CD4388"/>
    <w:rsid w:val="00CD4864"/>
    <w:rsid w:val="00CD4996"/>
    <w:rsid w:val="00CD49AB"/>
    <w:rsid w:val="00CD4B99"/>
    <w:rsid w:val="00CD4DCC"/>
    <w:rsid w:val="00CD527C"/>
    <w:rsid w:val="00CD53C6"/>
    <w:rsid w:val="00CD5718"/>
    <w:rsid w:val="00CD5777"/>
    <w:rsid w:val="00CD5A6D"/>
    <w:rsid w:val="00CD5A90"/>
    <w:rsid w:val="00CD5ABF"/>
    <w:rsid w:val="00CD62DC"/>
    <w:rsid w:val="00CD63BE"/>
    <w:rsid w:val="00CD6516"/>
    <w:rsid w:val="00CD6DAB"/>
    <w:rsid w:val="00CD70B2"/>
    <w:rsid w:val="00CD72C2"/>
    <w:rsid w:val="00CD739F"/>
    <w:rsid w:val="00CD7651"/>
    <w:rsid w:val="00CD7D5F"/>
    <w:rsid w:val="00CE0212"/>
    <w:rsid w:val="00CE02B5"/>
    <w:rsid w:val="00CE031D"/>
    <w:rsid w:val="00CE0481"/>
    <w:rsid w:val="00CE06D0"/>
    <w:rsid w:val="00CE0A55"/>
    <w:rsid w:val="00CE0C12"/>
    <w:rsid w:val="00CE0EEE"/>
    <w:rsid w:val="00CE1007"/>
    <w:rsid w:val="00CE1020"/>
    <w:rsid w:val="00CE1620"/>
    <w:rsid w:val="00CE16A4"/>
    <w:rsid w:val="00CE1B26"/>
    <w:rsid w:val="00CE1D08"/>
    <w:rsid w:val="00CE2261"/>
    <w:rsid w:val="00CE2734"/>
    <w:rsid w:val="00CE292C"/>
    <w:rsid w:val="00CE2A7B"/>
    <w:rsid w:val="00CE2F25"/>
    <w:rsid w:val="00CE34E3"/>
    <w:rsid w:val="00CE3661"/>
    <w:rsid w:val="00CE3B5E"/>
    <w:rsid w:val="00CE4015"/>
    <w:rsid w:val="00CE4407"/>
    <w:rsid w:val="00CE4415"/>
    <w:rsid w:val="00CE4472"/>
    <w:rsid w:val="00CE4C53"/>
    <w:rsid w:val="00CE4F3A"/>
    <w:rsid w:val="00CE4F42"/>
    <w:rsid w:val="00CE53F4"/>
    <w:rsid w:val="00CE5465"/>
    <w:rsid w:val="00CE58B4"/>
    <w:rsid w:val="00CE5BF7"/>
    <w:rsid w:val="00CE5D20"/>
    <w:rsid w:val="00CE6082"/>
    <w:rsid w:val="00CE6207"/>
    <w:rsid w:val="00CE6232"/>
    <w:rsid w:val="00CE6727"/>
    <w:rsid w:val="00CE6994"/>
    <w:rsid w:val="00CE6D4D"/>
    <w:rsid w:val="00CE7241"/>
    <w:rsid w:val="00CE7489"/>
    <w:rsid w:val="00CE75CA"/>
    <w:rsid w:val="00CE76BF"/>
    <w:rsid w:val="00CE78F8"/>
    <w:rsid w:val="00CE7999"/>
    <w:rsid w:val="00CE7DC2"/>
    <w:rsid w:val="00CE7FF1"/>
    <w:rsid w:val="00CF028C"/>
    <w:rsid w:val="00CF03C4"/>
    <w:rsid w:val="00CF051E"/>
    <w:rsid w:val="00CF0544"/>
    <w:rsid w:val="00CF0870"/>
    <w:rsid w:val="00CF0C05"/>
    <w:rsid w:val="00CF0C6F"/>
    <w:rsid w:val="00CF0D7B"/>
    <w:rsid w:val="00CF176C"/>
    <w:rsid w:val="00CF17E2"/>
    <w:rsid w:val="00CF1B94"/>
    <w:rsid w:val="00CF1D23"/>
    <w:rsid w:val="00CF1D5E"/>
    <w:rsid w:val="00CF1D63"/>
    <w:rsid w:val="00CF1DE5"/>
    <w:rsid w:val="00CF229F"/>
    <w:rsid w:val="00CF25F1"/>
    <w:rsid w:val="00CF261A"/>
    <w:rsid w:val="00CF2651"/>
    <w:rsid w:val="00CF26F8"/>
    <w:rsid w:val="00CF2BA1"/>
    <w:rsid w:val="00CF2CBD"/>
    <w:rsid w:val="00CF2E58"/>
    <w:rsid w:val="00CF3288"/>
    <w:rsid w:val="00CF35B6"/>
    <w:rsid w:val="00CF3EBD"/>
    <w:rsid w:val="00CF3F70"/>
    <w:rsid w:val="00CF4494"/>
    <w:rsid w:val="00CF476C"/>
    <w:rsid w:val="00CF4781"/>
    <w:rsid w:val="00CF47D8"/>
    <w:rsid w:val="00CF4818"/>
    <w:rsid w:val="00CF49C7"/>
    <w:rsid w:val="00CF4DDA"/>
    <w:rsid w:val="00CF4F7B"/>
    <w:rsid w:val="00CF4FF8"/>
    <w:rsid w:val="00CF51CB"/>
    <w:rsid w:val="00CF5469"/>
    <w:rsid w:val="00CF574C"/>
    <w:rsid w:val="00CF57E5"/>
    <w:rsid w:val="00CF5878"/>
    <w:rsid w:val="00CF5AB7"/>
    <w:rsid w:val="00CF5C5D"/>
    <w:rsid w:val="00CF67C9"/>
    <w:rsid w:val="00CF7105"/>
    <w:rsid w:val="00CF7422"/>
    <w:rsid w:val="00CF7C20"/>
    <w:rsid w:val="00CF7D86"/>
    <w:rsid w:val="00CF7F2B"/>
    <w:rsid w:val="00D0010D"/>
    <w:rsid w:val="00D00413"/>
    <w:rsid w:val="00D004F3"/>
    <w:rsid w:val="00D006E5"/>
    <w:rsid w:val="00D006E6"/>
    <w:rsid w:val="00D009B3"/>
    <w:rsid w:val="00D00B2A"/>
    <w:rsid w:val="00D00C84"/>
    <w:rsid w:val="00D00DDB"/>
    <w:rsid w:val="00D01246"/>
    <w:rsid w:val="00D01668"/>
    <w:rsid w:val="00D01683"/>
    <w:rsid w:val="00D01D62"/>
    <w:rsid w:val="00D021FB"/>
    <w:rsid w:val="00D027B2"/>
    <w:rsid w:val="00D030E5"/>
    <w:rsid w:val="00D03322"/>
    <w:rsid w:val="00D0345B"/>
    <w:rsid w:val="00D03571"/>
    <w:rsid w:val="00D03600"/>
    <w:rsid w:val="00D0362E"/>
    <w:rsid w:val="00D03857"/>
    <w:rsid w:val="00D03AC7"/>
    <w:rsid w:val="00D03B5A"/>
    <w:rsid w:val="00D03C75"/>
    <w:rsid w:val="00D0413E"/>
    <w:rsid w:val="00D04203"/>
    <w:rsid w:val="00D04268"/>
    <w:rsid w:val="00D043EF"/>
    <w:rsid w:val="00D0476C"/>
    <w:rsid w:val="00D04784"/>
    <w:rsid w:val="00D04960"/>
    <w:rsid w:val="00D04CDA"/>
    <w:rsid w:val="00D04E07"/>
    <w:rsid w:val="00D05505"/>
    <w:rsid w:val="00D05812"/>
    <w:rsid w:val="00D05D57"/>
    <w:rsid w:val="00D05E75"/>
    <w:rsid w:val="00D06384"/>
    <w:rsid w:val="00D0645C"/>
    <w:rsid w:val="00D065A3"/>
    <w:rsid w:val="00D065B6"/>
    <w:rsid w:val="00D067E5"/>
    <w:rsid w:val="00D06828"/>
    <w:rsid w:val="00D06914"/>
    <w:rsid w:val="00D06C90"/>
    <w:rsid w:val="00D06D37"/>
    <w:rsid w:val="00D07160"/>
    <w:rsid w:val="00D07386"/>
    <w:rsid w:val="00D0773F"/>
    <w:rsid w:val="00D0785A"/>
    <w:rsid w:val="00D07E18"/>
    <w:rsid w:val="00D104F5"/>
    <w:rsid w:val="00D107C6"/>
    <w:rsid w:val="00D10B59"/>
    <w:rsid w:val="00D10D47"/>
    <w:rsid w:val="00D10DEB"/>
    <w:rsid w:val="00D11713"/>
    <w:rsid w:val="00D1176A"/>
    <w:rsid w:val="00D11A8E"/>
    <w:rsid w:val="00D11ADF"/>
    <w:rsid w:val="00D11E8F"/>
    <w:rsid w:val="00D12915"/>
    <w:rsid w:val="00D129ED"/>
    <w:rsid w:val="00D1320E"/>
    <w:rsid w:val="00D13308"/>
    <w:rsid w:val="00D1349B"/>
    <w:rsid w:val="00D135CA"/>
    <w:rsid w:val="00D13835"/>
    <w:rsid w:val="00D13955"/>
    <w:rsid w:val="00D13B8A"/>
    <w:rsid w:val="00D13C6F"/>
    <w:rsid w:val="00D1413E"/>
    <w:rsid w:val="00D14B19"/>
    <w:rsid w:val="00D15952"/>
    <w:rsid w:val="00D15D72"/>
    <w:rsid w:val="00D15EDA"/>
    <w:rsid w:val="00D15FE1"/>
    <w:rsid w:val="00D1607E"/>
    <w:rsid w:val="00D163B8"/>
    <w:rsid w:val="00D16591"/>
    <w:rsid w:val="00D16655"/>
    <w:rsid w:val="00D168AA"/>
    <w:rsid w:val="00D169FB"/>
    <w:rsid w:val="00D16B79"/>
    <w:rsid w:val="00D16D33"/>
    <w:rsid w:val="00D16E2C"/>
    <w:rsid w:val="00D17102"/>
    <w:rsid w:val="00D172C3"/>
    <w:rsid w:val="00D173D3"/>
    <w:rsid w:val="00D1779D"/>
    <w:rsid w:val="00D17943"/>
    <w:rsid w:val="00D17AB0"/>
    <w:rsid w:val="00D17CC2"/>
    <w:rsid w:val="00D20136"/>
    <w:rsid w:val="00D20383"/>
    <w:rsid w:val="00D204F1"/>
    <w:rsid w:val="00D20812"/>
    <w:rsid w:val="00D20B37"/>
    <w:rsid w:val="00D20C48"/>
    <w:rsid w:val="00D21176"/>
    <w:rsid w:val="00D211FA"/>
    <w:rsid w:val="00D21376"/>
    <w:rsid w:val="00D21DE8"/>
    <w:rsid w:val="00D220B7"/>
    <w:rsid w:val="00D2242F"/>
    <w:rsid w:val="00D22727"/>
    <w:rsid w:val="00D228D5"/>
    <w:rsid w:val="00D229EE"/>
    <w:rsid w:val="00D22A69"/>
    <w:rsid w:val="00D23110"/>
    <w:rsid w:val="00D232F1"/>
    <w:rsid w:val="00D23342"/>
    <w:rsid w:val="00D2338A"/>
    <w:rsid w:val="00D2361B"/>
    <w:rsid w:val="00D23724"/>
    <w:rsid w:val="00D237DB"/>
    <w:rsid w:val="00D239DE"/>
    <w:rsid w:val="00D23C17"/>
    <w:rsid w:val="00D23D52"/>
    <w:rsid w:val="00D23DE8"/>
    <w:rsid w:val="00D246AB"/>
    <w:rsid w:val="00D24849"/>
    <w:rsid w:val="00D24C3F"/>
    <w:rsid w:val="00D25044"/>
    <w:rsid w:val="00D251FC"/>
    <w:rsid w:val="00D25441"/>
    <w:rsid w:val="00D255E0"/>
    <w:rsid w:val="00D256C3"/>
    <w:rsid w:val="00D2576B"/>
    <w:rsid w:val="00D257B3"/>
    <w:rsid w:val="00D25947"/>
    <w:rsid w:val="00D25F5C"/>
    <w:rsid w:val="00D26147"/>
    <w:rsid w:val="00D2624A"/>
    <w:rsid w:val="00D26741"/>
    <w:rsid w:val="00D26803"/>
    <w:rsid w:val="00D26E19"/>
    <w:rsid w:val="00D2719A"/>
    <w:rsid w:val="00D274B5"/>
    <w:rsid w:val="00D27577"/>
    <w:rsid w:val="00D27C96"/>
    <w:rsid w:val="00D30295"/>
    <w:rsid w:val="00D3051D"/>
    <w:rsid w:val="00D306B8"/>
    <w:rsid w:val="00D307B6"/>
    <w:rsid w:val="00D30BBD"/>
    <w:rsid w:val="00D31548"/>
    <w:rsid w:val="00D3183A"/>
    <w:rsid w:val="00D318DB"/>
    <w:rsid w:val="00D31E35"/>
    <w:rsid w:val="00D321F1"/>
    <w:rsid w:val="00D32280"/>
    <w:rsid w:val="00D322C1"/>
    <w:rsid w:val="00D32B5F"/>
    <w:rsid w:val="00D33131"/>
    <w:rsid w:val="00D334D4"/>
    <w:rsid w:val="00D33508"/>
    <w:rsid w:val="00D3361F"/>
    <w:rsid w:val="00D33819"/>
    <w:rsid w:val="00D33890"/>
    <w:rsid w:val="00D338C7"/>
    <w:rsid w:val="00D33ADB"/>
    <w:rsid w:val="00D33BD8"/>
    <w:rsid w:val="00D33D1E"/>
    <w:rsid w:val="00D33E96"/>
    <w:rsid w:val="00D33F79"/>
    <w:rsid w:val="00D341F7"/>
    <w:rsid w:val="00D342BF"/>
    <w:rsid w:val="00D34362"/>
    <w:rsid w:val="00D3441F"/>
    <w:rsid w:val="00D3467D"/>
    <w:rsid w:val="00D3469E"/>
    <w:rsid w:val="00D34710"/>
    <w:rsid w:val="00D3489F"/>
    <w:rsid w:val="00D34B03"/>
    <w:rsid w:val="00D34B5A"/>
    <w:rsid w:val="00D34ED5"/>
    <w:rsid w:val="00D35525"/>
    <w:rsid w:val="00D356C2"/>
    <w:rsid w:val="00D359C6"/>
    <w:rsid w:val="00D35A7D"/>
    <w:rsid w:val="00D35D0D"/>
    <w:rsid w:val="00D35FEF"/>
    <w:rsid w:val="00D3613C"/>
    <w:rsid w:val="00D365A0"/>
    <w:rsid w:val="00D367FE"/>
    <w:rsid w:val="00D36A18"/>
    <w:rsid w:val="00D36A50"/>
    <w:rsid w:val="00D36DC5"/>
    <w:rsid w:val="00D3722D"/>
    <w:rsid w:val="00D37365"/>
    <w:rsid w:val="00D374C6"/>
    <w:rsid w:val="00D37773"/>
    <w:rsid w:val="00D378AB"/>
    <w:rsid w:val="00D37E46"/>
    <w:rsid w:val="00D409A7"/>
    <w:rsid w:val="00D40A0B"/>
    <w:rsid w:val="00D40C02"/>
    <w:rsid w:val="00D40D56"/>
    <w:rsid w:val="00D40F2E"/>
    <w:rsid w:val="00D417FD"/>
    <w:rsid w:val="00D41B43"/>
    <w:rsid w:val="00D41FA2"/>
    <w:rsid w:val="00D42882"/>
    <w:rsid w:val="00D42A44"/>
    <w:rsid w:val="00D42B7F"/>
    <w:rsid w:val="00D42BC2"/>
    <w:rsid w:val="00D42DA4"/>
    <w:rsid w:val="00D4330B"/>
    <w:rsid w:val="00D4338A"/>
    <w:rsid w:val="00D4358D"/>
    <w:rsid w:val="00D435DC"/>
    <w:rsid w:val="00D437B2"/>
    <w:rsid w:val="00D437F7"/>
    <w:rsid w:val="00D43BEE"/>
    <w:rsid w:val="00D440FA"/>
    <w:rsid w:val="00D44575"/>
    <w:rsid w:val="00D445C7"/>
    <w:rsid w:val="00D44637"/>
    <w:rsid w:val="00D44857"/>
    <w:rsid w:val="00D44865"/>
    <w:rsid w:val="00D4492B"/>
    <w:rsid w:val="00D44D74"/>
    <w:rsid w:val="00D44E43"/>
    <w:rsid w:val="00D44EF3"/>
    <w:rsid w:val="00D44F41"/>
    <w:rsid w:val="00D452A5"/>
    <w:rsid w:val="00D453C6"/>
    <w:rsid w:val="00D45A60"/>
    <w:rsid w:val="00D45B85"/>
    <w:rsid w:val="00D45D2A"/>
    <w:rsid w:val="00D45EC6"/>
    <w:rsid w:val="00D45FB4"/>
    <w:rsid w:val="00D466C2"/>
    <w:rsid w:val="00D4681B"/>
    <w:rsid w:val="00D468CF"/>
    <w:rsid w:val="00D46D7C"/>
    <w:rsid w:val="00D46DD7"/>
    <w:rsid w:val="00D46FB0"/>
    <w:rsid w:val="00D47278"/>
    <w:rsid w:val="00D472BB"/>
    <w:rsid w:val="00D474B9"/>
    <w:rsid w:val="00D474DE"/>
    <w:rsid w:val="00D476B1"/>
    <w:rsid w:val="00D5009E"/>
    <w:rsid w:val="00D5044B"/>
    <w:rsid w:val="00D50568"/>
    <w:rsid w:val="00D50675"/>
    <w:rsid w:val="00D50AF7"/>
    <w:rsid w:val="00D51419"/>
    <w:rsid w:val="00D51535"/>
    <w:rsid w:val="00D515F8"/>
    <w:rsid w:val="00D516EF"/>
    <w:rsid w:val="00D51860"/>
    <w:rsid w:val="00D51887"/>
    <w:rsid w:val="00D518B1"/>
    <w:rsid w:val="00D518E6"/>
    <w:rsid w:val="00D519F4"/>
    <w:rsid w:val="00D51B8D"/>
    <w:rsid w:val="00D520A0"/>
    <w:rsid w:val="00D52187"/>
    <w:rsid w:val="00D52570"/>
    <w:rsid w:val="00D52775"/>
    <w:rsid w:val="00D52928"/>
    <w:rsid w:val="00D52A66"/>
    <w:rsid w:val="00D52B5F"/>
    <w:rsid w:val="00D52EFD"/>
    <w:rsid w:val="00D530C8"/>
    <w:rsid w:val="00D53756"/>
    <w:rsid w:val="00D53887"/>
    <w:rsid w:val="00D53981"/>
    <w:rsid w:val="00D53DB6"/>
    <w:rsid w:val="00D542FA"/>
    <w:rsid w:val="00D54385"/>
    <w:rsid w:val="00D54686"/>
    <w:rsid w:val="00D546DC"/>
    <w:rsid w:val="00D548F8"/>
    <w:rsid w:val="00D54E1D"/>
    <w:rsid w:val="00D55264"/>
    <w:rsid w:val="00D552E5"/>
    <w:rsid w:val="00D556ED"/>
    <w:rsid w:val="00D5580A"/>
    <w:rsid w:val="00D55B90"/>
    <w:rsid w:val="00D55E0E"/>
    <w:rsid w:val="00D55F31"/>
    <w:rsid w:val="00D561CA"/>
    <w:rsid w:val="00D56801"/>
    <w:rsid w:val="00D568D3"/>
    <w:rsid w:val="00D56CA6"/>
    <w:rsid w:val="00D56CCE"/>
    <w:rsid w:val="00D56D13"/>
    <w:rsid w:val="00D56FBB"/>
    <w:rsid w:val="00D57627"/>
    <w:rsid w:val="00D57C0F"/>
    <w:rsid w:val="00D57CDC"/>
    <w:rsid w:val="00D57DF6"/>
    <w:rsid w:val="00D57E50"/>
    <w:rsid w:val="00D57F47"/>
    <w:rsid w:val="00D6018F"/>
    <w:rsid w:val="00D601D8"/>
    <w:rsid w:val="00D60310"/>
    <w:rsid w:val="00D6045A"/>
    <w:rsid w:val="00D6058E"/>
    <w:rsid w:val="00D60881"/>
    <w:rsid w:val="00D60A92"/>
    <w:rsid w:val="00D60BF6"/>
    <w:rsid w:val="00D611A0"/>
    <w:rsid w:val="00D61526"/>
    <w:rsid w:val="00D61554"/>
    <w:rsid w:val="00D6191B"/>
    <w:rsid w:val="00D61C1D"/>
    <w:rsid w:val="00D61D08"/>
    <w:rsid w:val="00D61D1F"/>
    <w:rsid w:val="00D629D4"/>
    <w:rsid w:val="00D62A4B"/>
    <w:rsid w:val="00D62B95"/>
    <w:rsid w:val="00D6309D"/>
    <w:rsid w:val="00D63187"/>
    <w:rsid w:val="00D635BF"/>
    <w:rsid w:val="00D63851"/>
    <w:rsid w:val="00D638AA"/>
    <w:rsid w:val="00D63C0B"/>
    <w:rsid w:val="00D63CE0"/>
    <w:rsid w:val="00D64099"/>
    <w:rsid w:val="00D641A8"/>
    <w:rsid w:val="00D64315"/>
    <w:rsid w:val="00D646B1"/>
    <w:rsid w:val="00D64728"/>
    <w:rsid w:val="00D64784"/>
    <w:rsid w:val="00D64A38"/>
    <w:rsid w:val="00D65021"/>
    <w:rsid w:val="00D651C5"/>
    <w:rsid w:val="00D651F1"/>
    <w:rsid w:val="00D65352"/>
    <w:rsid w:val="00D65356"/>
    <w:rsid w:val="00D6580C"/>
    <w:rsid w:val="00D65A73"/>
    <w:rsid w:val="00D65E55"/>
    <w:rsid w:val="00D65EEE"/>
    <w:rsid w:val="00D66012"/>
    <w:rsid w:val="00D664C3"/>
    <w:rsid w:val="00D66874"/>
    <w:rsid w:val="00D66D0F"/>
    <w:rsid w:val="00D66EA1"/>
    <w:rsid w:val="00D67332"/>
    <w:rsid w:val="00D67336"/>
    <w:rsid w:val="00D6734B"/>
    <w:rsid w:val="00D677BE"/>
    <w:rsid w:val="00D67862"/>
    <w:rsid w:val="00D67A92"/>
    <w:rsid w:val="00D67B4C"/>
    <w:rsid w:val="00D67ED8"/>
    <w:rsid w:val="00D67FB3"/>
    <w:rsid w:val="00D70A23"/>
    <w:rsid w:val="00D70A70"/>
    <w:rsid w:val="00D714F3"/>
    <w:rsid w:val="00D71915"/>
    <w:rsid w:val="00D71944"/>
    <w:rsid w:val="00D71E14"/>
    <w:rsid w:val="00D726AD"/>
    <w:rsid w:val="00D728E1"/>
    <w:rsid w:val="00D7292B"/>
    <w:rsid w:val="00D7294E"/>
    <w:rsid w:val="00D72BE1"/>
    <w:rsid w:val="00D73027"/>
    <w:rsid w:val="00D73447"/>
    <w:rsid w:val="00D73570"/>
    <w:rsid w:val="00D73611"/>
    <w:rsid w:val="00D73B84"/>
    <w:rsid w:val="00D73CA6"/>
    <w:rsid w:val="00D73D2C"/>
    <w:rsid w:val="00D73F1D"/>
    <w:rsid w:val="00D741AB"/>
    <w:rsid w:val="00D7471E"/>
    <w:rsid w:val="00D74A3D"/>
    <w:rsid w:val="00D74E20"/>
    <w:rsid w:val="00D7508A"/>
    <w:rsid w:val="00D7510A"/>
    <w:rsid w:val="00D75209"/>
    <w:rsid w:val="00D75822"/>
    <w:rsid w:val="00D75CB2"/>
    <w:rsid w:val="00D75EAF"/>
    <w:rsid w:val="00D75FAF"/>
    <w:rsid w:val="00D761FA"/>
    <w:rsid w:val="00D763B8"/>
    <w:rsid w:val="00D766AC"/>
    <w:rsid w:val="00D76C42"/>
    <w:rsid w:val="00D76EB4"/>
    <w:rsid w:val="00D76EEF"/>
    <w:rsid w:val="00D76F95"/>
    <w:rsid w:val="00D778A9"/>
    <w:rsid w:val="00D8008C"/>
    <w:rsid w:val="00D8009F"/>
    <w:rsid w:val="00D803A3"/>
    <w:rsid w:val="00D80547"/>
    <w:rsid w:val="00D8071D"/>
    <w:rsid w:val="00D80D5B"/>
    <w:rsid w:val="00D80E25"/>
    <w:rsid w:val="00D80E49"/>
    <w:rsid w:val="00D8105D"/>
    <w:rsid w:val="00D81265"/>
    <w:rsid w:val="00D81323"/>
    <w:rsid w:val="00D8144C"/>
    <w:rsid w:val="00D81B1B"/>
    <w:rsid w:val="00D820F0"/>
    <w:rsid w:val="00D82296"/>
    <w:rsid w:val="00D823E7"/>
    <w:rsid w:val="00D8277A"/>
    <w:rsid w:val="00D8280D"/>
    <w:rsid w:val="00D82842"/>
    <w:rsid w:val="00D82928"/>
    <w:rsid w:val="00D829BA"/>
    <w:rsid w:val="00D82A11"/>
    <w:rsid w:val="00D82C33"/>
    <w:rsid w:val="00D82CE7"/>
    <w:rsid w:val="00D82D8A"/>
    <w:rsid w:val="00D82DEE"/>
    <w:rsid w:val="00D82EAE"/>
    <w:rsid w:val="00D82F48"/>
    <w:rsid w:val="00D8341A"/>
    <w:rsid w:val="00D8361B"/>
    <w:rsid w:val="00D83910"/>
    <w:rsid w:val="00D839CD"/>
    <w:rsid w:val="00D83AED"/>
    <w:rsid w:val="00D841A1"/>
    <w:rsid w:val="00D841EA"/>
    <w:rsid w:val="00D8441D"/>
    <w:rsid w:val="00D845AC"/>
    <w:rsid w:val="00D84653"/>
    <w:rsid w:val="00D84834"/>
    <w:rsid w:val="00D849A0"/>
    <w:rsid w:val="00D84CC4"/>
    <w:rsid w:val="00D84D56"/>
    <w:rsid w:val="00D85369"/>
    <w:rsid w:val="00D855AF"/>
    <w:rsid w:val="00D8560A"/>
    <w:rsid w:val="00D85743"/>
    <w:rsid w:val="00D862F6"/>
    <w:rsid w:val="00D86383"/>
    <w:rsid w:val="00D86417"/>
    <w:rsid w:val="00D8650C"/>
    <w:rsid w:val="00D86586"/>
    <w:rsid w:val="00D86593"/>
    <w:rsid w:val="00D86679"/>
    <w:rsid w:val="00D8684F"/>
    <w:rsid w:val="00D86BE1"/>
    <w:rsid w:val="00D8771A"/>
    <w:rsid w:val="00D8777F"/>
    <w:rsid w:val="00D87BF1"/>
    <w:rsid w:val="00D87E75"/>
    <w:rsid w:val="00D87FB5"/>
    <w:rsid w:val="00D87FF3"/>
    <w:rsid w:val="00D900BC"/>
    <w:rsid w:val="00D90277"/>
    <w:rsid w:val="00D9033D"/>
    <w:rsid w:val="00D90857"/>
    <w:rsid w:val="00D909E3"/>
    <w:rsid w:val="00D90EAF"/>
    <w:rsid w:val="00D90F77"/>
    <w:rsid w:val="00D9105C"/>
    <w:rsid w:val="00D91101"/>
    <w:rsid w:val="00D911E6"/>
    <w:rsid w:val="00D91440"/>
    <w:rsid w:val="00D9186B"/>
    <w:rsid w:val="00D919B6"/>
    <w:rsid w:val="00D91ED5"/>
    <w:rsid w:val="00D9211A"/>
    <w:rsid w:val="00D923AC"/>
    <w:rsid w:val="00D92559"/>
    <w:rsid w:val="00D925D4"/>
    <w:rsid w:val="00D92ACF"/>
    <w:rsid w:val="00D92E24"/>
    <w:rsid w:val="00D92F8A"/>
    <w:rsid w:val="00D93463"/>
    <w:rsid w:val="00D93BFD"/>
    <w:rsid w:val="00D93D8D"/>
    <w:rsid w:val="00D93FEC"/>
    <w:rsid w:val="00D941BC"/>
    <w:rsid w:val="00D942B0"/>
    <w:rsid w:val="00D9433A"/>
    <w:rsid w:val="00D9443B"/>
    <w:rsid w:val="00D949B1"/>
    <w:rsid w:val="00D949E4"/>
    <w:rsid w:val="00D95007"/>
    <w:rsid w:val="00D9500B"/>
    <w:rsid w:val="00D951A4"/>
    <w:rsid w:val="00D955A6"/>
    <w:rsid w:val="00D95969"/>
    <w:rsid w:val="00D95C80"/>
    <w:rsid w:val="00D95E82"/>
    <w:rsid w:val="00D96272"/>
    <w:rsid w:val="00D962A8"/>
    <w:rsid w:val="00D9646F"/>
    <w:rsid w:val="00D96484"/>
    <w:rsid w:val="00D9655A"/>
    <w:rsid w:val="00D9660E"/>
    <w:rsid w:val="00D96846"/>
    <w:rsid w:val="00D96A1B"/>
    <w:rsid w:val="00D96BCF"/>
    <w:rsid w:val="00D96DEB"/>
    <w:rsid w:val="00D975E9"/>
    <w:rsid w:val="00D97822"/>
    <w:rsid w:val="00DA039C"/>
    <w:rsid w:val="00DA0524"/>
    <w:rsid w:val="00DA0573"/>
    <w:rsid w:val="00DA05F2"/>
    <w:rsid w:val="00DA0875"/>
    <w:rsid w:val="00DA08DB"/>
    <w:rsid w:val="00DA0F19"/>
    <w:rsid w:val="00DA1103"/>
    <w:rsid w:val="00DA111C"/>
    <w:rsid w:val="00DA119F"/>
    <w:rsid w:val="00DA138F"/>
    <w:rsid w:val="00DA1630"/>
    <w:rsid w:val="00DA17A9"/>
    <w:rsid w:val="00DA19E4"/>
    <w:rsid w:val="00DA1A87"/>
    <w:rsid w:val="00DA1CF6"/>
    <w:rsid w:val="00DA1D88"/>
    <w:rsid w:val="00DA249B"/>
    <w:rsid w:val="00DA2831"/>
    <w:rsid w:val="00DA2841"/>
    <w:rsid w:val="00DA289B"/>
    <w:rsid w:val="00DA2B0F"/>
    <w:rsid w:val="00DA2F06"/>
    <w:rsid w:val="00DA2FC3"/>
    <w:rsid w:val="00DA304F"/>
    <w:rsid w:val="00DA3174"/>
    <w:rsid w:val="00DA32DE"/>
    <w:rsid w:val="00DA334B"/>
    <w:rsid w:val="00DA34A7"/>
    <w:rsid w:val="00DA3CE0"/>
    <w:rsid w:val="00DA3D6B"/>
    <w:rsid w:val="00DA3DEF"/>
    <w:rsid w:val="00DA40D2"/>
    <w:rsid w:val="00DA40DF"/>
    <w:rsid w:val="00DA422E"/>
    <w:rsid w:val="00DA42FA"/>
    <w:rsid w:val="00DA433C"/>
    <w:rsid w:val="00DA459C"/>
    <w:rsid w:val="00DA45DB"/>
    <w:rsid w:val="00DA4606"/>
    <w:rsid w:val="00DA4706"/>
    <w:rsid w:val="00DA4891"/>
    <w:rsid w:val="00DA540E"/>
    <w:rsid w:val="00DA5D13"/>
    <w:rsid w:val="00DA5DF2"/>
    <w:rsid w:val="00DA5F45"/>
    <w:rsid w:val="00DA600D"/>
    <w:rsid w:val="00DA6054"/>
    <w:rsid w:val="00DA62BC"/>
    <w:rsid w:val="00DA62E5"/>
    <w:rsid w:val="00DA64CD"/>
    <w:rsid w:val="00DA67BE"/>
    <w:rsid w:val="00DA6FDB"/>
    <w:rsid w:val="00DA76E3"/>
    <w:rsid w:val="00DA774E"/>
    <w:rsid w:val="00DA7A50"/>
    <w:rsid w:val="00DA7A67"/>
    <w:rsid w:val="00DA7A82"/>
    <w:rsid w:val="00DA7EB9"/>
    <w:rsid w:val="00DB002D"/>
    <w:rsid w:val="00DB01CE"/>
    <w:rsid w:val="00DB035F"/>
    <w:rsid w:val="00DB05C0"/>
    <w:rsid w:val="00DB0E57"/>
    <w:rsid w:val="00DB0EC9"/>
    <w:rsid w:val="00DB0F91"/>
    <w:rsid w:val="00DB1021"/>
    <w:rsid w:val="00DB10AB"/>
    <w:rsid w:val="00DB13EB"/>
    <w:rsid w:val="00DB1753"/>
    <w:rsid w:val="00DB179B"/>
    <w:rsid w:val="00DB1F8D"/>
    <w:rsid w:val="00DB2495"/>
    <w:rsid w:val="00DB302C"/>
    <w:rsid w:val="00DB32BF"/>
    <w:rsid w:val="00DB369F"/>
    <w:rsid w:val="00DB37F2"/>
    <w:rsid w:val="00DB3900"/>
    <w:rsid w:val="00DB3FAC"/>
    <w:rsid w:val="00DB4144"/>
    <w:rsid w:val="00DB4933"/>
    <w:rsid w:val="00DB4A03"/>
    <w:rsid w:val="00DB5062"/>
    <w:rsid w:val="00DB5348"/>
    <w:rsid w:val="00DB5438"/>
    <w:rsid w:val="00DB5705"/>
    <w:rsid w:val="00DB5A9B"/>
    <w:rsid w:val="00DB694F"/>
    <w:rsid w:val="00DB6AE6"/>
    <w:rsid w:val="00DB6D8D"/>
    <w:rsid w:val="00DB6E7F"/>
    <w:rsid w:val="00DB6F56"/>
    <w:rsid w:val="00DB7337"/>
    <w:rsid w:val="00DB7415"/>
    <w:rsid w:val="00DB7B15"/>
    <w:rsid w:val="00DB7B6A"/>
    <w:rsid w:val="00DB7C31"/>
    <w:rsid w:val="00DB7C35"/>
    <w:rsid w:val="00DB7CD5"/>
    <w:rsid w:val="00DB7F55"/>
    <w:rsid w:val="00DC0313"/>
    <w:rsid w:val="00DC084B"/>
    <w:rsid w:val="00DC08FC"/>
    <w:rsid w:val="00DC093D"/>
    <w:rsid w:val="00DC0CAF"/>
    <w:rsid w:val="00DC0D77"/>
    <w:rsid w:val="00DC0E48"/>
    <w:rsid w:val="00DC1A2B"/>
    <w:rsid w:val="00DC1A41"/>
    <w:rsid w:val="00DC1A90"/>
    <w:rsid w:val="00DC1C2D"/>
    <w:rsid w:val="00DC1C54"/>
    <w:rsid w:val="00DC1DD2"/>
    <w:rsid w:val="00DC1E44"/>
    <w:rsid w:val="00DC1E4E"/>
    <w:rsid w:val="00DC24B0"/>
    <w:rsid w:val="00DC272A"/>
    <w:rsid w:val="00DC337E"/>
    <w:rsid w:val="00DC33C4"/>
    <w:rsid w:val="00DC3945"/>
    <w:rsid w:val="00DC4075"/>
    <w:rsid w:val="00DC44CA"/>
    <w:rsid w:val="00DC4B6C"/>
    <w:rsid w:val="00DC5092"/>
    <w:rsid w:val="00DC56EA"/>
    <w:rsid w:val="00DC56FE"/>
    <w:rsid w:val="00DC5823"/>
    <w:rsid w:val="00DC5D03"/>
    <w:rsid w:val="00DC5F4E"/>
    <w:rsid w:val="00DC605B"/>
    <w:rsid w:val="00DC6282"/>
    <w:rsid w:val="00DC6369"/>
    <w:rsid w:val="00DC6530"/>
    <w:rsid w:val="00DC692C"/>
    <w:rsid w:val="00DC6F75"/>
    <w:rsid w:val="00DC7394"/>
    <w:rsid w:val="00DC78FA"/>
    <w:rsid w:val="00DC7D28"/>
    <w:rsid w:val="00DD0683"/>
    <w:rsid w:val="00DD070B"/>
    <w:rsid w:val="00DD0822"/>
    <w:rsid w:val="00DD0A02"/>
    <w:rsid w:val="00DD0F19"/>
    <w:rsid w:val="00DD0F41"/>
    <w:rsid w:val="00DD0FB5"/>
    <w:rsid w:val="00DD174B"/>
    <w:rsid w:val="00DD186F"/>
    <w:rsid w:val="00DD1CEF"/>
    <w:rsid w:val="00DD1E16"/>
    <w:rsid w:val="00DD20C8"/>
    <w:rsid w:val="00DD20D0"/>
    <w:rsid w:val="00DD241F"/>
    <w:rsid w:val="00DD26BA"/>
    <w:rsid w:val="00DD28D3"/>
    <w:rsid w:val="00DD2DD7"/>
    <w:rsid w:val="00DD3073"/>
    <w:rsid w:val="00DD3079"/>
    <w:rsid w:val="00DD30C3"/>
    <w:rsid w:val="00DD3178"/>
    <w:rsid w:val="00DD31CF"/>
    <w:rsid w:val="00DD35A8"/>
    <w:rsid w:val="00DD3A5F"/>
    <w:rsid w:val="00DD3AFF"/>
    <w:rsid w:val="00DD3B29"/>
    <w:rsid w:val="00DD3E15"/>
    <w:rsid w:val="00DD43D8"/>
    <w:rsid w:val="00DD4495"/>
    <w:rsid w:val="00DD4AEB"/>
    <w:rsid w:val="00DD4CA7"/>
    <w:rsid w:val="00DD509C"/>
    <w:rsid w:val="00DD5195"/>
    <w:rsid w:val="00DD5264"/>
    <w:rsid w:val="00DD5591"/>
    <w:rsid w:val="00DD5B44"/>
    <w:rsid w:val="00DD5D08"/>
    <w:rsid w:val="00DD5E11"/>
    <w:rsid w:val="00DD5E91"/>
    <w:rsid w:val="00DD6142"/>
    <w:rsid w:val="00DD6644"/>
    <w:rsid w:val="00DD6BE9"/>
    <w:rsid w:val="00DD6D1C"/>
    <w:rsid w:val="00DD7064"/>
    <w:rsid w:val="00DD7078"/>
    <w:rsid w:val="00DD70BA"/>
    <w:rsid w:val="00DD7500"/>
    <w:rsid w:val="00DD7832"/>
    <w:rsid w:val="00DD7A67"/>
    <w:rsid w:val="00DD7BD5"/>
    <w:rsid w:val="00DE06D1"/>
    <w:rsid w:val="00DE0850"/>
    <w:rsid w:val="00DE1119"/>
    <w:rsid w:val="00DE179E"/>
    <w:rsid w:val="00DE226B"/>
    <w:rsid w:val="00DE25A4"/>
    <w:rsid w:val="00DE271B"/>
    <w:rsid w:val="00DE2A16"/>
    <w:rsid w:val="00DE325F"/>
    <w:rsid w:val="00DE33BC"/>
    <w:rsid w:val="00DE3836"/>
    <w:rsid w:val="00DE39B8"/>
    <w:rsid w:val="00DE3B28"/>
    <w:rsid w:val="00DE3FA1"/>
    <w:rsid w:val="00DE4A6C"/>
    <w:rsid w:val="00DE4CF7"/>
    <w:rsid w:val="00DE50FC"/>
    <w:rsid w:val="00DE5173"/>
    <w:rsid w:val="00DE5192"/>
    <w:rsid w:val="00DE5237"/>
    <w:rsid w:val="00DE5EFD"/>
    <w:rsid w:val="00DE69E3"/>
    <w:rsid w:val="00DE6AB5"/>
    <w:rsid w:val="00DE6B63"/>
    <w:rsid w:val="00DE6CB3"/>
    <w:rsid w:val="00DE6F6D"/>
    <w:rsid w:val="00DE6F8F"/>
    <w:rsid w:val="00DE72DE"/>
    <w:rsid w:val="00DE77E7"/>
    <w:rsid w:val="00DE7967"/>
    <w:rsid w:val="00DE7F46"/>
    <w:rsid w:val="00DF00BC"/>
    <w:rsid w:val="00DF00F4"/>
    <w:rsid w:val="00DF03DA"/>
    <w:rsid w:val="00DF040D"/>
    <w:rsid w:val="00DF0540"/>
    <w:rsid w:val="00DF059A"/>
    <w:rsid w:val="00DF06A8"/>
    <w:rsid w:val="00DF06CF"/>
    <w:rsid w:val="00DF087A"/>
    <w:rsid w:val="00DF0BE6"/>
    <w:rsid w:val="00DF133D"/>
    <w:rsid w:val="00DF154D"/>
    <w:rsid w:val="00DF19B4"/>
    <w:rsid w:val="00DF1C05"/>
    <w:rsid w:val="00DF2005"/>
    <w:rsid w:val="00DF249A"/>
    <w:rsid w:val="00DF277E"/>
    <w:rsid w:val="00DF27D6"/>
    <w:rsid w:val="00DF29CE"/>
    <w:rsid w:val="00DF2B39"/>
    <w:rsid w:val="00DF2CB9"/>
    <w:rsid w:val="00DF2E71"/>
    <w:rsid w:val="00DF2F8A"/>
    <w:rsid w:val="00DF313A"/>
    <w:rsid w:val="00DF3315"/>
    <w:rsid w:val="00DF3353"/>
    <w:rsid w:val="00DF33B4"/>
    <w:rsid w:val="00DF3528"/>
    <w:rsid w:val="00DF3BD6"/>
    <w:rsid w:val="00DF3F31"/>
    <w:rsid w:val="00DF4090"/>
    <w:rsid w:val="00DF4C1B"/>
    <w:rsid w:val="00DF51D3"/>
    <w:rsid w:val="00DF52CE"/>
    <w:rsid w:val="00DF5346"/>
    <w:rsid w:val="00DF554C"/>
    <w:rsid w:val="00DF555F"/>
    <w:rsid w:val="00DF561A"/>
    <w:rsid w:val="00DF571D"/>
    <w:rsid w:val="00DF5AB0"/>
    <w:rsid w:val="00DF5DA6"/>
    <w:rsid w:val="00DF5E86"/>
    <w:rsid w:val="00DF5FD8"/>
    <w:rsid w:val="00DF6251"/>
    <w:rsid w:val="00DF673C"/>
    <w:rsid w:val="00DF6758"/>
    <w:rsid w:val="00DF677F"/>
    <w:rsid w:val="00DF6B8E"/>
    <w:rsid w:val="00DF6FF5"/>
    <w:rsid w:val="00DF7287"/>
    <w:rsid w:val="00DF7412"/>
    <w:rsid w:val="00DF75F9"/>
    <w:rsid w:val="00DF7640"/>
    <w:rsid w:val="00DF7BFE"/>
    <w:rsid w:val="00E0040E"/>
    <w:rsid w:val="00E00ABA"/>
    <w:rsid w:val="00E00BC3"/>
    <w:rsid w:val="00E00C62"/>
    <w:rsid w:val="00E01061"/>
    <w:rsid w:val="00E01705"/>
    <w:rsid w:val="00E0183F"/>
    <w:rsid w:val="00E018FA"/>
    <w:rsid w:val="00E01D3A"/>
    <w:rsid w:val="00E02051"/>
    <w:rsid w:val="00E0238A"/>
    <w:rsid w:val="00E02459"/>
    <w:rsid w:val="00E025E0"/>
    <w:rsid w:val="00E027FB"/>
    <w:rsid w:val="00E02AE8"/>
    <w:rsid w:val="00E03382"/>
    <w:rsid w:val="00E03442"/>
    <w:rsid w:val="00E035F4"/>
    <w:rsid w:val="00E03926"/>
    <w:rsid w:val="00E0464D"/>
    <w:rsid w:val="00E0485F"/>
    <w:rsid w:val="00E04DF1"/>
    <w:rsid w:val="00E04F66"/>
    <w:rsid w:val="00E04FB5"/>
    <w:rsid w:val="00E05083"/>
    <w:rsid w:val="00E05220"/>
    <w:rsid w:val="00E054EA"/>
    <w:rsid w:val="00E05673"/>
    <w:rsid w:val="00E0579F"/>
    <w:rsid w:val="00E05B99"/>
    <w:rsid w:val="00E05DA7"/>
    <w:rsid w:val="00E05E70"/>
    <w:rsid w:val="00E061ED"/>
    <w:rsid w:val="00E061F6"/>
    <w:rsid w:val="00E064B2"/>
    <w:rsid w:val="00E064D8"/>
    <w:rsid w:val="00E069A0"/>
    <w:rsid w:val="00E06E3D"/>
    <w:rsid w:val="00E06E7C"/>
    <w:rsid w:val="00E06EC4"/>
    <w:rsid w:val="00E07512"/>
    <w:rsid w:val="00E0766B"/>
    <w:rsid w:val="00E079D8"/>
    <w:rsid w:val="00E079E2"/>
    <w:rsid w:val="00E07B5D"/>
    <w:rsid w:val="00E07EAF"/>
    <w:rsid w:val="00E100ED"/>
    <w:rsid w:val="00E103DA"/>
    <w:rsid w:val="00E108C4"/>
    <w:rsid w:val="00E10BFD"/>
    <w:rsid w:val="00E10CC6"/>
    <w:rsid w:val="00E1117F"/>
    <w:rsid w:val="00E112FF"/>
    <w:rsid w:val="00E11385"/>
    <w:rsid w:val="00E11420"/>
    <w:rsid w:val="00E117B4"/>
    <w:rsid w:val="00E118ED"/>
    <w:rsid w:val="00E11F5D"/>
    <w:rsid w:val="00E1228D"/>
    <w:rsid w:val="00E1238E"/>
    <w:rsid w:val="00E124DB"/>
    <w:rsid w:val="00E1278F"/>
    <w:rsid w:val="00E13477"/>
    <w:rsid w:val="00E13C1D"/>
    <w:rsid w:val="00E13CAD"/>
    <w:rsid w:val="00E13EB8"/>
    <w:rsid w:val="00E145EE"/>
    <w:rsid w:val="00E14698"/>
    <w:rsid w:val="00E14887"/>
    <w:rsid w:val="00E14A40"/>
    <w:rsid w:val="00E14CCA"/>
    <w:rsid w:val="00E14CE8"/>
    <w:rsid w:val="00E14F88"/>
    <w:rsid w:val="00E151F5"/>
    <w:rsid w:val="00E15315"/>
    <w:rsid w:val="00E155D9"/>
    <w:rsid w:val="00E15F05"/>
    <w:rsid w:val="00E160D2"/>
    <w:rsid w:val="00E16148"/>
    <w:rsid w:val="00E161CF"/>
    <w:rsid w:val="00E168FD"/>
    <w:rsid w:val="00E16FD7"/>
    <w:rsid w:val="00E17558"/>
    <w:rsid w:val="00E200D0"/>
    <w:rsid w:val="00E202FC"/>
    <w:rsid w:val="00E20595"/>
    <w:rsid w:val="00E20786"/>
    <w:rsid w:val="00E20A7A"/>
    <w:rsid w:val="00E2127A"/>
    <w:rsid w:val="00E21322"/>
    <w:rsid w:val="00E213A2"/>
    <w:rsid w:val="00E21482"/>
    <w:rsid w:val="00E216C2"/>
    <w:rsid w:val="00E219D2"/>
    <w:rsid w:val="00E21A8A"/>
    <w:rsid w:val="00E21CD6"/>
    <w:rsid w:val="00E21F99"/>
    <w:rsid w:val="00E2231C"/>
    <w:rsid w:val="00E22A17"/>
    <w:rsid w:val="00E22AF0"/>
    <w:rsid w:val="00E22BDB"/>
    <w:rsid w:val="00E22D81"/>
    <w:rsid w:val="00E22E88"/>
    <w:rsid w:val="00E22ED3"/>
    <w:rsid w:val="00E2307F"/>
    <w:rsid w:val="00E230A0"/>
    <w:rsid w:val="00E233E3"/>
    <w:rsid w:val="00E23453"/>
    <w:rsid w:val="00E23632"/>
    <w:rsid w:val="00E237F1"/>
    <w:rsid w:val="00E23FD4"/>
    <w:rsid w:val="00E24043"/>
    <w:rsid w:val="00E240D9"/>
    <w:rsid w:val="00E24325"/>
    <w:rsid w:val="00E2467E"/>
    <w:rsid w:val="00E25018"/>
    <w:rsid w:val="00E2517C"/>
    <w:rsid w:val="00E252D2"/>
    <w:rsid w:val="00E25576"/>
    <w:rsid w:val="00E25887"/>
    <w:rsid w:val="00E258F4"/>
    <w:rsid w:val="00E259B4"/>
    <w:rsid w:val="00E25A1E"/>
    <w:rsid w:val="00E25BCC"/>
    <w:rsid w:val="00E25D0B"/>
    <w:rsid w:val="00E25FE1"/>
    <w:rsid w:val="00E2602E"/>
    <w:rsid w:val="00E2621B"/>
    <w:rsid w:val="00E26467"/>
    <w:rsid w:val="00E26719"/>
    <w:rsid w:val="00E26720"/>
    <w:rsid w:val="00E26956"/>
    <w:rsid w:val="00E26BAF"/>
    <w:rsid w:val="00E26C19"/>
    <w:rsid w:val="00E26F2C"/>
    <w:rsid w:val="00E27041"/>
    <w:rsid w:val="00E27334"/>
    <w:rsid w:val="00E27399"/>
    <w:rsid w:val="00E275E3"/>
    <w:rsid w:val="00E275F7"/>
    <w:rsid w:val="00E27615"/>
    <w:rsid w:val="00E27674"/>
    <w:rsid w:val="00E27913"/>
    <w:rsid w:val="00E27C86"/>
    <w:rsid w:val="00E303A9"/>
    <w:rsid w:val="00E3042D"/>
    <w:rsid w:val="00E30762"/>
    <w:rsid w:val="00E308CC"/>
    <w:rsid w:val="00E308F1"/>
    <w:rsid w:val="00E30C21"/>
    <w:rsid w:val="00E30D38"/>
    <w:rsid w:val="00E30F2D"/>
    <w:rsid w:val="00E30FDA"/>
    <w:rsid w:val="00E313BF"/>
    <w:rsid w:val="00E3150C"/>
    <w:rsid w:val="00E31547"/>
    <w:rsid w:val="00E3172E"/>
    <w:rsid w:val="00E319E4"/>
    <w:rsid w:val="00E31A04"/>
    <w:rsid w:val="00E31ACC"/>
    <w:rsid w:val="00E31C97"/>
    <w:rsid w:val="00E31CDC"/>
    <w:rsid w:val="00E31F12"/>
    <w:rsid w:val="00E32005"/>
    <w:rsid w:val="00E322AB"/>
    <w:rsid w:val="00E324CE"/>
    <w:rsid w:val="00E32591"/>
    <w:rsid w:val="00E3388A"/>
    <w:rsid w:val="00E33C0B"/>
    <w:rsid w:val="00E34290"/>
    <w:rsid w:val="00E348BB"/>
    <w:rsid w:val="00E3500D"/>
    <w:rsid w:val="00E3506A"/>
    <w:rsid w:val="00E351A0"/>
    <w:rsid w:val="00E353AD"/>
    <w:rsid w:val="00E35E57"/>
    <w:rsid w:val="00E36300"/>
    <w:rsid w:val="00E364E5"/>
    <w:rsid w:val="00E36741"/>
    <w:rsid w:val="00E36A24"/>
    <w:rsid w:val="00E36AA1"/>
    <w:rsid w:val="00E37159"/>
    <w:rsid w:val="00E3781B"/>
    <w:rsid w:val="00E37883"/>
    <w:rsid w:val="00E379F7"/>
    <w:rsid w:val="00E37BE8"/>
    <w:rsid w:val="00E37DCF"/>
    <w:rsid w:val="00E37E44"/>
    <w:rsid w:val="00E37FB9"/>
    <w:rsid w:val="00E40326"/>
    <w:rsid w:val="00E40490"/>
    <w:rsid w:val="00E4065A"/>
    <w:rsid w:val="00E40889"/>
    <w:rsid w:val="00E40A7B"/>
    <w:rsid w:val="00E40E26"/>
    <w:rsid w:val="00E41195"/>
    <w:rsid w:val="00E41197"/>
    <w:rsid w:val="00E417BA"/>
    <w:rsid w:val="00E41939"/>
    <w:rsid w:val="00E41E65"/>
    <w:rsid w:val="00E42233"/>
    <w:rsid w:val="00E424E4"/>
    <w:rsid w:val="00E425B3"/>
    <w:rsid w:val="00E428DB"/>
    <w:rsid w:val="00E43061"/>
    <w:rsid w:val="00E431F4"/>
    <w:rsid w:val="00E43701"/>
    <w:rsid w:val="00E43707"/>
    <w:rsid w:val="00E43BF8"/>
    <w:rsid w:val="00E44194"/>
    <w:rsid w:val="00E4421E"/>
    <w:rsid w:val="00E442A9"/>
    <w:rsid w:val="00E444D0"/>
    <w:rsid w:val="00E44806"/>
    <w:rsid w:val="00E448F8"/>
    <w:rsid w:val="00E44A86"/>
    <w:rsid w:val="00E44C22"/>
    <w:rsid w:val="00E45024"/>
    <w:rsid w:val="00E4507C"/>
    <w:rsid w:val="00E45090"/>
    <w:rsid w:val="00E4522D"/>
    <w:rsid w:val="00E45833"/>
    <w:rsid w:val="00E45A33"/>
    <w:rsid w:val="00E45AEA"/>
    <w:rsid w:val="00E45EE2"/>
    <w:rsid w:val="00E461C1"/>
    <w:rsid w:val="00E461E5"/>
    <w:rsid w:val="00E46500"/>
    <w:rsid w:val="00E46B47"/>
    <w:rsid w:val="00E46CCC"/>
    <w:rsid w:val="00E470C4"/>
    <w:rsid w:val="00E4736D"/>
    <w:rsid w:val="00E4744C"/>
    <w:rsid w:val="00E47651"/>
    <w:rsid w:val="00E476D0"/>
    <w:rsid w:val="00E47719"/>
    <w:rsid w:val="00E47972"/>
    <w:rsid w:val="00E47B57"/>
    <w:rsid w:val="00E47B62"/>
    <w:rsid w:val="00E47BBD"/>
    <w:rsid w:val="00E47E60"/>
    <w:rsid w:val="00E47F44"/>
    <w:rsid w:val="00E50051"/>
    <w:rsid w:val="00E504BA"/>
    <w:rsid w:val="00E5089D"/>
    <w:rsid w:val="00E50A5D"/>
    <w:rsid w:val="00E50B22"/>
    <w:rsid w:val="00E50DAB"/>
    <w:rsid w:val="00E50F67"/>
    <w:rsid w:val="00E5100A"/>
    <w:rsid w:val="00E5144A"/>
    <w:rsid w:val="00E5164E"/>
    <w:rsid w:val="00E516F5"/>
    <w:rsid w:val="00E51A1E"/>
    <w:rsid w:val="00E51CBE"/>
    <w:rsid w:val="00E51F69"/>
    <w:rsid w:val="00E52538"/>
    <w:rsid w:val="00E5254D"/>
    <w:rsid w:val="00E5257C"/>
    <w:rsid w:val="00E5258C"/>
    <w:rsid w:val="00E527C3"/>
    <w:rsid w:val="00E52CDF"/>
    <w:rsid w:val="00E52FBE"/>
    <w:rsid w:val="00E5316B"/>
    <w:rsid w:val="00E531B3"/>
    <w:rsid w:val="00E537AB"/>
    <w:rsid w:val="00E53C4B"/>
    <w:rsid w:val="00E53DB3"/>
    <w:rsid w:val="00E542D4"/>
    <w:rsid w:val="00E54400"/>
    <w:rsid w:val="00E5445A"/>
    <w:rsid w:val="00E54736"/>
    <w:rsid w:val="00E54B48"/>
    <w:rsid w:val="00E54F4C"/>
    <w:rsid w:val="00E556B4"/>
    <w:rsid w:val="00E55B1B"/>
    <w:rsid w:val="00E55CDB"/>
    <w:rsid w:val="00E55DC9"/>
    <w:rsid w:val="00E563B5"/>
    <w:rsid w:val="00E563CA"/>
    <w:rsid w:val="00E56BA7"/>
    <w:rsid w:val="00E56D68"/>
    <w:rsid w:val="00E57DC3"/>
    <w:rsid w:val="00E57EE3"/>
    <w:rsid w:val="00E60127"/>
    <w:rsid w:val="00E60159"/>
    <w:rsid w:val="00E60382"/>
    <w:rsid w:val="00E60704"/>
    <w:rsid w:val="00E6090E"/>
    <w:rsid w:val="00E60983"/>
    <w:rsid w:val="00E60AA9"/>
    <w:rsid w:val="00E60DA5"/>
    <w:rsid w:val="00E613BE"/>
    <w:rsid w:val="00E61775"/>
    <w:rsid w:val="00E6185D"/>
    <w:rsid w:val="00E61A61"/>
    <w:rsid w:val="00E61EC5"/>
    <w:rsid w:val="00E62018"/>
    <w:rsid w:val="00E624E7"/>
    <w:rsid w:val="00E6266E"/>
    <w:rsid w:val="00E62E91"/>
    <w:rsid w:val="00E62FF8"/>
    <w:rsid w:val="00E63167"/>
    <w:rsid w:val="00E6322C"/>
    <w:rsid w:val="00E63963"/>
    <w:rsid w:val="00E6399F"/>
    <w:rsid w:val="00E63F18"/>
    <w:rsid w:val="00E64077"/>
    <w:rsid w:val="00E640F6"/>
    <w:rsid w:val="00E644CB"/>
    <w:rsid w:val="00E64588"/>
    <w:rsid w:val="00E6484E"/>
    <w:rsid w:val="00E64B45"/>
    <w:rsid w:val="00E64BA3"/>
    <w:rsid w:val="00E64D94"/>
    <w:rsid w:val="00E64D95"/>
    <w:rsid w:val="00E64EC9"/>
    <w:rsid w:val="00E65097"/>
    <w:rsid w:val="00E6548B"/>
    <w:rsid w:val="00E6584F"/>
    <w:rsid w:val="00E65966"/>
    <w:rsid w:val="00E65F6A"/>
    <w:rsid w:val="00E6602B"/>
    <w:rsid w:val="00E6623A"/>
    <w:rsid w:val="00E66294"/>
    <w:rsid w:val="00E662BD"/>
    <w:rsid w:val="00E664AA"/>
    <w:rsid w:val="00E6686B"/>
    <w:rsid w:val="00E66982"/>
    <w:rsid w:val="00E66AA7"/>
    <w:rsid w:val="00E66C13"/>
    <w:rsid w:val="00E66C7C"/>
    <w:rsid w:val="00E66ECB"/>
    <w:rsid w:val="00E66F1C"/>
    <w:rsid w:val="00E670BD"/>
    <w:rsid w:val="00E671B1"/>
    <w:rsid w:val="00E674E7"/>
    <w:rsid w:val="00E67640"/>
    <w:rsid w:val="00E67BDE"/>
    <w:rsid w:val="00E67C69"/>
    <w:rsid w:val="00E67DCB"/>
    <w:rsid w:val="00E67FBE"/>
    <w:rsid w:val="00E707A2"/>
    <w:rsid w:val="00E70B78"/>
    <w:rsid w:val="00E70C23"/>
    <w:rsid w:val="00E70CDA"/>
    <w:rsid w:val="00E70D7F"/>
    <w:rsid w:val="00E70E09"/>
    <w:rsid w:val="00E70F8C"/>
    <w:rsid w:val="00E71164"/>
    <w:rsid w:val="00E715CC"/>
    <w:rsid w:val="00E716A4"/>
    <w:rsid w:val="00E718BF"/>
    <w:rsid w:val="00E725FF"/>
    <w:rsid w:val="00E7277C"/>
    <w:rsid w:val="00E729B6"/>
    <w:rsid w:val="00E72BB7"/>
    <w:rsid w:val="00E72C79"/>
    <w:rsid w:val="00E72D7F"/>
    <w:rsid w:val="00E72E5D"/>
    <w:rsid w:val="00E72EF3"/>
    <w:rsid w:val="00E73158"/>
    <w:rsid w:val="00E73260"/>
    <w:rsid w:val="00E73668"/>
    <w:rsid w:val="00E7381B"/>
    <w:rsid w:val="00E739D7"/>
    <w:rsid w:val="00E73FF3"/>
    <w:rsid w:val="00E742B5"/>
    <w:rsid w:val="00E74B10"/>
    <w:rsid w:val="00E75066"/>
    <w:rsid w:val="00E751C9"/>
    <w:rsid w:val="00E75207"/>
    <w:rsid w:val="00E75350"/>
    <w:rsid w:val="00E759C4"/>
    <w:rsid w:val="00E75A70"/>
    <w:rsid w:val="00E75CD9"/>
    <w:rsid w:val="00E75D97"/>
    <w:rsid w:val="00E75F22"/>
    <w:rsid w:val="00E7666A"/>
    <w:rsid w:val="00E76684"/>
    <w:rsid w:val="00E766E5"/>
    <w:rsid w:val="00E76820"/>
    <w:rsid w:val="00E76C03"/>
    <w:rsid w:val="00E76C0D"/>
    <w:rsid w:val="00E77941"/>
    <w:rsid w:val="00E77974"/>
    <w:rsid w:val="00E779A7"/>
    <w:rsid w:val="00E77D39"/>
    <w:rsid w:val="00E800F1"/>
    <w:rsid w:val="00E8024F"/>
    <w:rsid w:val="00E80302"/>
    <w:rsid w:val="00E80589"/>
    <w:rsid w:val="00E805CF"/>
    <w:rsid w:val="00E80BFF"/>
    <w:rsid w:val="00E80CB1"/>
    <w:rsid w:val="00E80EDE"/>
    <w:rsid w:val="00E8139E"/>
    <w:rsid w:val="00E81463"/>
    <w:rsid w:val="00E814B1"/>
    <w:rsid w:val="00E814D9"/>
    <w:rsid w:val="00E81978"/>
    <w:rsid w:val="00E81B49"/>
    <w:rsid w:val="00E81B83"/>
    <w:rsid w:val="00E8214A"/>
    <w:rsid w:val="00E827F9"/>
    <w:rsid w:val="00E829A8"/>
    <w:rsid w:val="00E829AA"/>
    <w:rsid w:val="00E82E20"/>
    <w:rsid w:val="00E83062"/>
    <w:rsid w:val="00E832F5"/>
    <w:rsid w:val="00E838DB"/>
    <w:rsid w:val="00E83940"/>
    <w:rsid w:val="00E8465A"/>
    <w:rsid w:val="00E857A1"/>
    <w:rsid w:val="00E85A10"/>
    <w:rsid w:val="00E85B44"/>
    <w:rsid w:val="00E86067"/>
    <w:rsid w:val="00E8617B"/>
    <w:rsid w:val="00E86307"/>
    <w:rsid w:val="00E86612"/>
    <w:rsid w:val="00E86CAF"/>
    <w:rsid w:val="00E86D4F"/>
    <w:rsid w:val="00E871A0"/>
    <w:rsid w:val="00E87295"/>
    <w:rsid w:val="00E8731C"/>
    <w:rsid w:val="00E8767E"/>
    <w:rsid w:val="00E8781D"/>
    <w:rsid w:val="00E878A2"/>
    <w:rsid w:val="00E878EC"/>
    <w:rsid w:val="00E87DB2"/>
    <w:rsid w:val="00E90137"/>
    <w:rsid w:val="00E902A8"/>
    <w:rsid w:val="00E9032E"/>
    <w:rsid w:val="00E90672"/>
    <w:rsid w:val="00E90BCE"/>
    <w:rsid w:val="00E90C0F"/>
    <w:rsid w:val="00E91224"/>
    <w:rsid w:val="00E91384"/>
    <w:rsid w:val="00E9144A"/>
    <w:rsid w:val="00E914C2"/>
    <w:rsid w:val="00E9181A"/>
    <w:rsid w:val="00E91970"/>
    <w:rsid w:val="00E91B89"/>
    <w:rsid w:val="00E91E09"/>
    <w:rsid w:val="00E9296B"/>
    <w:rsid w:val="00E92AC5"/>
    <w:rsid w:val="00E92C33"/>
    <w:rsid w:val="00E92D6F"/>
    <w:rsid w:val="00E93094"/>
    <w:rsid w:val="00E9342D"/>
    <w:rsid w:val="00E93459"/>
    <w:rsid w:val="00E9381E"/>
    <w:rsid w:val="00E93890"/>
    <w:rsid w:val="00E93939"/>
    <w:rsid w:val="00E939A8"/>
    <w:rsid w:val="00E93D5B"/>
    <w:rsid w:val="00E9406E"/>
    <w:rsid w:val="00E94605"/>
    <w:rsid w:val="00E95154"/>
    <w:rsid w:val="00E95398"/>
    <w:rsid w:val="00E953BE"/>
    <w:rsid w:val="00E95935"/>
    <w:rsid w:val="00E95DA1"/>
    <w:rsid w:val="00E96180"/>
    <w:rsid w:val="00E961DE"/>
    <w:rsid w:val="00E9634A"/>
    <w:rsid w:val="00E9642B"/>
    <w:rsid w:val="00E96825"/>
    <w:rsid w:val="00E96D39"/>
    <w:rsid w:val="00E97892"/>
    <w:rsid w:val="00E97FB5"/>
    <w:rsid w:val="00EA019E"/>
    <w:rsid w:val="00EA0715"/>
    <w:rsid w:val="00EA0C5E"/>
    <w:rsid w:val="00EA0E19"/>
    <w:rsid w:val="00EA1147"/>
    <w:rsid w:val="00EA1250"/>
    <w:rsid w:val="00EA12EF"/>
    <w:rsid w:val="00EA1A6B"/>
    <w:rsid w:val="00EA1B1C"/>
    <w:rsid w:val="00EA2002"/>
    <w:rsid w:val="00EA2066"/>
    <w:rsid w:val="00EA20B9"/>
    <w:rsid w:val="00EA2276"/>
    <w:rsid w:val="00EA22F9"/>
    <w:rsid w:val="00EA25A3"/>
    <w:rsid w:val="00EA25CF"/>
    <w:rsid w:val="00EA2807"/>
    <w:rsid w:val="00EA280E"/>
    <w:rsid w:val="00EA2D11"/>
    <w:rsid w:val="00EA3185"/>
    <w:rsid w:val="00EA33BC"/>
    <w:rsid w:val="00EA35DE"/>
    <w:rsid w:val="00EA3B3C"/>
    <w:rsid w:val="00EA3E29"/>
    <w:rsid w:val="00EA3FCB"/>
    <w:rsid w:val="00EA4114"/>
    <w:rsid w:val="00EA41D6"/>
    <w:rsid w:val="00EA4233"/>
    <w:rsid w:val="00EA4376"/>
    <w:rsid w:val="00EA438F"/>
    <w:rsid w:val="00EA44AD"/>
    <w:rsid w:val="00EA4789"/>
    <w:rsid w:val="00EA4CD0"/>
    <w:rsid w:val="00EA4D07"/>
    <w:rsid w:val="00EA50D8"/>
    <w:rsid w:val="00EA535B"/>
    <w:rsid w:val="00EA54A6"/>
    <w:rsid w:val="00EA5644"/>
    <w:rsid w:val="00EA5791"/>
    <w:rsid w:val="00EA5875"/>
    <w:rsid w:val="00EA597E"/>
    <w:rsid w:val="00EA5B06"/>
    <w:rsid w:val="00EA5D74"/>
    <w:rsid w:val="00EA5FD6"/>
    <w:rsid w:val="00EA608F"/>
    <w:rsid w:val="00EA6103"/>
    <w:rsid w:val="00EA64F0"/>
    <w:rsid w:val="00EA6948"/>
    <w:rsid w:val="00EA6A4A"/>
    <w:rsid w:val="00EA70F1"/>
    <w:rsid w:val="00EA75EF"/>
    <w:rsid w:val="00EA77D5"/>
    <w:rsid w:val="00EA7AEE"/>
    <w:rsid w:val="00EA7CE4"/>
    <w:rsid w:val="00EA7ED7"/>
    <w:rsid w:val="00EB0023"/>
    <w:rsid w:val="00EB047B"/>
    <w:rsid w:val="00EB0A5C"/>
    <w:rsid w:val="00EB0AC3"/>
    <w:rsid w:val="00EB1143"/>
    <w:rsid w:val="00EB137F"/>
    <w:rsid w:val="00EB1483"/>
    <w:rsid w:val="00EB16DD"/>
    <w:rsid w:val="00EB17A4"/>
    <w:rsid w:val="00EB1B01"/>
    <w:rsid w:val="00EB25E4"/>
    <w:rsid w:val="00EB26AA"/>
    <w:rsid w:val="00EB2D9F"/>
    <w:rsid w:val="00EB3193"/>
    <w:rsid w:val="00EB33AE"/>
    <w:rsid w:val="00EB367F"/>
    <w:rsid w:val="00EB3963"/>
    <w:rsid w:val="00EB3D2E"/>
    <w:rsid w:val="00EB3F11"/>
    <w:rsid w:val="00EB471C"/>
    <w:rsid w:val="00EB48F2"/>
    <w:rsid w:val="00EB4F7E"/>
    <w:rsid w:val="00EB5196"/>
    <w:rsid w:val="00EB5896"/>
    <w:rsid w:val="00EB5C65"/>
    <w:rsid w:val="00EB5CF4"/>
    <w:rsid w:val="00EB612D"/>
    <w:rsid w:val="00EB612E"/>
    <w:rsid w:val="00EB6304"/>
    <w:rsid w:val="00EB6739"/>
    <w:rsid w:val="00EB68B1"/>
    <w:rsid w:val="00EB6CFD"/>
    <w:rsid w:val="00EB6D08"/>
    <w:rsid w:val="00EB6FB2"/>
    <w:rsid w:val="00EB71EB"/>
    <w:rsid w:val="00EB7510"/>
    <w:rsid w:val="00EB79D0"/>
    <w:rsid w:val="00EB7C43"/>
    <w:rsid w:val="00EB7F4D"/>
    <w:rsid w:val="00EC0493"/>
    <w:rsid w:val="00EC04D9"/>
    <w:rsid w:val="00EC0775"/>
    <w:rsid w:val="00EC0930"/>
    <w:rsid w:val="00EC0A1A"/>
    <w:rsid w:val="00EC0B16"/>
    <w:rsid w:val="00EC0EAD"/>
    <w:rsid w:val="00EC14D8"/>
    <w:rsid w:val="00EC15DA"/>
    <w:rsid w:val="00EC1826"/>
    <w:rsid w:val="00EC187F"/>
    <w:rsid w:val="00EC1D9E"/>
    <w:rsid w:val="00EC1DC3"/>
    <w:rsid w:val="00EC22D2"/>
    <w:rsid w:val="00EC2364"/>
    <w:rsid w:val="00EC25E6"/>
    <w:rsid w:val="00EC28B1"/>
    <w:rsid w:val="00EC2E5F"/>
    <w:rsid w:val="00EC3A70"/>
    <w:rsid w:val="00EC3E3A"/>
    <w:rsid w:val="00EC41A4"/>
    <w:rsid w:val="00EC43A1"/>
    <w:rsid w:val="00EC44B5"/>
    <w:rsid w:val="00EC4A2F"/>
    <w:rsid w:val="00EC4A42"/>
    <w:rsid w:val="00EC4E2D"/>
    <w:rsid w:val="00EC506F"/>
    <w:rsid w:val="00EC512B"/>
    <w:rsid w:val="00EC53BD"/>
    <w:rsid w:val="00EC550A"/>
    <w:rsid w:val="00EC580D"/>
    <w:rsid w:val="00EC5A7F"/>
    <w:rsid w:val="00EC5F2F"/>
    <w:rsid w:val="00EC6101"/>
    <w:rsid w:val="00EC634D"/>
    <w:rsid w:val="00EC6400"/>
    <w:rsid w:val="00EC6809"/>
    <w:rsid w:val="00EC6ED7"/>
    <w:rsid w:val="00EC7091"/>
    <w:rsid w:val="00EC77CC"/>
    <w:rsid w:val="00EC7922"/>
    <w:rsid w:val="00EC79C0"/>
    <w:rsid w:val="00EC7AC9"/>
    <w:rsid w:val="00EC7BAF"/>
    <w:rsid w:val="00EC7BBE"/>
    <w:rsid w:val="00EC7BC3"/>
    <w:rsid w:val="00ED0176"/>
    <w:rsid w:val="00ED0347"/>
    <w:rsid w:val="00ED036A"/>
    <w:rsid w:val="00ED03A6"/>
    <w:rsid w:val="00ED03BE"/>
    <w:rsid w:val="00ED044B"/>
    <w:rsid w:val="00ED062B"/>
    <w:rsid w:val="00ED0824"/>
    <w:rsid w:val="00ED0940"/>
    <w:rsid w:val="00ED0A7F"/>
    <w:rsid w:val="00ED0B65"/>
    <w:rsid w:val="00ED0B86"/>
    <w:rsid w:val="00ED0D3E"/>
    <w:rsid w:val="00ED0F7B"/>
    <w:rsid w:val="00ED1317"/>
    <w:rsid w:val="00ED13D8"/>
    <w:rsid w:val="00ED17B2"/>
    <w:rsid w:val="00ED1848"/>
    <w:rsid w:val="00ED18BC"/>
    <w:rsid w:val="00ED1B6A"/>
    <w:rsid w:val="00ED1EFD"/>
    <w:rsid w:val="00ED2B31"/>
    <w:rsid w:val="00ED2C72"/>
    <w:rsid w:val="00ED2EED"/>
    <w:rsid w:val="00ED3093"/>
    <w:rsid w:val="00ED33A1"/>
    <w:rsid w:val="00ED3600"/>
    <w:rsid w:val="00ED39D8"/>
    <w:rsid w:val="00ED3A85"/>
    <w:rsid w:val="00ED3BE7"/>
    <w:rsid w:val="00ED40C1"/>
    <w:rsid w:val="00ED40FA"/>
    <w:rsid w:val="00ED4539"/>
    <w:rsid w:val="00ED45A6"/>
    <w:rsid w:val="00ED49BE"/>
    <w:rsid w:val="00ED4A29"/>
    <w:rsid w:val="00ED4B7D"/>
    <w:rsid w:val="00ED4FC2"/>
    <w:rsid w:val="00ED5034"/>
    <w:rsid w:val="00ED5458"/>
    <w:rsid w:val="00ED5544"/>
    <w:rsid w:val="00ED57AB"/>
    <w:rsid w:val="00ED5871"/>
    <w:rsid w:val="00ED59EF"/>
    <w:rsid w:val="00ED5B43"/>
    <w:rsid w:val="00ED5FB7"/>
    <w:rsid w:val="00ED5FD2"/>
    <w:rsid w:val="00ED5FD7"/>
    <w:rsid w:val="00ED61BE"/>
    <w:rsid w:val="00ED64B0"/>
    <w:rsid w:val="00ED6C38"/>
    <w:rsid w:val="00ED6E14"/>
    <w:rsid w:val="00ED6EFD"/>
    <w:rsid w:val="00ED6F33"/>
    <w:rsid w:val="00ED6F56"/>
    <w:rsid w:val="00ED708C"/>
    <w:rsid w:val="00ED7A87"/>
    <w:rsid w:val="00ED7F07"/>
    <w:rsid w:val="00EE0773"/>
    <w:rsid w:val="00EE0B9E"/>
    <w:rsid w:val="00EE0E6A"/>
    <w:rsid w:val="00EE14CC"/>
    <w:rsid w:val="00EE1874"/>
    <w:rsid w:val="00EE19B3"/>
    <w:rsid w:val="00EE1D78"/>
    <w:rsid w:val="00EE211C"/>
    <w:rsid w:val="00EE259B"/>
    <w:rsid w:val="00EE287B"/>
    <w:rsid w:val="00EE2ABC"/>
    <w:rsid w:val="00EE2AFA"/>
    <w:rsid w:val="00EE2BEF"/>
    <w:rsid w:val="00EE31B2"/>
    <w:rsid w:val="00EE3205"/>
    <w:rsid w:val="00EE3789"/>
    <w:rsid w:val="00EE3809"/>
    <w:rsid w:val="00EE3903"/>
    <w:rsid w:val="00EE39A6"/>
    <w:rsid w:val="00EE3EFC"/>
    <w:rsid w:val="00EE4036"/>
    <w:rsid w:val="00EE4037"/>
    <w:rsid w:val="00EE4054"/>
    <w:rsid w:val="00EE41CB"/>
    <w:rsid w:val="00EE4263"/>
    <w:rsid w:val="00EE47BC"/>
    <w:rsid w:val="00EE4942"/>
    <w:rsid w:val="00EE4A3F"/>
    <w:rsid w:val="00EE4B3F"/>
    <w:rsid w:val="00EE4CC1"/>
    <w:rsid w:val="00EE4CC3"/>
    <w:rsid w:val="00EE5368"/>
    <w:rsid w:val="00EE53F3"/>
    <w:rsid w:val="00EE55A2"/>
    <w:rsid w:val="00EE5643"/>
    <w:rsid w:val="00EE5780"/>
    <w:rsid w:val="00EE5826"/>
    <w:rsid w:val="00EE5A60"/>
    <w:rsid w:val="00EE5F7D"/>
    <w:rsid w:val="00EE635F"/>
    <w:rsid w:val="00EE63CF"/>
    <w:rsid w:val="00EE69AC"/>
    <w:rsid w:val="00EE6C02"/>
    <w:rsid w:val="00EE6D42"/>
    <w:rsid w:val="00EE78F7"/>
    <w:rsid w:val="00EE7A52"/>
    <w:rsid w:val="00EE7B0C"/>
    <w:rsid w:val="00EE7EDB"/>
    <w:rsid w:val="00EF001A"/>
    <w:rsid w:val="00EF0273"/>
    <w:rsid w:val="00EF0363"/>
    <w:rsid w:val="00EF04A0"/>
    <w:rsid w:val="00EF05A6"/>
    <w:rsid w:val="00EF0824"/>
    <w:rsid w:val="00EF0C95"/>
    <w:rsid w:val="00EF12EA"/>
    <w:rsid w:val="00EF178A"/>
    <w:rsid w:val="00EF1875"/>
    <w:rsid w:val="00EF195E"/>
    <w:rsid w:val="00EF28F7"/>
    <w:rsid w:val="00EF2986"/>
    <w:rsid w:val="00EF2DB3"/>
    <w:rsid w:val="00EF2F3A"/>
    <w:rsid w:val="00EF33AC"/>
    <w:rsid w:val="00EF3457"/>
    <w:rsid w:val="00EF354F"/>
    <w:rsid w:val="00EF3C65"/>
    <w:rsid w:val="00EF3E28"/>
    <w:rsid w:val="00EF43A5"/>
    <w:rsid w:val="00EF46CB"/>
    <w:rsid w:val="00EF47F7"/>
    <w:rsid w:val="00EF48A1"/>
    <w:rsid w:val="00EF49D2"/>
    <w:rsid w:val="00EF4C71"/>
    <w:rsid w:val="00EF5065"/>
    <w:rsid w:val="00EF5386"/>
    <w:rsid w:val="00EF563F"/>
    <w:rsid w:val="00EF5AB6"/>
    <w:rsid w:val="00EF6144"/>
    <w:rsid w:val="00EF62E4"/>
    <w:rsid w:val="00EF6392"/>
    <w:rsid w:val="00EF6B84"/>
    <w:rsid w:val="00EF6D2C"/>
    <w:rsid w:val="00EF7585"/>
    <w:rsid w:val="00EF7753"/>
    <w:rsid w:val="00EF78DE"/>
    <w:rsid w:val="00EF7931"/>
    <w:rsid w:val="00EF7ABF"/>
    <w:rsid w:val="00EF7B6C"/>
    <w:rsid w:val="00EF7C7B"/>
    <w:rsid w:val="00F000C2"/>
    <w:rsid w:val="00F006B5"/>
    <w:rsid w:val="00F0075F"/>
    <w:rsid w:val="00F010C3"/>
    <w:rsid w:val="00F015B8"/>
    <w:rsid w:val="00F01607"/>
    <w:rsid w:val="00F01650"/>
    <w:rsid w:val="00F01968"/>
    <w:rsid w:val="00F0198C"/>
    <w:rsid w:val="00F01EC7"/>
    <w:rsid w:val="00F02159"/>
    <w:rsid w:val="00F021EF"/>
    <w:rsid w:val="00F022A6"/>
    <w:rsid w:val="00F0238E"/>
    <w:rsid w:val="00F023CA"/>
    <w:rsid w:val="00F02408"/>
    <w:rsid w:val="00F02430"/>
    <w:rsid w:val="00F02A0B"/>
    <w:rsid w:val="00F02C5C"/>
    <w:rsid w:val="00F02E9D"/>
    <w:rsid w:val="00F03211"/>
    <w:rsid w:val="00F03218"/>
    <w:rsid w:val="00F0357D"/>
    <w:rsid w:val="00F04090"/>
    <w:rsid w:val="00F048A3"/>
    <w:rsid w:val="00F04945"/>
    <w:rsid w:val="00F049FA"/>
    <w:rsid w:val="00F04BAF"/>
    <w:rsid w:val="00F04CAF"/>
    <w:rsid w:val="00F04CD4"/>
    <w:rsid w:val="00F05580"/>
    <w:rsid w:val="00F057A9"/>
    <w:rsid w:val="00F05864"/>
    <w:rsid w:val="00F059D8"/>
    <w:rsid w:val="00F05A6F"/>
    <w:rsid w:val="00F06066"/>
    <w:rsid w:val="00F060AD"/>
    <w:rsid w:val="00F0616B"/>
    <w:rsid w:val="00F06275"/>
    <w:rsid w:val="00F062F7"/>
    <w:rsid w:val="00F06406"/>
    <w:rsid w:val="00F0654C"/>
    <w:rsid w:val="00F06BB4"/>
    <w:rsid w:val="00F06BC6"/>
    <w:rsid w:val="00F06CDB"/>
    <w:rsid w:val="00F06E60"/>
    <w:rsid w:val="00F07134"/>
    <w:rsid w:val="00F074F0"/>
    <w:rsid w:val="00F07910"/>
    <w:rsid w:val="00F07D07"/>
    <w:rsid w:val="00F07E37"/>
    <w:rsid w:val="00F07E6B"/>
    <w:rsid w:val="00F1001F"/>
    <w:rsid w:val="00F10136"/>
    <w:rsid w:val="00F101A1"/>
    <w:rsid w:val="00F1026E"/>
    <w:rsid w:val="00F10342"/>
    <w:rsid w:val="00F10584"/>
    <w:rsid w:val="00F105B0"/>
    <w:rsid w:val="00F1076D"/>
    <w:rsid w:val="00F1102C"/>
    <w:rsid w:val="00F112C0"/>
    <w:rsid w:val="00F112CF"/>
    <w:rsid w:val="00F11455"/>
    <w:rsid w:val="00F11673"/>
    <w:rsid w:val="00F11D10"/>
    <w:rsid w:val="00F12228"/>
    <w:rsid w:val="00F12281"/>
    <w:rsid w:val="00F126C9"/>
    <w:rsid w:val="00F1293C"/>
    <w:rsid w:val="00F12BD0"/>
    <w:rsid w:val="00F12BD9"/>
    <w:rsid w:val="00F12D89"/>
    <w:rsid w:val="00F136BF"/>
    <w:rsid w:val="00F13716"/>
    <w:rsid w:val="00F13863"/>
    <w:rsid w:val="00F1389E"/>
    <w:rsid w:val="00F13992"/>
    <w:rsid w:val="00F13B58"/>
    <w:rsid w:val="00F13C9C"/>
    <w:rsid w:val="00F13F6F"/>
    <w:rsid w:val="00F13F75"/>
    <w:rsid w:val="00F14290"/>
    <w:rsid w:val="00F14556"/>
    <w:rsid w:val="00F15016"/>
    <w:rsid w:val="00F150CA"/>
    <w:rsid w:val="00F15419"/>
    <w:rsid w:val="00F15498"/>
    <w:rsid w:val="00F15A05"/>
    <w:rsid w:val="00F15F35"/>
    <w:rsid w:val="00F160EC"/>
    <w:rsid w:val="00F1629F"/>
    <w:rsid w:val="00F16560"/>
    <w:rsid w:val="00F165F9"/>
    <w:rsid w:val="00F166B5"/>
    <w:rsid w:val="00F1672A"/>
    <w:rsid w:val="00F16ABB"/>
    <w:rsid w:val="00F16B2B"/>
    <w:rsid w:val="00F16C1F"/>
    <w:rsid w:val="00F16DF8"/>
    <w:rsid w:val="00F17316"/>
    <w:rsid w:val="00F17372"/>
    <w:rsid w:val="00F173E3"/>
    <w:rsid w:val="00F17BBC"/>
    <w:rsid w:val="00F20039"/>
    <w:rsid w:val="00F2045E"/>
    <w:rsid w:val="00F208B9"/>
    <w:rsid w:val="00F20A1F"/>
    <w:rsid w:val="00F21001"/>
    <w:rsid w:val="00F212CC"/>
    <w:rsid w:val="00F213B9"/>
    <w:rsid w:val="00F2154C"/>
    <w:rsid w:val="00F21958"/>
    <w:rsid w:val="00F21AF2"/>
    <w:rsid w:val="00F21B31"/>
    <w:rsid w:val="00F21C88"/>
    <w:rsid w:val="00F21F1F"/>
    <w:rsid w:val="00F22301"/>
    <w:rsid w:val="00F224B5"/>
    <w:rsid w:val="00F228E9"/>
    <w:rsid w:val="00F22AFA"/>
    <w:rsid w:val="00F22E47"/>
    <w:rsid w:val="00F22FD2"/>
    <w:rsid w:val="00F23056"/>
    <w:rsid w:val="00F2313F"/>
    <w:rsid w:val="00F231EE"/>
    <w:rsid w:val="00F235BD"/>
    <w:rsid w:val="00F2369C"/>
    <w:rsid w:val="00F23804"/>
    <w:rsid w:val="00F2433A"/>
    <w:rsid w:val="00F24462"/>
    <w:rsid w:val="00F24898"/>
    <w:rsid w:val="00F24C90"/>
    <w:rsid w:val="00F24DC7"/>
    <w:rsid w:val="00F24E82"/>
    <w:rsid w:val="00F2513A"/>
    <w:rsid w:val="00F25209"/>
    <w:rsid w:val="00F25350"/>
    <w:rsid w:val="00F25E47"/>
    <w:rsid w:val="00F263CE"/>
    <w:rsid w:val="00F26910"/>
    <w:rsid w:val="00F26C3D"/>
    <w:rsid w:val="00F2772C"/>
    <w:rsid w:val="00F277FF"/>
    <w:rsid w:val="00F27CE4"/>
    <w:rsid w:val="00F306E7"/>
    <w:rsid w:val="00F30B9B"/>
    <w:rsid w:val="00F31254"/>
    <w:rsid w:val="00F31548"/>
    <w:rsid w:val="00F3162E"/>
    <w:rsid w:val="00F31967"/>
    <w:rsid w:val="00F31A9E"/>
    <w:rsid w:val="00F31C71"/>
    <w:rsid w:val="00F3202A"/>
    <w:rsid w:val="00F32231"/>
    <w:rsid w:val="00F3272E"/>
    <w:rsid w:val="00F32D6C"/>
    <w:rsid w:val="00F3349C"/>
    <w:rsid w:val="00F3358F"/>
    <w:rsid w:val="00F33EA8"/>
    <w:rsid w:val="00F3450A"/>
    <w:rsid w:val="00F34590"/>
    <w:rsid w:val="00F3495F"/>
    <w:rsid w:val="00F34BAE"/>
    <w:rsid w:val="00F34D6B"/>
    <w:rsid w:val="00F3554D"/>
    <w:rsid w:val="00F35691"/>
    <w:rsid w:val="00F35C41"/>
    <w:rsid w:val="00F35C51"/>
    <w:rsid w:val="00F35D24"/>
    <w:rsid w:val="00F369CD"/>
    <w:rsid w:val="00F36A5E"/>
    <w:rsid w:val="00F36A65"/>
    <w:rsid w:val="00F36B07"/>
    <w:rsid w:val="00F37368"/>
    <w:rsid w:val="00F379F3"/>
    <w:rsid w:val="00F37A27"/>
    <w:rsid w:val="00F37CD1"/>
    <w:rsid w:val="00F37DEE"/>
    <w:rsid w:val="00F402A4"/>
    <w:rsid w:val="00F40B5A"/>
    <w:rsid w:val="00F40BBA"/>
    <w:rsid w:val="00F40E41"/>
    <w:rsid w:val="00F415A5"/>
    <w:rsid w:val="00F41656"/>
    <w:rsid w:val="00F41884"/>
    <w:rsid w:val="00F41A29"/>
    <w:rsid w:val="00F41CE9"/>
    <w:rsid w:val="00F420EF"/>
    <w:rsid w:val="00F42572"/>
    <w:rsid w:val="00F4288E"/>
    <w:rsid w:val="00F4293C"/>
    <w:rsid w:val="00F42B58"/>
    <w:rsid w:val="00F42EBB"/>
    <w:rsid w:val="00F42ED4"/>
    <w:rsid w:val="00F43140"/>
    <w:rsid w:val="00F435A6"/>
    <w:rsid w:val="00F437FA"/>
    <w:rsid w:val="00F43A57"/>
    <w:rsid w:val="00F43C51"/>
    <w:rsid w:val="00F43CBE"/>
    <w:rsid w:val="00F4416A"/>
    <w:rsid w:val="00F4431B"/>
    <w:rsid w:val="00F443E4"/>
    <w:rsid w:val="00F44421"/>
    <w:rsid w:val="00F44640"/>
    <w:rsid w:val="00F448D8"/>
    <w:rsid w:val="00F44AAC"/>
    <w:rsid w:val="00F44CA5"/>
    <w:rsid w:val="00F45120"/>
    <w:rsid w:val="00F451ED"/>
    <w:rsid w:val="00F45802"/>
    <w:rsid w:val="00F45E0B"/>
    <w:rsid w:val="00F45E9D"/>
    <w:rsid w:val="00F4631E"/>
    <w:rsid w:val="00F4635A"/>
    <w:rsid w:val="00F46909"/>
    <w:rsid w:val="00F46931"/>
    <w:rsid w:val="00F469B7"/>
    <w:rsid w:val="00F46FC4"/>
    <w:rsid w:val="00F47478"/>
    <w:rsid w:val="00F47C3C"/>
    <w:rsid w:val="00F47E09"/>
    <w:rsid w:val="00F50129"/>
    <w:rsid w:val="00F50C4F"/>
    <w:rsid w:val="00F50D37"/>
    <w:rsid w:val="00F51305"/>
    <w:rsid w:val="00F5134F"/>
    <w:rsid w:val="00F516C1"/>
    <w:rsid w:val="00F51925"/>
    <w:rsid w:val="00F51C1C"/>
    <w:rsid w:val="00F52315"/>
    <w:rsid w:val="00F52614"/>
    <w:rsid w:val="00F529F4"/>
    <w:rsid w:val="00F52BFB"/>
    <w:rsid w:val="00F52CC3"/>
    <w:rsid w:val="00F52E08"/>
    <w:rsid w:val="00F535CC"/>
    <w:rsid w:val="00F53A68"/>
    <w:rsid w:val="00F53A98"/>
    <w:rsid w:val="00F53B34"/>
    <w:rsid w:val="00F54526"/>
    <w:rsid w:val="00F54751"/>
    <w:rsid w:val="00F54F06"/>
    <w:rsid w:val="00F551C9"/>
    <w:rsid w:val="00F553A4"/>
    <w:rsid w:val="00F55B70"/>
    <w:rsid w:val="00F55E4D"/>
    <w:rsid w:val="00F5623F"/>
    <w:rsid w:val="00F5633C"/>
    <w:rsid w:val="00F56357"/>
    <w:rsid w:val="00F5646D"/>
    <w:rsid w:val="00F565BF"/>
    <w:rsid w:val="00F566FF"/>
    <w:rsid w:val="00F56AF2"/>
    <w:rsid w:val="00F56BC1"/>
    <w:rsid w:val="00F56F21"/>
    <w:rsid w:val="00F56F53"/>
    <w:rsid w:val="00F5738A"/>
    <w:rsid w:val="00F5750D"/>
    <w:rsid w:val="00F576F7"/>
    <w:rsid w:val="00F5788B"/>
    <w:rsid w:val="00F57D04"/>
    <w:rsid w:val="00F601E3"/>
    <w:rsid w:val="00F6028B"/>
    <w:rsid w:val="00F609E5"/>
    <w:rsid w:val="00F60ADE"/>
    <w:rsid w:val="00F610AC"/>
    <w:rsid w:val="00F611A5"/>
    <w:rsid w:val="00F611E0"/>
    <w:rsid w:val="00F612F4"/>
    <w:rsid w:val="00F6160B"/>
    <w:rsid w:val="00F61770"/>
    <w:rsid w:val="00F61988"/>
    <w:rsid w:val="00F61A62"/>
    <w:rsid w:val="00F62361"/>
    <w:rsid w:val="00F62920"/>
    <w:rsid w:val="00F62AB9"/>
    <w:rsid w:val="00F62E33"/>
    <w:rsid w:val="00F62EC0"/>
    <w:rsid w:val="00F6311F"/>
    <w:rsid w:val="00F631C2"/>
    <w:rsid w:val="00F63293"/>
    <w:rsid w:val="00F632D8"/>
    <w:rsid w:val="00F63785"/>
    <w:rsid w:val="00F6384E"/>
    <w:rsid w:val="00F63ABF"/>
    <w:rsid w:val="00F63D9E"/>
    <w:rsid w:val="00F64128"/>
    <w:rsid w:val="00F64172"/>
    <w:rsid w:val="00F64207"/>
    <w:rsid w:val="00F642A1"/>
    <w:rsid w:val="00F6435D"/>
    <w:rsid w:val="00F64364"/>
    <w:rsid w:val="00F643BB"/>
    <w:rsid w:val="00F64AB3"/>
    <w:rsid w:val="00F64C4A"/>
    <w:rsid w:val="00F64D2A"/>
    <w:rsid w:val="00F64D82"/>
    <w:rsid w:val="00F65019"/>
    <w:rsid w:val="00F6541F"/>
    <w:rsid w:val="00F656E7"/>
    <w:rsid w:val="00F658D4"/>
    <w:rsid w:val="00F65B34"/>
    <w:rsid w:val="00F65B50"/>
    <w:rsid w:val="00F66867"/>
    <w:rsid w:val="00F66982"/>
    <w:rsid w:val="00F66A27"/>
    <w:rsid w:val="00F66A3B"/>
    <w:rsid w:val="00F66E12"/>
    <w:rsid w:val="00F66FC4"/>
    <w:rsid w:val="00F671A5"/>
    <w:rsid w:val="00F67276"/>
    <w:rsid w:val="00F6737A"/>
    <w:rsid w:val="00F6792F"/>
    <w:rsid w:val="00F6795C"/>
    <w:rsid w:val="00F67B2C"/>
    <w:rsid w:val="00F67DAF"/>
    <w:rsid w:val="00F67E6C"/>
    <w:rsid w:val="00F7016E"/>
    <w:rsid w:val="00F703A5"/>
    <w:rsid w:val="00F7089E"/>
    <w:rsid w:val="00F70D70"/>
    <w:rsid w:val="00F71157"/>
    <w:rsid w:val="00F71332"/>
    <w:rsid w:val="00F7134C"/>
    <w:rsid w:val="00F713B0"/>
    <w:rsid w:val="00F716BC"/>
    <w:rsid w:val="00F71B09"/>
    <w:rsid w:val="00F71DD8"/>
    <w:rsid w:val="00F71E52"/>
    <w:rsid w:val="00F720D4"/>
    <w:rsid w:val="00F72449"/>
    <w:rsid w:val="00F72814"/>
    <w:rsid w:val="00F72CAF"/>
    <w:rsid w:val="00F7301A"/>
    <w:rsid w:val="00F73123"/>
    <w:rsid w:val="00F737CB"/>
    <w:rsid w:val="00F739EF"/>
    <w:rsid w:val="00F73D22"/>
    <w:rsid w:val="00F73D97"/>
    <w:rsid w:val="00F73DC1"/>
    <w:rsid w:val="00F73F97"/>
    <w:rsid w:val="00F742F8"/>
    <w:rsid w:val="00F74328"/>
    <w:rsid w:val="00F743F8"/>
    <w:rsid w:val="00F74E94"/>
    <w:rsid w:val="00F7506F"/>
    <w:rsid w:val="00F75393"/>
    <w:rsid w:val="00F757CC"/>
    <w:rsid w:val="00F758A1"/>
    <w:rsid w:val="00F758D5"/>
    <w:rsid w:val="00F75E12"/>
    <w:rsid w:val="00F75EE0"/>
    <w:rsid w:val="00F7603B"/>
    <w:rsid w:val="00F760C7"/>
    <w:rsid w:val="00F7658E"/>
    <w:rsid w:val="00F765C9"/>
    <w:rsid w:val="00F76968"/>
    <w:rsid w:val="00F76992"/>
    <w:rsid w:val="00F76C39"/>
    <w:rsid w:val="00F76CAE"/>
    <w:rsid w:val="00F76D01"/>
    <w:rsid w:val="00F76DA4"/>
    <w:rsid w:val="00F76EEA"/>
    <w:rsid w:val="00F77170"/>
    <w:rsid w:val="00F7727A"/>
    <w:rsid w:val="00F772C3"/>
    <w:rsid w:val="00F77620"/>
    <w:rsid w:val="00F779A5"/>
    <w:rsid w:val="00F77CB7"/>
    <w:rsid w:val="00F805A0"/>
    <w:rsid w:val="00F80DB0"/>
    <w:rsid w:val="00F81006"/>
    <w:rsid w:val="00F810B0"/>
    <w:rsid w:val="00F81240"/>
    <w:rsid w:val="00F81340"/>
    <w:rsid w:val="00F8147C"/>
    <w:rsid w:val="00F81886"/>
    <w:rsid w:val="00F818B8"/>
    <w:rsid w:val="00F81EFB"/>
    <w:rsid w:val="00F82359"/>
    <w:rsid w:val="00F8239E"/>
    <w:rsid w:val="00F82A4C"/>
    <w:rsid w:val="00F82AB2"/>
    <w:rsid w:val="00F83481"/>
    <w:rsid w:val="00F83617"/>
    <w:rsid w:val="00F8361C"/>
    <w:rsid w:val="00F839ED"/>
    <w:rsid w:val="00F83B3D"/>
    <w:rsid w:val="00F83EDF"/>
    <w:rsid w:val="00F83F8E"/>
    <w:rsid w:val="00F83F97"/>
    <w:rsid w:val="00F84292"/>
    <w:rsid w:val="00F842B2"/>
    <w:rsid w:val="00F84416"/>
    <w:rsid w:val="00F84671"/>
    <w:rsid w:val="00F84979"/>
    <w:rsid w:val="00F849E4"/>
    <w:rsid w:val="00F850ED"/>
    <w:rsid w:val="00F855A7"/>
    <w:rsid w:val="00F85603"/>
    <w:rsid w:val="00F8569E"/>
    <w:rsid w:val="00F8578E"/>
    <w:rsid w:val="00F85813"/>
    <w:rsid w:val="00F85D68"/>
    <w:rsid w:val="00F85F74"/>
    <w:rsid w:val="00F86229"/>
    <w:rsid w:val="00F86312"/>
    <w:rsid w:val="00F87531"/>
    <w:rsid w:val="00F8782E"/>
    <w:rsid w:val="00F879AC"/>
    <w:rsid w:val="00F87AAC"/>
    <w:rsid w:val="00F87FEE"/>
    <w:rsid w:val="00F900FB"/>
    <w:rsid w:val="00F9016E"/>
    <w:rsid w:val="00F90690"/>
    <w:rsid w:val="00F9085C"/>
    <w:rsid w:val="00F909B9"/>
    <w:rsid w:val="00F90D39"/>
    <w:rsid w:val="00F90DBB"/>
    <w:rsid w:val="00F90E5C"/>
    <w:rsid w:val="00F90FD8"/>
    <w:rsid w:val="00F910D4"/>
    <w:rsid w:val="00F91932"/>
    <w:rsid w:val="00F9199D"/>
    <w:rsid w:val="00F91C25"/>
    <w:rsid w:val="00F91C47"/>
    <w:rsid w:val="00F92098"/>
    <w:rsid w:val="00F920A8"/>
    <w:rsid w:val="00F921DB"/>
    <w:rsid w:val="00F92B06"/>
    <w:rsid w:val="00F92D36"/>
    <w:rsid w:val="00F92E6A"/>
    <w:rsid w:val="00F9333B"/>
    <w:rsid w:val="00F93528"/>
    <w:rsid w:val="00F93640"/>
    <w:rsid w:val="00F93716"/>
    <w:rsid w:val="00F938D5"/>
    <w:rsid w:val="00F93909"/>
    <w:rsid w:val="00F93C46"/>
    <w:rsid w:val="00F93C50"/>
    <w:rsid w:val="00F93CA3"/>
    <w:rsid w:val="00F93D0F"/>
    <w:rsid w:val="00F93D83"/>
    <w:rsid w:val="00F93E91"/>
    <w:rsid w:val="00F9444C"/>
    <w:rsid w:val="00F9477A"/>
    <w:rsid w:val="00F948F9"/>
    <w:rsid w:val="00F94A05"/>
    <w:rsid w:val="00F94DF1"/>
    <w:rsid w:val="00F95027"/>
    <w:rsid w:val="00F9577F"/>
    <w:rsid w:val="00F959FA"/>
    <w:rsid w:val="00F95CDC"/>
    <w:rsid w:val="00F95E41"/>
    <w:rsid w:val="00F96047"/>
    <w:rsid w:val="00F9627A"/>
    <w:rsid w:val="00F96464"/>
    <w:rsid w:val="00F9673E"/>
    <w:rsid w:val="00F96820"/>
    <w:rsid w:val="00F96AC9"/>
    <w:rsid w:val="00F97155"/>
    <w:rsid w:val="00F97240"/>
    <w:rsid w:val="00F9789A"/>
    <w:rsid w:val="00F97AFB"/>
    <w:rsid w:val="00F97BB7"/>
    <w:rsid w:val="00F97DE1"/>
    <w:rsid w:val="00F97F0C"/>
    <w:rsid w:val="00FA0027"/>
    <w:rsid w:val="00FA0042"/>
    <w:rsid w:val="00FA0098"/>
    <w:rsid w:val="00FA01E7"/>
    <w:rsid w:val="00FA050A"/>
    <w:rsid w:val="00FA0813"/>
    <w:rsid w:val="00FA0954"/>
    <w:rsid w:val="00FA09D7"/>
    <w:rsid w:val="00FA0BF0"/>
    <w:rsid w:val="00FA0E1D"/>
    <w:rsid w:val="00FA0F31"/>
    <w:rsid w:val="00FA0FCD"/>
    <w:rsid w:val="00FA100F"/>
    <w:rsid w:val="00FA12B8"/>
    <w:rsid w:val="00FA1404"/>
    <w:rsid w:val="00FA1662"/>
    <w:rsid w:val="00FA168C"/>
    <w:rsid w:val="00FA16FB"/>
    <w:rsid w:val="00FA18BD"/>
    <w:rsid w:val="00FA1C79"/>
    <w:rsid w:val="00FA1FA5"/>
    <w:rsid w:val="00FA1FE2"/>
    <w:rsid w:val="00FA221A"/>
    <w:rsid w:val="00FA2992"/>
    <w:rsid w:val="00FA2D87"/>
    <w:rsid w:val="00FA2EA7"/>
    <w:rsid w:val="00FA2EFE"/>
    <w:rsid w:val="00FA3001"/>
    <w:rsid w:val="00FA37FC"/>
    <w:rsid w:val="00FA3909"/>
    <w:rsid w:val="00FA3956"/>
    <w:rsid w:val="00FA3B89"/>
    <w:rsid w:val="00FA3C48"/>
    <w:rsid w:val="00FA45FE"/>
    <w:rsid w:val="00FA4DF5"/>
    <w:rsid w:val="00FA4EC2"/>
    <w:rsid w:val="00FA5051"/>
    <w:rsid w:val="00FA50A0"/>
    <w:rsid w:val="00FA51F7"/>
    <w:rsid w:val="00FA55D0"/>
    <w:rsid w:val="00FA5800"/>
    <w:rsid w:val="00FA5814"/>
    <w:rsid w:val="00FA5887"/>
    <w:rsid w:val="00FA5A53"/>
    <w:rsid w:val="00FA5C35"/>
    <w:rsid w:val="00FA5EC0"/>
    <w:rsid w:val="00FA5FDC"/>
    <w:rsid w:val="00FA609E"/>
    <w:rsid w:val="00FA6106"/>
    <w:rsid w:val="00FA626E"/>
    <w:rsid w:val="00FA6663"/>
    <w:rsid w:val="00FA68BE"/>
    <w:rsid w:val="00FA68C6"/>
    <w:rsid w:val="00FA69DB"/>
    <w:rsid w:val="00FA700D"/>
    <w:rsid w:val="00FA739B"/>
    <w:rsid w:val="00FA75CC"/>
    <w:rsid w:val="00FA75E9"/>
    <w:rsid w:val="00FA7C7C"/>
    <w:rsid w:val="00FA7DA8"/>
    <w:rsid w:val="00FA7E8D"/>
    <w:rsid w:val="00FB0536"/>
    <w:rsid w:val="00FB061D"/>
    <w:rsid w:val="00FB06A9"/>
    <w:rsid w:val="00FB06CF"/>
    <w:rsid w:val="00FB0A6F"/>
    <w:rsid w:val="00FB0D56"/>
    <w:rsid w:val="00FB0E05"/>
    <w:rsid w:val="00FB1776"/>
    <w:rsid w:val="00FB189E"/>
    <w:rsid w:val="00FB1B06"/>
    <w:rsid w:val="00FB1B07"/>
    <w:rsid w:val="00FB1BA7"/>
    <w:rsid w:val="00FB1C97"/>
    <w:rsid w:val="00FB2207"/>
    <w:rsid w:val="00FB23A4"/>
    <w:rsid w:val="00FB241F"/>
    <w:rsid w:val="00FB2873"/>
    <w:rsid w:val="00FB2BD1"/>
    <w:rsid w:val="00FB3006"/>
    <w:rsid w:val="00FB30C9"/>
    <w:rsid w:val="00FB354E"/>
    <w:rsid w:val="00FB3984"/>
    <w:rsid w:val="00FB3A13"/>
    <w:rsid w:val="00FB3DEA"/>
    <w:rsid w:val="00FB3E5A"/>
    <w:rsid w:val="00FB3E72"/>
    <w:rsid w:val="00FB564C"/>
    <w:rsid w:val="00FB59E3"/>
    <w:rsid w:val="00FB603F"/>
    <w:rsid w:val="00FB61E6"/>
    <w:rsid w:val="00FB6768"/>
    <w:rsid w:val="00FB6778"/>
    <w:rsid w:val="00FB69E9"/>
    <w:rsid w:val="00FB6A48"/>
    <w:rsid w:val="00FB6F7D"/>
    <w:rsid w:val="00FB6FB2"/>
    <w:rsid w:val="00FB7422"/>
    <w:rsid w:val="00FB7557"/>
    <w:rsid w:val="00FB77E7"/>
    <w:rsid w:val="00FB7820"/>
    <w:rsid w:val="00FB79CB"/>
    <w:rsid w:val="00FC010F"/>
    <w:rsid w:val="00FC035D"/>
    <w:rsid w:val="00FC0BD1"/>
    <w:rsid w:val="00FC0C26"/>
    <w:rsid w:val="00FC0CCD"/>
    <w:rsid w:val="00FC0F2A"/>
    <w:rsid w:val="00FC12BB"/>
    <w:rsid w:val="00FC13A2"/>
    <w:rsid w:val="00FC1681"/>
    <w:rsid w:val="00FC1847"/>
    <w:rsid w:val="00FC19F0"/>
    <w:rsid w:val="00FC1AE8"/>
    <w:rsid w:val="00FC1D9A"/>
    <w:rsid w:val="00FC33F4"/>
    <w:rsid w:val="00FC3C20"/>
    <w:rsid w:val="00FC3C79"/>
    <w:rsid w:val="00FC4355"/>
    <w:rsid w:val="00FC4641"/>
    <w:rsid w:val="00FC48A5"/>
    <w:rsid w:val="00FC4955"/>
    <w:rsid w:val="00FC4B08"/>
    <w:rsid w:val="00FC4C50"/>
    <w:rsid w:val="00FC4D4B"/>
    <w:rsid w:val="00FC5388"/>
    <w:rsid w:val="00FC5769"/>
    <w:rsid w:val="00FC58DA"/>
    <w:rsid w:val="00FC5986"/>
    <w:rsid w:val="00FC59DF"/>
    <w:rsid w:val="00FC5DB6"/>
    <w:rsid w:val="00FC5F0A"/>
    <w:rsid w:val="00FC5FBF"/>
    <w:rsid w:val="00FC64A7"/>
    <w:rsid w:val="00FC6674"/>
    <w:rsid w:val="00FC68CA"/>
    <w:rsid w:val="00FC68CB"/>
    <w:rsid w:val="00FC69BE"/>
    <w:rsid w:val="00FC6B43"/>
    <w:rsid w:val="00FC6CAC"/>
    <w:rsid w:val="00FC6E33"/>
    <w:rsid w:val="00FC7027"/>
    <w:rsid w:val="00FC7085"/>
    <w:rsid w:val="00FC7373"/>
    <w:rsid w:val="00FC7553"/>
    <w:rsid w:val="00FC7739"/>
    <w:rsid w:val="00FC78D6"/>
    <w:rsid w:val="00FC7AD6"/>
    <w:rsid w:val="00FC7CB7"/>
    <w:rsid w:val="00FD0652"/>
    <w:rsid w:val="00FD073D"/>
    <w:rsid w:val="00FD0B1C"/>
    <w:rsid w:val="00FD0D59"/>
    <w:rsid w:val="00FD0EFD"/>
    <w:rsid w:val="00FD11A5"/>
    <w:rsid w:val="00FD1395"/>
    <w:rsid w:val="00FD1667"/>
    <w:rsid w:val="00FD194A"/>
    <w:rsid w:val="00FD1BB3"/>
    <w:rsid w:val="00FD1FB6"/>
    <w:rsid w:val="00FD1FD3"/>
    <w:rsid w:val="00FD216F"/>
    <w:rsid w:val="00FD254F"/>
    <w:rsid w:val="00FD25E9"/>
    <w:rsid w:val="00FD2AAF"/>
    <w:rsid w:val="00FD32C7"/>
    <w:rsid w:val="00FD3526"/>
    <w:rsid w:val="00FD35E8"/>
    <w:rsid w:val="00FD38D4"/>
    <w:rsid w:val="00FD3981"/>
    <w:rsid w:val="00FD3A5A"/>
    <w:rsid w:val="00FD3C2F"/>
    <w:rsid w:val="00FD3CD4"/>
    <w:rsid w:val="00FD423D"/>
    <w:rsid w:val="00FD451E"/>
    <w:rsid w:val="00FD470F"/>
    <w:rsid w:val="00FD4C24"/>
    <w:rsid w:val="00FD4C6D"/>
    <w:rsid w:val="00FD4ECD"/>
    <w:rsid w:val="00FD5062"/>
    <w:rsid w:val="00FD50CD"/>
    <w:rsid w:val="00FD565B"/>
    <w:rsid w:val="00FD56AE"/>
    <w:rsid w:val="00FD571B"/>
    <w:rsid w:val="00FD5902"/>
    <w:rsid w:val="00FD594F"/>
    <w:rsid w:val="00FD59CF"/>
    <w:rsid w:val="00FD6371"/>
    <w:rsid w:val="00FD6592"/>
    <w:rsid w:val="00FD6A6F"/>
    <w:rsid w:val="00FD6FC2"/>
    <w:rsid w:val="00FD7522"/>
    <w:rsid w:val="00FD7528"/>
    <w:rsid w:val="00FD77A8"/>
    <w:rsid w:val="00FD7B12"/>
    <w:rsid w:val="00FD7B67"/>
    <w:rsid w:val="00FD7BFE"/>
    <w:rsid w:val="00FD7C78"/>
    <w:rsid w:val="00FE047B"/>
    <w:rsid w:val="00FE0490"/>
    <w:rsid w:val="00FE0526"/>
    <w:rsid w:val="00FE06C5"/>
    <w:rsid w:val="00FE093F"/>
    <w:rsid w:val="00FE09A8"/>
    <w:rsid w:val="00FE0BA2"/>
    <w:rsid w:val="00FE147A"/>
    <w:rsid w:val="00FE1774"/>
    <w:rsid w:val="00FE1969"/>
    <w:rsid w:val="00FE1DF1"/>
    <w:rsid w:val="00FE1F6E"/>
    <w:rsid w:val="00FE2288"/>
    <w:rsid w:val="00FE229E"/>
    <w:rsid w:val="00FE247B"/>
    <w:rsid w:val="00FE2704"/>
    <w:rsid w:val="00FE27BE"/>
    <w:rsid w:val="00FE27E9"/>
    <w:rsid w:val="00FE28B8"/>
    <w:rsid w:val="00FE2BE7"/>
    <w:rsid w:val="00FE2CF1"/>
    <w:rsid w:val="00FE2FC0"/>
    <w:rsid w:val="00FE315A"/>
    <w:rsid w:val="00FE337E"/>
    <w:rsid w:val="00FE33A0"/>
    <w:rsid w:val="00FE37EA"/>
    <w:rsid w:val="00FE43D7"/>
    <w:rsid w:val="00FE478B"/>
    <w:rsid w:val="00FE4D9A"/>
    <w:rsid w:val="00FE4F6E"/>
    <w:rsid w:val="00FE5235"/>
    <w:rsid w:val="00FE523D"/>
    <w:rsid w:val="00FE5631"/>
    <w:rsid w:val="00FE57BC"/>
    <w:rsid w:val="00FE59CB"/>
    <w:rsid w:val="00FE5B22"/>
    <w:rsid w:val="00FE5CEE"/>
    <w:rsid w:val="00FE5D04"/>
    <w:rsid w:val="00FE5D76"/>
    <w:rsid w:val="00FE5FBD"/>
    <w:rsid w:val="00FE6018"/>
    <w:rsid w:val="00FE65E9"/>
    <w:rsid w:val="00FE6861"/>
    <w:rsid w:val="00FE6A4A"/>
    <w:rsid w:val="00FE6BCB"/>
    <w:rsid w:val="00FE70BB"/>
    <w:rsid w:val="00FE7158"/>
    <w:rsid w:val="00FE7242"/>
    <w:rsid w:val="00FE7267"/>
    <w:rsid w:val="00FE72FC"/>
    <w:rsid w:val="00FE764E"/>
    <w:rsid w:val="00FE76EB"/>
    <w:rsid w:val="00FE77D3"/>
    <w:rsid w:val="00FE7CE6"/>
    <w:rsid w:val="00FE7EF0"/>
    <w:rsid w:val="00FE7F7C"/>
    <w:rsid w:val="00FF0072"/>
    <w:rsid w:val="00FF040C"/>
    <w:rsid w:val="00FF051C"/>
    <w:rsid w:val="00FF0C39"/>
    <w:rsid w:val="00FF0FD6"/>
    <w:rsid w:val="00FF1325"/>
    <w:rsid w:val="00FF14F6"/>
    <w:rsid w:val="00FF1855"/>
    <w:rsid w:val="00FF189D"/>
    <w:rsid w:val="00FF19E8"/>
    <w:rsid w:val="00FF1D3E"/>
    <w:rsid w:val="00FF1EF1"/>
    <w:rsid w:val="00FF1F2A"/>
    <w:rsid w:val="00FF20B6"/>
    <w:rsid w:val="00FF248B"/>
    <w:rsid w:val="00FF2A2B"/>
    <w:rsid w:val="00FF2AD5"/>
    <w:rsid w:val="00FF2C4E"/>
    <w:rsid w:val="00FF2C79"/>
    <w:rsid w:val="00FF2DD8"/>
    <w:rsid w:val="00FF2F2C"/>
    <w:rsid w:val="00FF30F5"/>
    <w:rsid w:val="00FF3112"/>
    <w:rsid w:val="00FF331E"/>
    <w:rsid w:val="00FF367B"/>
    <w:rsid w:val="00FF3743"/>
    <w:rsid w:val="00FF3978"/>
    <w:rsid w:val="00FF3B72"/>
    <w:rsid w:val="00FF3F58"/>
    <w:rsid w:val="00FF40AF"/>
    <w:rsid w:val="00FF41CD"/>
    <w:rsid w:val="00FF45F8"/>
    <w:rsid w:val="00FF4C84"/>
    <w:rsid w:val="00FF4D01"/>
    <w:rsid w:val="00FF4D58"/>
    <w:rsid w:val="00FF4E51"/>
    <w:rsid w:val="00FF4F68"/>
    <w:rsid w:val="00FF5179"/>
    <w:rsid w:val="00FF52D1"/>
    <w:rsid w:val="00FF5412"/>
    <w:rsid w:val="00FF5739"/>
    <w:rsid w:val="00FF5E67"/>
    <w:rsid w:val="00FF5E74"/>
    <w:rsid w:val="00FF619D"/>
    <w:rsid w:val="00FF65BF"/>
    <w:rsid w:val="00FF6669"/>
    <w:rsid w:val="00FF6A18"/>
    <w:rsid w:val="00FF6A48"/>
    <w:rsid w:val="00FF6C5F"/>
    <w:rsid w:val="00FF6C88"/>
    <w:rsid w:val="00FF6C97"/>
    <w:rsid w:val="00FF704B"/>
    <w:rsid w:val="00FF716F"/>
    <w:rsid w:val="00FF71BF"/>
    <w:rsid w:val="00FF73A7"/>
    <w:rsid w:val="00FF77CC"/>
    <w:rsid w:val="00FF7B16"/>
    <w:rsid w:val="00FF7D7B"/>
    <w:rsid w:val="0190C7C4"/>
    <w:rsid w:val="02390957"/>
    <w:rsid w:val="0266BE73"/>
    <w:rsid w:val="0297B645"/>
    <w:rsid w:val="02A24182"/>
    <w:rsid w:val="02B5F3EB"/>
    <w:rsid w:val="02C9CEED"/>
    <w:rsid w:val="02EFC512"/>
    <w:rsid w:val="02FFF7C3"/>
    <w:rsid w:val="030C0F22"/>
    <w:rsid w:val="03865BFF"/>
    <w:rsid w:val="0406CE14"/>
    <w:rsid w:val="0451E341"/>
    <w:rsid w:val="04757F64"/>
    <w:rsid w:val="0493B590"/>
    <w:rsid w:val="058734E8"/>
    <w:rsid w:val="05CD87C6"/>
    <w:rsid w:val="06331AC2"/>
    <w:rsid w:val="0646DA23"/>
    <w:rsid w:val="06649E1B"/>
    <w:rsid w:val="068E6382"/>
    <w:rsid w:val="06AF74F0"/>
    <w:rsid w:val="06C845BD"/>
    <w:rsid w:val="06F7E450"/>
    <w:rsid w:val="0709BBED"/>
    <w:rsid w:val="0736E5F7"/>
    <w:rsid w:val="07F82CB1"/>
    <w:rsid w:val="07F8A8A2"/>
    <w:rsid w:val="0809AB1E"/>
    <w:rsid w:val="08589DBE"/>
    <w:rsid w:val="08F6441B"/>
    <w:rsid w:val="09052888"/>
    <w:rsid w:val="0971C8FD"/>
    <w:rsid w:val="09729EF2"/>
    <w:rsid w:val="09AA8E66"/>
    <w:rsid w:val="0A0371C4"/>
    <w:rsid w:val="0AB39ED9"/>
    <w:rsid w:val="0AB8D7FF"/>
    <w:rsid w:val="0B37CB80"/>
    <w:rsid w:val="0BEDCB4C"/>
    <w:rsid w:val="0BEFB71C"/>
    <w:rsid w:val="0BF21051"/>
    <w:rsid w:val="0C2304B0"/>
    <w:rsid w:val="0C37E17C"/>
    <w:rsid w:val="0D4FCF62"/>
    <w:rsid w:val="0D67DD3E"/>
    <w:rsid w:val="0DFA5B23"/>
    <w:rsid w:val="0E00E700"/>
    <w:rsid w:val="0E46B99B"/>
    <w:rsid w:val="0E867269"/>
    <w:rsid w:val="0EB13C03"/>
    <w:rsid w:val="0F06181C"/>
    <w:rsid w:val="0F1AC7E6"/>
    <w:rsid w:val="0F39E8E3"/>
    <w:rsid w:val="0F910A8D"/>
    <w:rsid w:val="0FDC1412"/>
    <w:rsid w:val="101205D1"/>
    <w:rsid w:val="1028EA34"/>
    <w:rsid w:val="10977D96"/>
    <w:rsid w:val="10E179C7"/>
    <w:rsid w:val="113887C2"/>
    <w:rsid w:val="1185751F"/>
    <w:rsid w:val="11ADD632"/>
    <w:rsid w:val="11E99B1D"/>
    <w:rsid w:val="12015A20"/>
    <w:rsid w:val="1229F684"/>
    <w:rsid w:val="123FD7D9"/>
    <w:rsid w:val="12743D74"/>
    <w:rsid w:val="12CF0E9B"/>
    <w:rsid w:val="12DCBD8B"/>
    <w:rsid w:val="13095B25"/>
    <w:rsid w:val="133C5FCD"/>
    <w:rsid w:val="1344ACA6"/>
    <w:rsid w:val="135F3BA5"/>
    <w:rsid w:val="13991348"/>
    <w:rsid w:val="13B08D46"/>
    <w:rsid w:val="13BFEB44"/>
    <w:rsid w:val="14214655"/>
    <w:rsid w:val="1423A4E1"/>
    <w:rsid w:val="1445B15F"/>
    <w:rsid w:val="14CD18E0"/>
    <w:rsid w:val="153D5D14"/>
    <w:rsid w:val="154BB694"/>
    <w:rsid w:val="156B677D"/>
    <w:rsid w:val="1593CD4D"/>
    <w:rsid w:val="15A06C19"/>
    <w:rsid w:val="15ED5808"/>
    <w:rsid w:val="16101C8E"/>
    <w:rsid w:val="16965132"/>
    <w:rsid w:val="1818D43E"/>
    <w:rsid w:val="182F1CD6"/>
    <w:rsid w:val="183D15EC"/>
    <w:rsid w:val="185A1687"/>
    <w:rsid w:val="199961F6"/>
    <w:rsid w:val="19C2FFB1"/>
    <w:rsid w:val="1A0FF34C"/>
    <w:rsid w:val="1A1DF7CF"/>
    <w:rsid w:val="1A7BBC11"/>
    <w:rsid w:val="1AB6C2A4"/>
    <w:rsid w:val="1ABC4A9C"/>
    <w:rsid w:val="1AC349C5"/>
    <w:rsid w:val="1B0FED07"/>
    <w:rsid w:val="1B949D77"/>
    <w:rsid w:val="1BC283D1"/>
    <w:rsid w:val="1BC3046E"/>
    <w:rsid w:val="1BDD3FC5"/>
    <w:rsid w:val="1BEB5072"/>
    <w:rsid w:val="1C6F8294"/>
    <w:rsid w:val="1C7B3A69"/>
    <w:rsid w:val="1D7FF65E"/>
    <w:rsid w:val="1DCD5302"/>
    <w:rsid w:val="1EAE3770"/>
    <w:rsid w:val="1EF23081"/>
    <w:rsid w:val="1F30762C"/>
    <w:rsid w:val="208D3953"/>
    <w:rsid w:val="208F7B3D"/>
    <w:rsid w:val="20A69E1E"/>
    <w:rsid w:val="21D30349"/>
    <w:rsid w:val="22B2F01C"/>
    <w:rsid w:val="22F2C382"/>
    <w:rsid w:val="23304762"/>
    <w:rsid w:val="239DC54D"/>
    <w:rsid w:val="23A9E991"/>
    <w:rsid w:val="24044B0A"/>
    <w:rsid w:val="2445B145"/>
    <w:rsid w:val="257A0F41"/>
    <w:rsid w:val="26348C3E"/>
    <w:rsid w:val="267C678E"/>
    <w:rsid w:val="2749332D"/>
    <w:rsid w:val="279C090F"/>
    <w:rsid w:val="27FA8D02"/>
    <w:rsid w:val="282D4CFB"/>
    <w:rsid w:val="2895EB99"/>
    <w:rsid w:val="28DD26A9"/>
    <w:rsid w:val="29183477"/>
    <w:rsid w:val="2929E4CF"/>
    <w:rsid w:val="2962552C"/>
    <w:rsid w:val="29C7F904"/>
    <w:rsid w:val="2B6BA68B"/>
    <w:rsid w:val="2BFB532B"/>
    <w:rsid w:val="2C1D54DE"/>
    <w:rsid w:val="2D23A406"/>
    <w:rsid w:val="2D2A402E"/>
    <w:rsid w:val="2DC1C118"/>
    <w:rsid w:val="2E123B09"/>
    <w:rsid w:val="2E442A23"/>
    <w:rsid w:val="2E93D8C0"/>
    <w:rsid w:val="2E94BCEF"/>
    <w:rsid w:val="2EB7FECF"/>
    <w:rsid w:val="2EDFE955"/>
    <w:rsid w:val="2F2343D4"/>
    <w:rsid w:val="2FDAC450"/>
    <w:rsid w:val="3084F8AE"/>
    <w:rsid w:val="30ABE120"/>
    <w:rsid w:val="30EFC760"/>
    <w:rsid w:val="314CD6E4"/>
    <w:rsid w:val="31E9A860"/>
    <w:rsid w:val="3223A582"/>
    <w:rsid w:val="328201FA"/>
    <w:rsid w:val="32BEDC3C"/>
    <w:rsid w:val="33E381E2"/>
    <w:rsid w:val="34246D98"/>
    <w:rsid w:val="343DED20"/>
    <w:rsid w:val="345E1AAD"/>
    <w:rsid w:val="34A64D30"/>
    <w:rsid w:val="351FAD00"/>
    <w:rsid w:val="356C09A9"/>
    <w:rsid w:val="35C03DF9"/>
    <w:rsid w:val="35E13632"/>
    <w:rsid w:val="3683F5FE"/>
    <w:rsid w:val="36A7BBF1"/>
    <w:rsid w:val="36DED346"/>
    <w:rsid w:val="36EA1B79"/>
    <w:rsid w:val="36EA33AB"/>
    <w:rsid w:val="3768A35E"/>
    <w:rsid w:val="37823AFA"/>
    <w:rsid w:val="38B2DAEC"/>
    <w:rsid w:val="38B9E82D"/>
    <w:rsid w:val="38C7CF68"/>
    <w:rsid w:val="38E1C5D5"/>
    <w:rsid w:val="38EF85CE"/>
    <w:rsid w:val="39874171"/>
    <w:rsid w:val="399555A4"/>
    <w:rsid w:val="3A51773A"/>
    <w:rsid w:val="3A5CEB60"/>
    <w:rsid w:val="3A8B553B"/>
    <w:rsid w:val="3BC5EC63"/>
    <w:rsid w:val="3BD30CC6"/>
    <w:rsid w:val="3BE616D2"/>
    <w:rsid w:val="3BF896DE"/>
    <w:rsid w:val="3C11E41E"/>
    <w:rsid w:val="3C2D9669"/>
    <w:rsid w:val="3C3C1481"/>
    <w:rsid w:val="3D948C22"/>
    <w:rsid w:val="3D98F4AC"/>
    <w:rsid w:val="3DF8354C"/>
    <w:rsid w:val="3E5C7ABB"/>
    <w:rsid w:val="3F105E28"/>
    <w:rsid w:val="3F581926"/>
    <w:rsid w:val="405AE332"/>
    <w:rsid w:val="407AA967"/>
    <w:rsid w:val="4130301D"/>
    <w:rsid w:val="421EEBB8"/>
    <w:rsid w:val="426D0F55"/>
    <w:rsid w:val="4289E5DB"/>
    <w:rsid w:val="42E7D389"/>
    <w:rsid w:val="43E07D4F"/>
    <w:rsid w:val="44026718"/>
    <w:rsid w:val="448CE9CB"/>
    <w:rsid w:val="459FE378"/>
    <w:rsid w:val="45EB1934"/>
    <w:rsid w:val="461AB0EB"/>
    <w:rsid w:val="46457B99"/>
    <w:rsid w:val="4678B664"/>
    <w:rsid w:val="46CD3E68"/>
    <w:rsid w:val="47106494"/>
    <w:rsid w:val="47A853D0"/>
    <w:rsid w:val="489A2F98"/>
    <w:rsid w:val="4963E966"/>
    <w:rsid w:val="499843D5"/>
    <w:rsid w:val="49B5A83A"/>
    <w:rsid w:val="4A4694F3"/>
    <w:rsid w:val="4AC8622E"/>
    <w:rsid w:val="4B8909B2"/>
    <w:rsid w:val="4BB3C027"/>
    <w:rsid w:val="4BCBE2E7"/>
    <w:rsid w:val="4BD8CD40"/>
    <w:rsid w:val="4C25932D"/>
    <w:rsid w:val="4C3482E2"/>
    <w:rsid w:val="4C40FD74"/>
    <w:rsid w:val="4CE90AE2"/>
    <w:rsid w:val="4DAFC435"/>
    <w:rsid w:val="4DCAB08A"/>
    <w:rsid w:val="4DDDFB5D"/>
    <w:rsid w:val="4DF45BD8"/>
    <w:rsid w:val="4E395362"/>
    <w:rsid w:val="4E9E72DF"/>
    <w:rsid w:val="4EB79B3C"/>
    <w:rsid w:val="4F280E62"/>
    <w:rsid w:val="4F463E17"/>
    <w:rsid w:val="4F4E5A8C"/>
    <w:rsid w:val="4F612566"/>
    <w:rsid w:val="4F623298"/>
    <w:rsid w:val="4FDD1ECB"/>
    <w:rsid w:val="4FFB6BE8"/>
    <w:rsid w:val="50072A33"/>
    <w:rsid w:val="50E35277"/>
    <w:rsid w:val="5104A0F8"/>
    <w:rsid w:val="51583696"/>
    <w:rsid w:val="515F5EA3"/>
    <w:rsid w:val="518592F7"/>
    <w:rsid w:val="51F6BC5B"/>
    <w:rsid w:val="524AF7A2"/>
    <w:rsid w:val="525FAF24"/>
    <w:rsid w:val="53094D70"/>
    <w:rsid w:val="534D7DCA"/>
    <w:rsid w:val="534E399C"/>
    <w:rsid w:val="53A9B134"/>
    <w:rsid w:val="53BB8918"/>
    <w:rsid w:val="54055513"/>
    <w:rsid w:val="54873B7F"/>
    <w:rsid w:val="54AF5D79"/>
    <w:rsid w:val="5581A11C"/>
    <w:rsid w:val="5670E490"/>
    <w:rsid w:val="5685DA5E"/>
    <w:rsid w:val="570E01D4"/>
    <w:rsid w:val="5716101D"/>
    <w:rsid w:val="575DB0C5"/>
    <w:rsid w:val="57768CDB"/>
    <w:rsid w:val="581E4469"/>
    <w:rsid w:val="5849E125"/>
    <w:rsid w:val="589E43AA"/>
    <w:rsid w:val="58EEDF4F"/>
    <w:rsid w:val="59606853"/>
    <w:rsid w:val="5966D366"/>
    <w:rsid w:val="597C056E"/>
    <w:rsid w:val="5AD5DEA9"/>
    <w:rsid w:val="5AFEFE4D"/>
    <w:rsid w:val="5B2E99D1"/>
    <w:rsid w:val="5B3FE6B6"/>
    <w:rsid w:val="5B7F7FD5"/>
    <w:rsid w:val="5C0D3941"/>
    <w:rsid w:val="5D10A5FD"/>
    <w:rsid w:val="5DAA4F51"/>
    <w:rsid w:val="5DC3101A"/>
    <w:rsid w:val="5DFA5245"/>
    <w:rsid w:val="5E579B2C"/>
    <w:rsid w:val="5EB98750"/>
    <w:rsid w:val="5ED3E0CE"/>
    <w:rsid w:val="5F510A34"/>
    <w:rsid w:val="5F97367A"/>
    <w:rsid w:val="5FCF7020"/>
    <w:rsid w:val="5FE03901"/>
    <w:rsid w:val="601B689C"/>
    <w:rsid w:val="6057E767"/>
    <w:rsid w:val="6075BD1E"/>
    <w:rsid w:val="60EDF26F"/>
    <w:rsid w:val="61149443"/>
    <w:rsid w:val="616663E9"/>
    <w:rsid w:val="619437B6"/>
    <w:rsid w:val="6195CE07"/>
    <w:rsid w:val="61D50D17"/>
    <w:rsid w:val="61FFA731"/>
    <w:rsid w:val="6275C572"/>
    <w:rsid w:val="627ADA46"/>
    <w:rsid w:val="63319E68"/>
    <w:rsid w:val="6344818D"/>
    <w:rsid w:val="647E54AD"/>
    <w:rsid w:val="64E18CEA"/>
    <w:rsid w:val="64EE5795"/>
    <w:rsid w:val="654263B2"/>
    <w:rsid w:val="65B56136"/>
    <w:rsid w:val="65D65D0F"/>
    <w:rsid w:val="66179B20"/>
    <w:rsid w:val="6619C940"/>
    <w:rsid w:val="672055E5"/>
    <w:rsid w:val="67CCFA4D"/>
    <w:rsid w:val="67E3C276"/>
    <w:rsid w:val="68050F8B"/>
    <w:rsid w:val="680F2725"/>
    <w:rsid w:val="682499E8"/>
    <w:rsid w:val="68274C37"/>
    <w:rsid w:val="682D7ACE"/>
    <w:rsid w:val="682F12E5"/>
    <w:rsid w:val="6866C8F4"/>
    <w:rsid w:val="68746E7B"/>
    <w:rsid w:val="68CEFB2F"/>
    <w:rsid w:val="68EF1CD1"/>
    <w:rsid w:val="691C7BE9"/>
    <w:rsid w:val="692B917C"/>
    <w:rsid w:val="69535ADC"/>
    <w:rsid w:val="6959C3C0"/>
    <w:rsid w:val="697C7105"/>
    <w:rsid w:val="69FE2E90"/>
    <w:rsid w:val="6A3E1D9B"/>
    <w:rsid w:val="6A42242C"/>
    <w:rsid w:val="6A8AED32"/>
    <w:rsid w:val="6AA9CE32"/>
    <w:rsid w:val="6AE0E526"/>
    <w:rsid w:val="6B07C386"/>
    <w:rsid w:val="6BF3B6BD"/>
    <w:rsid w:val="6C8DEF81"/>
    <w:rsid w:val="6C9704AB"/>
    <w:rsid w:val="6CE29848"/>
    <w:rsid w:val="6D209B9C"/>
    <w:rsid w:val="6E0FDF10"/>
    <w:rsid w:val="6E65404C"/>
    <w:rsid w:val="6ED531E7"/>
    <w:rsid w:val="6F6B6D06"/>
    <w:rsid w:val="6FDD346E"/>
    <w:rsid w:val="717BD937"/>
    <w:rsid w:val="71A528A3"/>
    <w:rsid w:val="71B4112D"/>
    <w:rsid w:val="71F7D92C"/>
    <w:rsid w:val="7270A1CA"/>
    <w:rsid w:val="72E3A1D3"/>
    <w:rsid w:val="7314C10D"/>
    <w:rsid w:val="73CB6F30"/>
    <w:rsid w:val="73EC6B09"/>
    <w:rsid w:val="743C7E8A"/>
    <w:rsid w:val="7440A186"/>
    <w:rsid w:val="74671C16"/>
    <w:rsid w:val="748F79CE"/>
    <w:rsid w:val="754CA122"/>
    <w:rsid w:val="75B5D481"/>
    <w:rsid w:val="75D84EEB"/>
    <w:rsid w:val="76508692"/>
    <w:rsid w:val="765F7169"/>
    <w:rsid w:val="7691A2C3"/>
    <w:rsid w:val="76C6BFA1"/>
    <w:rsid w:val="76E1A3F8"/>
    <w:rsid w:val="77184360"/>
    <w:rsid w:val="7731A1A8"/>
    <w:rsid w:val="7759DAA9"/>
    <w:rsid w:val="77B71FBC"/>
    <w:rsid w:val="780A071D"/>
    <w:rsid w:val="7817800E"/>
    <w:rsid w:val="7867E23F"/>
    <w:rsid w:val="788A9245"/>
    <w:rsid w:val="78CE5A44"/>
    <w:rsid w:val="78F65C6B"/>
    <w:rsid w:val="790A7ADA"/>
    <w:rsid w:val="7922082F"/>
    <w:rsid w:val="7A17E48E"/>
    <w:rsid w:val="7A8C39E5"/>
    <w:rsid w:val="7B972890"/>
    <w:rsid w:val="7BB4B467"/>
    <w:rsid w:val="7BF3BE48"/>
    <w:rsid w:val="7C222823"/>
    <w:rsid w:val="7C7CE705"/>
    <w:rsid w:val="7D2DB757"/>
    <w:rsid w:val="7D77A966"/>
    <w:rsid w:val="7D7ED9C4"/>
    <w:rsid w:val="7E2795F8"/>
    <w:rsid w:val="7E34B7CB"/>
    <w:rsid w:val="7E5F755D"/>
    <w:rsid w:val="7EAA4720"/>
    <w:rsid w:val="7EBD33D7"/>
    <w:rsid w:val="7F71113E"/>
    <w:rsid w:val="7FC36659"/>
    <w:rsid w:val="7FCC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4EEF661A"/>
  <w15:docId w15:val="{46DED73E-5319-438A-845C-6036D6E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atentStyles>
  <w:style w:type="paragraph" w:default="1" w:styleId="Normln">
    <w:name w:val="Normal"/>
    <w:qFormat/>
    <w:rsid w:val="000075FB"/>
    <w:pPr>
      <w:jc w:val="both"/>
    </w:pPr>
    <w:rPr>
      <w:rFonts w:asciiTheme="minorHAnsi" w:hAnsiTheme="minorHAnsi"/>
      <w:sz w:val="24"/>
    </w:rPr>
  </w:style>
  <w:style w:type="paragraph" w:styleId="Nadpis1">
    <w:name w:val="heading 1"/>
    <w:aliases w:val="Nadpis 1 Char,vlevo 18b."/>
    <w:basedOn w:val="Normln"/>
    <w:next w:val="Normln"/>
    <w:link w:val="Nadpis1Char1"/>
    <w:uiPriority w:val="9"/>
    <w:qFormat/>
    <w:rsid w:val="00A91587"/>
    <w:pPr>
      <w:keepNext/>
      <w:spacing w:before="240" w:after="240"/>
      <w:jc w:val="center"/>
      <w:outlineLvl w:val="0"/>
    </w:pPr>
    <w:rPr>
      <w:b/>
      <w:bCs/>
      <w:sz w:val="28"/>
      <w:szCs w:val="34"/>
    </w:rPr>
  </w:style>
  <w:style w:type="paragraph" w:styleId="Nadpis2">
    <w:name w:val="heading 2"/>
    <w:aliases w:val="H2,POŘ-Nadpis 2,vlevo 16b."/>
    <w:basedOn w:val="Normln"/>
    <w:next w:val="Normln"/>
    <w:link w:val="Nadpis2Char"/>
    <w:uiPriority w:val="9"/>
    <w:qFormat/>
    <w:rsid w:val="00445CE4"/>
    <w:pPr>
      <w:keepNext/>
      <w:autoSpaceDE w:val="0"/>
      <w:autoSpaceDN w:val="0"/>
      <w:adjustRightInd w:val="0"/>
      <w:outlineLvl w:val="1"/>
    </w:pPr>
    <w:rPr>
      <w:rFonts w:eastAsia="SimSun"/>
      <w:b/>
    </w:rPr>
  </w:style>
  <w:style w:type="paragraph" w:styleId="Nadpis3">
    <w:name w:val="heading 3"/>
    <w:aliases w:val="H3,Vysvětlivky,vlevo 14b."/>
    <w:basedOn w:val="Normln"/>
    <w:next w:val="Normln"/>
    <w:link w:val="Nadpis3Char"/>
    <w:uiPriority w:val="9"/>
    <w:qFormat/>
    <w:rsid w:val="00445CE4"/>
    <w:pPr>
      <w:keepNext/>
      <w:jc w:val="center"/>
      <w:outlineLvl w:val="2"/>
    </w:pPr>
    <w:rPr>
      <w:b/>
      <w:bCs/>
      <w:color w:val="000000"/>
    </w:rPr>
  </w:style>
  <w:style w:type="paragraph" w:styleId="Nadpis4">
    <w:name w:val="heading 4"/>
    <w:aliases w:val="příloha"/>
    <w:basedOn w:val="Normln"/>
    <w:next w:val="Normln"/>
    <w:link w:val="Nadpis4Char"/>
    <w:uiPriority w:val="9"/>
    <w:qFormat/>
    <w:rsid w:val="0010633C"/>
    <w:pPr>
      <w:keepNext/>
      <w:jc w:val="left"/>
      <w:outlineLvl w:val="3"/>
    </w:pPr>
    <w:rPr>
      <w:b/>
      <w:bCs/>
    </w:rPr>
  </w:style>
  <w:style w:type="paragraph" w:styleId="Nadpis5">
    <w:name w:val="heading 5"/>
    <w:basedOn w:val="Normln"/>
    <w:next w:val="Normln"/>
    <w:link w:val="Nadpis5Char"/>
    <w:uiPriority w:val="9"/>
    <w:qFormat/>
    <w:rsid w:val="00445CE4"/>
    <w:pPr>
      <w:keepNext/>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spacing w:before="360"/>
      <w:ind w:firstLine="720"/>
      <w:outlineLvl w:val="5"/>
    </w:pPr>
    <w:rPr>
      <w:b/>
      <w:bCs/>
      <w:noProof/>
      <w:u w:val="single"/>
    </w:rPr>
  </w:style>
  <w:style w:type="paragraph" w:styleId="Nadpis7">
    <w:name w:val="heading 7"/>
    <w:basedOn w:val="Normln"/>
    <w:next w:val="Normln"/>
    <w:link w:val="Nadpis7Char"/>
    <w:uiPriority w:val="9"/>
    <w:qFormat/>
    <w:rsid w:val="002E15D3"/>
    <w:pPr>
      <w:keepNext/>
      <w:ind w:left="1296" w:hanging="1296"/>
      <w:outlineLvl w:val="6"/>
    </w:pPr>
    <w:rPr>
      <w:rFonts w:ascii="Arial" w:hAnsi="Arial"/>
      <w:b/>
      <w:bCs/>
      <w:color w:val="0000FF"/>
      <w:sz w:val="22"/>
    </w:rPr>
  </w:style>
  <w:style w:type="paragraph" w:styleId="Nadpis8">
    <w:name w:val="heading 8"/>
    <w:basedOn w:val="Normln"/>
    <w:next w:val="Normln"/>
    <w:link w:val="Nadpis8Char"/>
    <w:uiPriority w:val="9"/>
    <w:qFormat/>
    <w:rsid w:val="00445CE4"/>
    <w:pPr>
      <w:keepNext/>
      <w:jc w:val="center"/>
      <w:outlineLvl w:val="7"/>
    </w:pPr>
    <w:rPr>
      <w:b/>
      <w:bCs/>
      <w:noProof/>
    </w:rPr>
  </w:style>
  <w:style w:type="paragraph" w:styleId="Nadpis9">
    <w:name w:val="heading 9"/>
    <w:basedOn w:val="Normln"/>
    <w:next w:val="Normln"/>
    <w:link w:val="Nadpis9Char"/>
    <w:uiPriority w:val="9"/>
    <w:qFormat/>
    <w:rsid w:val="002E15D3"/>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link w:val="Zkladntextodsazen2Char"/>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link w:val="ZkladntextodsazenChar"/>
    <w:semiHidden/>
    <w:rsid w:val="00445CE4"/>
    <w:pPr>
      <w:ind w:firstLine="720"/>
    </w:pPr>
  </w:style>
  <w:style w:type="paragraph" w:styleId="Zkladntext3">
    <w:name w:val="Body Text 3"/>
    <w:basedOn w:val="Normln"/>
    <w:link w:val="Zkladntext3Char"/>
    <w:semiHidden/>
    <w:rsid w:val="00445CE4"/>
    <w:pPr>
      <w:keepNext/>
      <w:keepLines/>
    </w:pPr>
    <w:rPr>
      <w:b/>
      <w:bCs/>
    </w:rPr>
  </w:style>
  <w:style w:type="paragraph" w:styleId="Zkladntext2">
    <w:name w:val="Body Text 2"/>
    <w:basedOn w:val="Normln"/>
    <w:link w:val="Zkladntext2Char"/>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rsid w:val="00445CE4"/>
  </w:style>
  <w:style w:type="paragraph" w:styleId="Zkladntextodsazen3">
    <w:name w:val="Body Text Indent 3"/>
    <w:basedOn w:val="Normln"/>
    <w:link w:val="Zkladntextodsazen3Char"/>
    <w:semiHidden/>
    <w:rsid w:val="00445CE4"/>
    <w:pPr>
      <w:tabs>
        <w:tab w:val="center" w:pos="4535"/>
      </w:tabs>
      <w:ind w:left="360"/>
    </w:pPr>
    <w:rPr>
      <w:noProof/>
    </w:rPr>
  </w:style>
  <w:style w:type="paragraph" w:customStyle="1" w:styleId="Styl1">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aliases w:val="Graf"/>
    <w:uiPriority w:val="1"/>
    <w:qFormat/>
    <w:rsid w:val="00C97EF2"/>
    <w:pPr>
      <w:numPr>
        <w:numId w:val="7"/>
      </w:numPr>
      <w:ind w:left="357" w:hanging="357"/>
    </w:pPr>
    <w:rPr>
      <w:rFonts w:asciiTheme="minorHAnsi" w:hAnsiTheme="minorHAnsi"/>
      <w:sz w:val="24"/>
      <w:szCs w:val="24"/>
      <w:lang w:eastAsia="en-US"/>
    </w:rPr>
  </w:style>
  <w:style w:type="paragraph" w:styleId="Odstavecseseznamem">
    <w:name w:val="List Paragraph"/>
    <w:aliases w:val="Dot pt,Indicator Text,LISTA,List Paragraph (Czech Tourism),List Paragraph Char Char Char,List Paragraph à moi,List Paragraph_0,List Paragraph_1,Nad,Nad1,Nadpis pro KZ,No Spacing1,Numbered Para 1,Odstavec_muj,můj Nadpis 2,odrážky,2"/>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12 b.,4_G,BVI fnr Char Char Char,Char1 Char Char Char,Footnote Char Char Char,Footnote reference number Char Char Char,Footnote symbol Char Char Char,Ref Char Char Char,Times 10 Point Char Char Char,de nota al pie Char Char Char"/>
    <w:basedOn w:val="Standardnpsmoodstavce"/>
    <w:link w:val="BVIfnrCharChar"/>
    <w:uiPriority w:val="99"/>
    <w:qFormat/>
    <w:rsid w:val="00DC76F7"/>
    <w:rPr>
      <w:vertAlign w:val="superscript"/>
    </w:rPr>
  </w:style>
  <w:style w:type="paragraph" w:styleId="Textpoznpodarou">
    <w:name w:val="footnote text"/>
    <w:aliases w:val="Char,Char Char Char1,Char Char1,FSR footnote,Footnote,Footnote Text Char1,Fußnote,Geneva 9,Plonk,Schriftart: 10 pt,Schriftart: 8 pt,Schriftart: 9 pt,Text pozn. pod čarou1,Text pozn. pod čarou_martin_ang,f,fn,lábléc,o,pozn. pod čarou"/>
    <w:basedOn w:val="Normln"/>
    <w:link w:val="TextpoznpodarouChar"/>
    <w:autoRedefine/>
    <w:uiPriority w:val="99"/>
    <w:qFormat/>
    <w:rsid w:val="008743CF"/>
    <w:pPr>
      <w:ind w:left="284" w:hanging="284"/>
      <w:jc w:val="left"/>
    </w:pPr>
    <w:rPr>
      <w:sz w:val="20"/>
    </w:rPr>
  </w:style>
  <w:style w:type="character" w:customStyle="1" w:styleId="TextpoznpodarouChar">
    <w:name w:val="Text pozn. pod čarou Char"/>
    <w:aliases w:val="Char Char,Char Char Char1 Char,Char Char1 Char,FSR footnote Char,Footnote Char,Footnote Text Char1 Char,Fußnote Char,Geneva 9 Char,Plonk Char,Schriftart: 10 pt Char,Schriftart: 8 pt Char,Schriftart: 9 pt Char,f Char,fn Char"/>
    <w:basedOn w:val="Standardnpsmoodstavce"/>
    <w:link w:val="Textpoznpodarou"/>
    <w:uiPriority w:val="99"/>
    <w:qFormat/>
    <w:rsid w:val="008743CF"/>
    <w:rPr>
      <w:rFonts w:asciiTheme="minorHAnsi" w:hAnsiTheme="minorHAnsi"/>
    </w:rPr>
  </w:style>
  <w:style w:type="paragraph" w:styleId="Nzev">
    <w:name w:val="Title"/>
    <w:aliases w:val="Pod čarou"/>
    <w:basedOn w:val="Normln"/>
    <w:link w:val="NzevChar"/>
    <w:uiPriority w:val="10"/>
    <w:qFormat/>
    <w:rsid w:val="00EB4F7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pPr>
    <w:rPr>
      <w:rFonts w:cs="Times New Roman CE obyeejné"/>
      <w:bCs/>
      <w:i/>
      <w:sz w:val="20"/>
      <w:szCs w:val="28"/>
    </w:rPr>
  </w:style>
  <w:style w:type="character" w:customStyle="1" w:styleId="NzevChar">
    <w:name w:val="Název Char"/>
    <w:aliases w:val="Pod čarou Char"/>
    <w:basedOn w:val="Standardnpsmoodstavce"/>
    <w:link w:val="Nzev"/>
    <w:uiPriority w:val="10"/>
    <w:rsid w:val="00EB4F7E"/>
    <w:rPr>
      <w:rFonts w:asciiTheme="minorHAnsi" w:hAnsiTheme="minorHAnsi" w:cs="Times New Roman CE obyeejné"/>
      <w:bCs/>
      <w:i/>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3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iPriority w:val="99"/>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ysvětlivky Char,vlevo 14b. Char"/>
    <w:basedOn w:val="Standardnpsmoodstavce"/>
    <w:link w:val="Nadpis3"/>
    <w:uiPriority w:val="9"/>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Dot pt Char,Indicator Text Char,LISTA Char,List Paragraph (Czech Tourism) Char,List Paragraph Char Char Char Char,List Paragraph à moi Char,List Paragraph_0 Char,List Paragraph_1 Char,Nad Char,Nad1 Char,Nadpis pro KZ Char"/>
    <w:basedOn w:val="Standardnpsmoodstavce"/>
    <w:link w:val="Odstavecseseznamem"/>
    <w:uiPriority w:val="34"/>
    <w:qFormat/>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character" w:customStyle="1" w:styleId="TextkomenteChar">
    <w:name w:val="Text komentáře Char"/>
    <w:basedOn w:val="Standardnpsmoodstavce"/>
    <w:link w:val="Textkomente"/>
    <w:uiPriority w:val="99"/>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B52B7F"/>
    <w:pPr>
      <w:keepNext/>
      <w:numPr>
        <w:ilvl w:val="1"/>
        <w:numId w:val="3"/>
      </w:numPr>
      <w:spacing w:before="240" w:after="120"/>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eastAsia="SimSun"/>
      <w:b/>
      <w:sz w:val="24"/>
    </w:rPr>
  </w:style>
  <w:style w:type="character" w:customStyle="1" w:styleId="Nadpis6Char">
    <w:name w:val="Nadpis 6 Char"/>
    <w:aliases w:val="střed 14b. Char"/>
    <w:basedOn w:val="Standardnpsmoodstavce"/>
    <w:link w:val="Nadpis6"/>
    <w:uiPriority w:val="9"/>
    <w:rsid w:val="00C21EF3"/>
    <w:rPr>
      <w:b/>
      <w:bCs/>
      <w:noProof/>
      <w:sz w:val="24"/>
      <w:szCs w:val="24"/>
      <w:u w:val="single"/>
      <w:lang w:eastAsia="en-US"/>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4"/>
      </w:numPr>
      <w:spacing w:before="240" w:after="240"/>
    </w:pPr>
    <w:rPr>
      <w:rFonts w:ascii="Arial" w:eastAsiaTheme="minorHAnsi" w:hAnsi="Arial" w:cstheme="minorBidi"/>
      <w:b/>
      <w:i/>
      <w:szCs w:val="22"/>
    </w:rPr>
  </w:style>
  <w:style w:type="paragraph" w:customStyle="1" w:styleId="N2">
    <w:name w:val="N2"/>
    <w:basedOn w:val="Normln"/>
    <w:link w:val="N2Char"/>
    <w:qFormat/>
    <w:rsid w:val="00A91587"/>
    <w:pPr>
      <w:keepNext/>
      <w:autoSpaceDE w:val="0"/>
      <w:autoSpaceDN w:val="0"/>
      <w:adjustRightInd w:val="0"/>
      <w:spacing w:before="240" w:after="120"/>
      <w:outlineLvl w:val="2"/>
    </w:pPr>
    <w:rPr>
      <w:rFonts w:eastAsiaTheme="minorHAnsi" w:cstheme="minorBidi"/>
      <w:b/>
      <w:szCs w:val="22"/>
    </w:rPr>
  </w:style>
  <w:style w:type="character" w:customStyle="1" w:styleId="N2Char">
    <w:name w:val="N2 Char"/>
    <w:basedOn w:val="OdstavecseseznamemChar"/>
    <w:link w:val="N2"/>
    <w:rsid w:val="00A91587"/>
    <w:rPr>
      <w:rFonts w:asciiTheme="minorHAnsi" w:eastAsiaTheme="minorHAnsi" w:hAnsiTheme="minorHAnsi" w:cstheme="minorBidi"/>
      <w:b/>
      <w:sz w:val="24"/>
      <w:szCs w:val="22"/>
      <w:lang w:eastAsia="en-US"/>
    </w:rPr>
  </w:style>
  <w:style w:type="paragraph" w:customStyle="1" w:styleId="N3">
    <w:name w:val="N3"/>
    <w:basedOn w:val="Normln"/>
    <w:link w:val="N3Char"/>
    <w:qFormat/>
    <w:rsid w:val="00C21EF3"/>
    <w:pPr>
      <w:keepNext/>
      <w:numPr>
        <w:numId w:val="5"/>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lang w:val="en-US"/>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3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příloha Char"/>
    <w:basedOn w:val="Standardnpsmoodstavce"/>
    <w:link w:val="Nadpis4"/>
    <w:uiPriority w:val="9"/>
    <w:rsid w:val="0010633C"/>
    <w:rPr>
      <w:rFonts w:asciiTheme="minorHAnsi" w:hAnsiTheme="minorHAnsi"/>
      <w:b/>
      <w:bCs/>
      <w:sz w:val="24"/>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6"/>
      </w:numPr>
    </w:pPr>
  </w:style>
  <w:style w:type="paragraph" w:customStyle="1" w:styleId="Pa18">
    <w:name w:val="Pa18"/>
    <w:basedOn w:val="Normln"/>
    <w:next w:val="Normln"/>
    <w:rsid w:val="0079253B"/>
    <w:pPr>
      <w:autoSpaceDE w:val="0"/>
      <w:autoSpaceDN w:val="0"/>
      <w:adjustRightInd w:val="0"/>
      <w:spacing w:line="211" w:lineRule="atLeast"/>
      <w:jc w:val="left"/>
    </w:pPr>
    <w:rPr>
      <w:rFonts w:ascii="Calibri" w:hAnsi="Calibri"/>
      <w:szCs w:val="24"/>
    </w:rPr>
  </w:style>
  <w:style w:type="character" w:customStyle="1" w:styleId="A14">
    <w:name w:val="A14"/>
    <w:rsid w:val="0079253B"/>
    <w:rPr>
      <w:b/>
      <w:color w:val="000000"/>
      <w:sz w:val="54"/>
    </w:rPr>
  </w:style>
  <w:style w:type="paragraph" w:customStyle="1" w:styleId="Pa19">
    <w:name w:val="Pa19"/>
    <w:basedOn w:val="Normln"/>
    <w:next w:val="Normln"/>
    <w:rsid w:val="0079253B"/>
    <w:pPr>
      <w:autoSpaceDE w:val="0"/>
      <w:autoSpaceDN w:val="0"/>
      <w:adjustRightInd w:val="0"/>
      <w:spacing w:line="211" w:lineRule="atLeast"/>
      <w:jc w:val="left"/>
    </w:pPr>
    <w:rPr>
      <w:rFonts w:ascii="Calibri" w:hAnsi="Calibri"/>
      <w:szCs w:val="24"/>
    </w:rPr>
  </w:style>
  <w:style w:type="paragraph" w:customStyle="1" w:styleId="Zkladn">
    <w:name w:val="Základní"/>
    <w:basedOn w:val="Normln"/>
    <w:rsid w:val="00554FD1"/>
    <w:pPr>
      <w:spacing w:before="120"/>
    </w:pPr>
    <w:rPr>
      <w:rFonts w:ascii="Arial" w:hAnsi="Arial"/>
      <w:szCs w:val="24"/>
      <w:lang w:eastAsia="en-US"/>
    </w:rPr>
  </w:style>
  <w:style w:type="character" w:customStyle="1" w:styleId="tabulkaChar">
    <w:name w:val="tabulka Char"/>
    <w:basedOn w:val="Standardnpsmoodstavce"/>
    <w:link w:val="tabulka"/>
    <w:locked/>
    <w:rsid w:val="00A57C26"/>
    <w:rPr>
      <w:rFonts w:asciiTheme="minorHAnsi" w:hAnsiTheme="minorHAnsi" w:cstheme="minorHAnsi"/>
      <w:sz w:val="24"/>
      <w:szCs w:val="24"/>
    </w:rPr>
  </w:style>
  <w:style w:type="paragraph" w:customStyle="1" w:styleId="tabulka">
    <w:name w:val="tabulka"/>
    <w:basedOn w:val="Normln"/>
    <w:link w:val="tabulkaChar"/>
    <w:qFormat/>
    <w:rsid w:val="00A57C26"/>
    <w:pPr>
      <w:keepNext/>
      <w:numPr>
        <w:numId w:val="6"/>
      </w:numPr>
    </w:pPr>
    <w:rPr>
      <w:rFonts w:cstheme="minorHAnsi"/>
      <w:szCs w:val="24"/>
    </w:rPr>
  </w:style>
  <w:style w:type="paragraph" w:customStyle="1" w:styleId="l4">
    <w:name w:val="l4"/>
    <w:basedOn w:val="Normln"/>
    <w:rsid w:val="00916704"/>
    <w:pPr>
      <w:spacing w:before="100" w:beforeAutospacing="1" w:after="100" w:afterAutospacing="1"/>
      <w:jc w:val="left"/>
    </w:pPr>
    <w:rPr>
      <w:rFonts w:ascii="Times New Roman" w:hAnsi="Times New Roman"/>
      <w:szCs w:val="24"/>
    </w:rPr>
  </w:style>
  <w:style w:type="paragraph" w:customStyle="1" w:styleId="Nzevtabulka">
    <w:name w:val="Název tabulka"/>
    <w:basedOn w:val="Normln"/>
    <w:link w:val="NzevtabulkaChar"/>
    <w:qFormat/>
    <w:rsid w:val="008C1CD5"/>
    <w:pPr>
      <w:keepNext/>
      <w:numPr>
        <w:numId w:val="8"/>
      </w:numPr>
      <w:ind w:left="357" w:hanging="357"/>
    </w:pPr>
    <w:rPr>
      <w:rFonts w:cstheme="minorHAnsi"/>
      <w:szCs w:val="24"/>
      <w:lang w:eastAsia="en-US"/>
    </w:rPr>
  </w:style>
  <w:style w:type="character" w:customStyle="1" w:styleId="NzevtabulkaChar">
    <w:name w:val="Název tabulka Char"/>
    <w:basedOn w:val="Standardnpsmoodstavce"/>
    <w:link w:val="Nzevtabulka"/>
    <w:locked/>
    <w:rsid w:val="008C1CD5"/>
    <w:rPr>
      <w:rFonts w:asciiTheme="minorHAnsi" w:hAnsiTheme="minorHAnsi" w:cstheme="minorHAnsi"/>
      <w:sz w:val="24"/>
      <w:szCs w:val="24"/>
      <w:lang w:eastAsia="en-US"/>
    </w:rPr>
  </w:style>
  <w:style w:type="character" w:customStyle="1" w:styleId="Nadpis8Char">
    <w:name w:val="Nadpis 8 Char"/>
    <w:basedOn w:val="Standardnpsmoodstavce"/>
    <w:link w:val="Nadpis8"/>
    <w:uiPriority w:val="9"/>
    <w:rsid w:val="008C1CD5"/>
    <w:rPr>
      <w:rFonts w:asciiTheme="minorHAnsi" w:hAnsiTheme="minorHAnsi"/>
      <w:b/>
      <w:bCs/>
      <w:noProof/>
      <w:sz w:val="24"/>
    </w:rPr>
  </w:style>
  <w:style w:type="paragraph" w:styleId="Obsah1">
    <w:name w:val="toc 1"/>
    <w:basedOn w:val="Normln"/>
    <w:next w:val="Normln"/>
    <w:autoRedefine/>
    <w:uiPriority w:val="39"/>
    <w:unhideWhenUsed/>
    <w:rsid w:val="008C1CD5"/>
    <w:pPr>
      <w:tabs>
        <w:tab w:val="left" w:pos="440"/>
        <w:tab w:val="right" w:leader="dot" w:pos="9060"/>
      </w:tabs>
      <w:spacing w:after="60"/>
      <w:ind w:left="284" w:hanging="284"/>
    </w:pPr>
    <w:rPr>
      <w:szCs w:val="24"/>
      <w:lang w:eastAsia="en-US"/>
    </w:rPr>
  </w:style>
  <w:style w:type="character" w:customStyle="1" w:styleId="TextpoznpodarouChar1">
    <w:name w:val="Text pozn. pod čarou Char1"/>
    <w:basedOn w:val="Standardnpsmoodstavce"/>
    <w:uiPriority w:val="99"/>
    <w:semiHidden/>
    <w:rsid w:val="008C1CD5"/>
    <w:rPr>
      <w:sz w:val="20"/>
      <w:szCs w:val="20"/>
    </w:rPr>
  </w:style>
  <w:style w:type="paragraph" w:customStyle="1" w:styleId="Standard">
    <w:name w:val="Standard"/>
    <w:rsid w:val="008C1CD5"/>
    <w:pPr>
      <w:widowControl w:val="0"/>
      <w:suppressAutoHyphens/>
      <w:autoSpaceDN w:val="0"/>
      <w:textAlignment w:val="baseline"/>
    </w:pPr>
    <w:rPr>
      <w:kern w:val="3"/>
      <w:lang w:bidi="hi-IN"/>
    </w:rPr>
  </w:style>
  <w:style w:type="paragraph" w:customStyle="1" w:styleId="p7">
    <w:name w:val="p7"/>
    <w:basedOn w:val="Normln"/>
    <w:rsid w:val="008C1CD5"/>
    <w:pPr>
      <w:spacing w:before="100" w:beforeAutospacing="1" w:after="100" w:afterAutospacing="1"/>
      <w:jc w:val="left"/>
    </w:pPr>
    <w:rPr>
      <w:rFonts w:ascii="Times New Roman" w:hAnsi="Times New Roman"/>
      <w:szCs w:val="24"/>
    </w:rPr>
  </w:style>
  <w:style w:type="character" w:customStyle="1" w:styleId="s2">
    <w:name w:val="s2"/>
    <w:basedOn w:val="Standardnpsmoodstavce"/>
    <w:rsid w:val="008C1CD5"/>
  </w:style>
  <w:style w:type="paragraph" w:customStyle="1" w:styleId="p6">
    <w:name w:val="p6"/>
    <w:basedOn w:val="Normln"/>
    <w:rsid w:val="008C1CD5"/>
    <w:pPr>
      <w:spacing w:before="100" w:beforeAutospacing="1" w:after="100" w:afterAutospacing="1"/>
      <w:jc w:val="left"/>
    </w:pPr>
    <w:rPr>
      <w:rFonts w:ascii="Times New Roman" w:hAnsi="Times New Roman"/>
      <w:szCs w:val="24"/>
    </w:rPr>
  </w:style>
  <w:style w:type="character" w:customStyle="1" w:styleId="s3">
    <w:name w:val="s3"/>
    <w:basedOn w:val="Standardnpsmoodstavce"/>
    <w:rsid w:val="008C1CD5"/>
  </w:style>
  <w:style w:type="paragraph" w:styleId="Podnadpis">
    <w:name w:val="Subtitle"/>
    <w:aliases w:val="tabulka 1. řádek"/>
    <w:basedOn w:val="Normln"/>
    <w:next w:val="Normln"/>
    <w:link w:val="PodnadpisChar"/>
    <w:uiPriority w:val="11"/>
    <w:qFormat/>
    <w:rsid w:val="008C1CD5"/>
    <w:pPr>
      <w:numPr>
        <w:ilvl w:val="1"/>
      </w:numPr>
      <w:contextualSpacing/>
      <w:jc w:val="center"/>
    </w:pPr>
    <w:rPr>
      <w:rFonts w:eastAsiaTheme="minorEastAsia" w:cstheme="minorBidi"/>
      <w:b/>
      <w:sz w:val="22"/>
      <w:szCs w:val="22"/>
      <w:lang w:eastAsia="en-US"/>
    </w:rPr>
  </w:style>
  <w:style w:type="character" w:customStyle="1" w:styleId="PodnadpisChar">
    <w:name w:val="Podnadpis Char"/>
    <w:aliases w:val="tabulka 1. řádek Char"/>
    <w:basedOn w:val="Standardnpsmoodstavce"/>
    <w:link w:val="Podnadpis"/>
    <w:uiPriority w:val="11"/>
    <w:rsid w:val="008C1CD5"/>
    <w:rPr>
      <w:rFonts w:asciiTheme="minorHAnsi" w:eastAsiaTheme="minorEastAsia" w:hAnsiTheme="minorHAnsi" w:cstheme="minorBidi"/>
      <w:b/>
      <w:sz w:val="22"/>
      <w:szCs w:val="22"/>
      <w:lang w:eastAsia="en-US"/>
    </w:rPr>
  </w:style>
  <w:style w:type="character" w:customStyle="1" w:styleId="StylIChar">
    <w:name w:val="Styl I. Char"/>
    <w:link w:val="StylI"/>
    <w:locked/>
    <w:rsid w:val="008C1CD5"/>
    <w:rPr>
      <w:rFonts w:ascii="Arial" w:eastAsia="Calibri" w:hAnsi="Arial" w:cs="Arial"/>
    </w:rPr>
  </w:style>
  <w:style w:type="paragraph" w:customStyle="1" w:styleId="StylI">
    <w:name w:val="Styl I."/>
    <w:basedOn w:val="Odstavecseseznamem"/>
    <w:link w:val="StylIChar"/>
    <w:qFormat/>
    <w:rsid w:val="008C1CD5"/>
    <w:pPr>
      <w:numPr>
        <w:numId w:val="9"/>
      </w:numPr>
      <w:spacing w:before="120" w:after="240"/>
    </w:pPr>
    <w:rPr>
      <w:rFonts w:ascii="Arial" w:eastAsia="Calibri" w:hAnsi="Arial" w:cs="Arial"/>
      <w:sz w:val="20"/>
    </w:rPr>
  </w:style>
  <w:style w:type="paragraph" w:customStyle="1" w:styleId="Stylaa">
    <w:name w:val="Styl aa)"/>
    <w:basedOn w:val="Odstavecseseznamem"/>
    <w:qFormat/>
    <w:rsid w:val="008C1CD5"/>
    <w:pPr>
      <w:numPr>
        <w:ilvl w:val="3"/>
        <w:numId w:val="9"/>
      </w:numPr>
      <w:tabs>
        <w:tab w:val="num" w:pos="360"/>
      </w:tabs>
      <w:spacing w:before="120" w:after="240"/>
    </w:pPr>
    <w:rPr>
      <w:rFonts w:ascii="Arial" w:eastAsia="Calibri" w:hAnsi="Arial" w:cs="Arial"/>
      <w:sz w:val="22"/>
      <w:szCs w:val="22"/>
      <w:lang w:eastAsia="en-US"/>
    </w:rPr>
  </w:style>
  <w:style w:type="paragraph" w:customStyle="1" w:styleId="Styla">
    <w:name w:val="Styl a)"/>
    <w:basedOn w:val="Odstavecseseznamem"/>
    <w:qFormat/>
    <w:rsid w:val="008C1CD5"/>
    <w:pPr>
      <w:numPr>
        <w:ilvl w:val="2"/>
        <w:numId w:val="9"/>
      </w:numPr>
      <w:tabs>
        <w:tab w:val="num" w:pos="360"/>
      </w:tabs>
      <w:spacing w:before="120" w:after="240"/>
    </w:pPr>
    <w:rPr>
      <w:rFonts w:ascii="Arial" w:eastAsia="Calibri" w:hAnsi="Arial" w:cs="Arial"/>
      <w:sz w:val="22"/>
      <w:szCs w:val="22"/>
      <w:lang w:eastAsia="en-US"/>
    </w:rPr>
  </w:style>
  <w:style w:type="character" w:customStyle="1" w:styleId="Styl1Char">
    <w:name w:val="Styl   1. Char"/>
    <w:link w:val="Styl10"/>
    <w:locked/>
    <w:rsid w:val="008C1CD5"/>
    <w:rPr>
      <w:rFonts w:ascii="Arial" w:eastAsia="Calibri" w:hAnsi="Arial" w:cs="Arial"/>
    </w:rPr>
  </w:style>
  <w:style w:type="paragraph" w:customStyle="1" w:styleId="Styl10">
    <w:name w:val="Styl   1."/>
    <w:basedOn w:val="Normln"/>
    <w:link w:val="Styl1Char"/>
    <w:qFormat/>
    <w:rsid w:val="008C1CD5"/>
    <w:pPr>
      <w:spacing w:before="120" w:after="240"/>
      <w:ind w:left="357" w:hanging="357"/>
    </w:pPr>
    <w:rPr>
      <w:rFonts w:ascii="Arial" w:eastAsia="Calibri" w:hAnsi="Arial" w:cs="Arial"/>
      <w:sz w:val="20"/>
    </w:rPr>
  </w:style>
  <w:style w:type="numbering" w:customStyle="1" w:styleId="StylI-aa">
    <w:name w:val="Styl I-aa)"/>
    <w:uiPriority w:val="99"/>
    <w:rsid w:val="008C1CD5"/>
    <w:pPr>
      <w:numPr>
        <w:numId w:val="12"/>
      </w:numPr>
    </w:pPr>
  </w:style>
  <w:style w:type="character" w:customStyle="1" w:styleId="Styl1-IChar">
    <w:name w:val="Styl1 - I. Char"/>
    <w:link w:val="Styl1-I"/>
    <w:locked/>
    <w:rsid w:val="008C1CD5"/>
    <w:rPr>
      <w:rFonts w:ascii="Arial" w:hAnsi="Arial" w:cs="Arial"/>
    </w:rPr>
  </w:style>
  <w:style w:type="paragraph" w:customStyle="1" w:styleId="Styl1-I">
    <w:name w:val="Styl1 - I."/>
    <w:basedOn w:val="Normln"/>
    <w:link w:val="Styl1-IChar"/>
    <w:qFormat/>
    <w:rsid w:val="008C1CD5"/>
    <w:pPr>
      <w:numPr>
        <w:numId w:val="10"/>
      </w:numPr>
      <w:overflowPunct w:val="0"/>
      <w:autoSpaceDE w:val="0"/>
      <w:autoSpaceDN w:val="0"/>
      <w:adjustRightInd w:val="0"/>
      <w:spacing w:before="120" w:after="240"/>
      <w:ind w:left="357" w:hanging="357"/>
    </w:pPr>
    <w:rPr>
      <w:rFonts w:ascii="Arial" w:hAnsi="Arial" w:cs="Arial"/>
      <w:sz w:val="20"/>
    </w:rPr>
  </w:style>
  <w:style w:type="character" w:customStyle="1" w:styleId="Styl1-1Char">
    <w:name w:val="Styl1 - 1. Char"/>
    <w:link w:val="Styl1-1"/>
    <w:locked/>
    <w:rsid w:val="008C1CD5"/>
    <w:rPr>
      <w:rFonts w:ascii="Arial" w:hAnsi="Arial" w:cs="Arial"/>
    </w:rPr>
  </w:style>
  <w:style w:type="paragraph" w:customStyle="1" w:styleId="Styl1-1">
    <w:name w:val="Styl1 - 1."/>
    <w:basedOn w:val="Normln"/>
    <w:link w:val="Styl1-1Char"/>
    <w:qFormat/>
    <w:rsid w:val="008C1CD5"/>
    <w:pPr>
      <w:numPr>
        <w:numId w:val="11"/>
      </w:numPr>
      <w:overflowPunct w:val="0"/>
      <w:autoSpaceDE w:val="0"/>
      <w:autoSpaceDN w:val="0"/>
      <w:adjustRightInd w:val="0"/>
      <w:spacing w:before="120" w:after="240"/>
      <w:ind w:left="357" w:hanging="357"/>
    </w:pPr>
    <w:rPr>
      <w:rFonts w:ascii="Arial" w:hAnsi="Arial" w:cs="Arial"/>
      <w:sz w:val="20"/>
    </w:rPr>
  </w:style>
  <w:style w:type="character" w:customStyle="1" w:styleId="Nadpis20">
    <w:name w:val="Nadpis #2_"/>
    <w:basedOn w:val="Standardnpsmoodstavce"/>
    <w:link w:val="Nadpis22"/>
    <w:locked/>
    <w:rsid w:val="008C1CD5"/>
    <w:rPr>
      <w:b/>
      <w:bCs/>
      <w:shd w:val="clear" w:color="auto" w:fill="FFFFFF"/>
    </w:rPr>
  </w:style>
  <w:style w:type="paragraph" w:customStyle="1" w:styleId="Nadpis22">
    <w:name w:val="Nadpis #2"/>
    <w:basedOn w:val="Normln"/>
    <w:link w:val="Nadpis20"/>
    <w:rsid w:val="008C1CD5"/>
    <w:pPr>
      <w:widowControl w:val="0"/>
      <w:shd w:val="clear" w:color="auto" w:fill="FFFFFF"/>
      <w:ind w:left="340"/>
      <w:outlineLvl w:val="1"/>
    </w:pPr>
    <w:rPr>
      <w:rFonts w:ascii="Times New Roman" w:hAnsi="Times New Roman"/>
      <w:b/>
      <w:bCs/>
      <w:sz w:val="20"/>
    </w:rPr>
  </w:style>
  <w:style w:type="character" w:customStyle="1" w:styleId="Zkladntext0">
    <w:name w:val="Základní text_"/>
    <w:basedOn w:val="Standardnpsmoodstavce"/>
    <w:link w:val="Zkladntext1"/>
    <w:locked/>
    <w:rsid w:val="008C1CD5"/>
    <w:rPr>
      <w:shd w:val="clear" w:color="auto" w:fill="FFFFFF"/>
    </w:rPr>
  </w:style>
  <w:style w:type="paragraph" w:customStyle="1" w:styleId="Zkladntext1">
    <w:name w:val="Základní text1"/>
    <w:basedOn w:val="Normln"/>
    <w:link w:val="Zkladntext0"/>
    <w:rsid w:val="008C1CD5"/>
    <w:pPr>
      <w:widowControl w:val="0"/>
      <w:shd w:val="clear" w:color="auto" w:fill="FFFFFF"/>
      <w:spacing w:after="260"/>
    </w:pPr>
    <w:rPr>
      <w:rFonts w:ascii="Times New Roman" w:hAnsi="Times New Roman"/>
      <w:sz w:val="20"/>
    </w:rPr>
  </w:style>
  <w:style w:type="character" w:customStyle="1" w:styleId="Nadpis1Char1">
    <w:name w:val="Nadpis 1 Char1"/>
    <w:aliases w:val="Nadpis 1 Char Char,vlevo 18b. Char"/>
    <w:basedOn w:val="Standardnpsmoodstavce"/>
    <w:link w:val="Nadpis1"/>
    <w:uiPriority w:val="9"/>
    <w:rsid w:val="00A91587"/>
    <w:rPr>
      <w:rFonts w:asciiTheme="minorHAnsi" w:hAnsiTheme="minorHAnsi"/>
      <w:b/>
      <w:bCs/>
      <w:sz w:val="28"/>
      <w:szCs w:val="34"/>
    </w:rPr>
  </w:style>
  <w:style w:type="character" w:customStyle="1" w:styleId="Zkladntextodsazen2Char">
    <w:name w:val="Základní text odsazený 2 Char"/>
    <w:basedOn w:val="Standardnpsmoodstavce"/>
    <w:link w:val="Zkladntextodsazen2"/>
    <w:semiHidden/>
    <w:rsid w:val="00D75822"/>
    <w:rPr>
      <w:rFonts w:asciiTheme="minorHAnsi" w:hAnsiTheme="minorHAnsi"/>
      <w:sz w:val="24"/>
    </w:rPr>
  </w:style>
  <w:style w:type="character" w:customStyle="1" w:styleId="ZkladntextodsazenChar">
    <w:name w:val="Základní text odsazený Char"/>
    <w:aliases w:val=" Char Char Char Char, Char Char Char Char Char Char, Char Char1 Char, Char Char1 Char Char Char,Základní text odsazený Char Char Char,Základní text odsazený Char Char Char Char Char,Základní text odsazený Char1 Char"/>
    <w:basedOn w:val="Standardnpsmoodstavce"/>
    <w:link w:val="Zkladntextodsazen"/>
    <w:semiHidden/>
    <w:rsid w:val="00D75822"/>
    <w:rPr>
      <w:rFonts w:asciiTheme="minorHAnsi" w:hAnsiTheme="minorHAnsi"/>
      <w:sz w:val="24"/>
    </w:rPr>
  </w:style>
  <w:style w:type="character" w:customStyle="1" w:styleId="Zkladntext3Char">
    <w:name w:val="Základní text 3 Char"/>
    <w:basedOn w:val="Standardnpsmoodstavce"/>
    <w:link w:val="Zkladntext3"/>
    <w:semiHidden/>
    <w:rsid w:val="00D75822"/>
    <w:rPr>
      <w:rFonts w:asciiTheme="minorHAnsi" w:hAnsiTheme="minorHAnsi"/>
      <w:b/>
      <w:bCs/>
      <w:sz w:val="24"/>
    </w:rPr>
  </w:style>
  <w:style w:type="character" w:customStyle="1" w:styleId="Zkladntext2Char">
    <w:name w:val="Základní text 2 Char"/>
    <w:basedOn w:val="Standardnpsmoodstavce"/>
    <w:link w:val="Zkladntext2"/>
    <w:semiHidden/>
    <w:rsid w:val="00D75822"/>
    <w:rPr>
      <w:rFonts w:asciiTheme="minorHAnsi" w:hAnsiTheme="minorHAnsi"/>
      <w:sz w:val="24"/>
    </w:rPr>
  </w:style>
  <w:style w:type="character" w:customStyle="1" w:styleId="Zkladntextodsazen3Char">
    <w:name w:val="Základní text odsazený 3 Char"/>
    <w:basedOn w:val="Standardnpsmoodstavce"/>
    <w:link w:val="Zkladntextodsazen3"/>
    <w:semiHidden/>
    <w:rsid w:val="00D75822"/>
    <w:rPr>
      <w:rFonts w:asciiTheme="minorHAnsi" w:hAnsiTheme="minorHAnsi"/>
      <w:noProof/>
      <w:sz w:val="24"/>
    </w:rPr>
  </w:style>
  <w:style w:type="paragraph" w:customStyle="1" w:styleId="TextKP">
    <w:name w:val="Text KP"/>
    <w:basedOn w:val="Normln"/>
    <w:link w:val="TextKPChar"/>
    <w:qFormat/>
    <w:rsid w:val="001D280A"/>
    <w:pPr>
      <w:spacing w:before="120" w:after="120"/>
    </w:pPr>
    <w:rPr>
      <w:rFonts w:cstheme="minorHAnsi"/>
      <w:szCs w:val="24"/>
      <w:lang w:eastAsia="en-US"/>
    </w:rPr>
  </w:style>
  <w:style w:type="character" w:customStyle="1" w:styleId="TextKPChar">
    <w:name w:val="Text KP Char"/>
    <w:basedOn w:val="Standardnpsmoodstavce"/>
    <w:link w:val="TextKP"/>
    <w:rsid w:val="001D280A"/>
    <w:rPr>
      <w:rFonts w:asciiTheme="minorHAnsi" w:hAnsiTheme="minorHAnsi" w:cstheme="minorHAnsi"/>
      <w:sz w:val="24"/>
      <w:szCs w:val="24"/>
      <w:lang w:eastAsia="en-US"/>
    </w:rPr>
  </w:style>
  <w:style w:type="paragraph" w:styleId="Obsah9">
    <w:name w:val="toc 9"/>
    <w:basedOn w:val="Normln"/>
    <w:next w:val="Normln"/>
    <w:autoRedefine/>
    <w:uiPriority w:val="39"/>
    <w:semiHidden/>
    <w:unhideWhenUsed/>
    <w:rsid w:val="00921832"/>
    <w:pPr>
      <w:spacing w:after="100"/>
      <w:ind w:left="1920"/>
    </w:pPr>
  </w:style>
  <w:style w:type="character" w:customStyle="1" w:styleId="TextChar">
    <w:name w:val="Text Char"/>
    <w:basedOn w:val="Standardnpsmoodstavce"/>
    <w:link w:val="Text"/>
    <w:locked/>
    <w:rsid w:val="00F27CE4"/>
    <w:rPr>
      <w:rFonts w:ascii="Calibri" w:hAnsi="Calibri" w:cs="Calibri"/>
    </w:rPr>
  </w:style>
  <w:style w:type="paragraph" w:customStyle="1" w:styleId="Text">
    <w:name w:val="Text"/>
    <w:basedOn w:val="Normln"/>
    <w:link w:val="TextChar"/>
    <w:rsid w:val="00F27CE4"/>
    <w:pPr>
      <w:spacing w:before="120" w:after="120"/>
    </w:pPr>
    <w:rPr>
      <w:rFonts w:ascii="Calibri" w:hAnsi="Calibri" w:cs="Calibri"/>
      <w:sz w:val="20"/>
    </w:rPr>
  </w:style>
  <w:style w:type="table" w:styleId="Prosttabulka2">
    <w:name w:val="Plain Table 2"/>
    <w:basedOn w:val="Normlntabulka"/>
    <w:uiPriority w:val="42"/>
    <w:rsid w:val="003F073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drojapozn">
    <w:name w:val="Zdroj a pozn."/>
    <w:basedOn w:val="Normln"/>
    <w:link w:val="ZdrojapoznChar"/>
    <w:qFormat/>
    <w:rsid w:val="00E06E7C"/>
    <w:pPr>
      <w:spacing w:after="120"/>
    </w:pPr>
    <w:rPr>
      <w:rFonts w:ascii="Calibri" w:hAnsi="Calibri"/>
      <w:sz w:val="20"/>
      <w:szCs w:val="24"/>
    </w:rPr>
  </w:style>
  <w:style w:type="character" w:customStyle="1" w:styleId="ZdrojapoznChar">
    <w:name w:val="Zdroj a pozn. Char"/>
    <w:basedOn w:val="Standardnpsmoodstavce"/>
    <w:link w:val="Zdrojapozn"/>
    <w:rsid w:val="00E06E7C"/>
    <w:rPr>
      <w:rFonts w:ascii="Calibri" w:hAnsi="Calibri"/>
      <w:szCs w:val="24"/>
    </w:rPr>
  </w:style>
  <w:style w:type="paragraph" w:customStyle="1" w:styleId="Zdrojeapozn">
    <w:name w:val="Zdroje a pozn."/>
    <w:basedOn w:val="Normln"/>
    <w:next w:val="Normln"/>
    <w:link w:val="ZdrojeapoznChar"/>
    <w:autoRedefine/>
    <w:qFormat/>
    <w:rsid w:val="008105E1"/>
    <w:pPr>
      <w:spacing w:after="120"/>
      <w:ind w:left="567" w:hanging="567"/>
    </w:pPr>
    <w:rPr>
      <w:rFonts w:ascii="Calibri" w:eastAsia="Calibri" w:hAnsi="Calibri" w:cs="Calibri"/>
      <w:i/>
      <w:sz w:val="20"/>
      <w:szCs w:val="22"/>
      <w:lang w:eastAsia="en-US"/>
    </w:rPr>
  </w:style>
  <w:style w:type="character" w:customStyle="1" w:styleId="ZdrojeapoznChar">
    <w:name w:val="Zdroje a pozn. Char"/>
    <w:basedOn w:val="Standardnpsmoodstavce"/>
    <w:link w:val="Zdrojeapozn"/>
    <w:rsid w:val="008105E1"/>
    <w:rPr>
      <w:rFonts w:ascii="Calibri" w:eastAsia="Calibri" w:hAnsi="Calibri" w:cs="Calibri"/>
      <w:i/>
      <w:szCs w:val="22"/>
      <w:lang w:eastAsia="en-US"/>
    </w:rPr>
  </w:style>
  <w:style w:type="table" w:styleId="Prosttabulka1">
    <w:name w:val="Plain Table 1"/>
    <w:basedOn w:val="Normlntabulka"/>
    <w:uiPriority w:val="41"/>
    <w:rsid w:val="006B7E9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Normlntabulka"/>
    <w:next w:val="Prosttabulka1"/>
    <w:uiPriority w:val="41"/>
    <w:rsid w:val="0071736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15">
    <w:name w:val="A15"/>
    <w:rsid w:val="0041379A"/>
    <w:rPr>
      <w:color w:val="000000"/>
      <w:sz w:val="36"/>
      <w:szCs w:val="36"/>
    </w:rPr>
  </w:style>
  <w:style w:type="paragraph" w:styleId="Textvysvtlivek">
    <w:name w:val="endnote text"/>
    <w:basedOn w:val="Normln"/>
    <w:link w:val="TextvysvtlivekChar"/>
    <w:uiPriority w:val="99"/>
    <w:semiHidden/>
    <w:unhideWhenUsed/>
    <w:rsid w:val="00870F3D"/>
    <w:rPr>
      <w:sz w:val="20"/>
    </w:rPr>
  </w:style>
  <w:style w:type="character" w:customStyle="1" w:styleId="TextvysvtlivekChar">
    <w:name w:val="Text vysvětlivek Char"/>
    <w:basedOn w:val="Standardnpsmoodstavce"/>
    <w:link w:val="Textvysvtlivek"/>
    <w:uiPriority w:val="99"/>
    <w:semiHidden/>
    <w:rsid w:val="00870F3D"/>
    <w:rPr>
      <w:rFonts w:asciiTheme="minorHAnsi" w:hAnsiTheme="minorHAnsi"/>
    </w:rPr>
  </w:style>
  <w:style w:type="character" w:styleId="Odkaznavysvtlivky">
    <w:name w:val="endnote reference"/>
    <w:basedOn w:val="Standardnpsmoodstavce"/>
    <w:uiPriority w:val="99"/>
    <w:semiHidden/>
    <w:unhideWhenUsed/>
    <w:rsid w:val="00870F3D"/>
    <w:rPr>
      <w:vertAlign w:val="superscript"/>
    </w:rPr>
  </w:style>
  <w:style w:type="paragraph" w:customStyle="1" w:styleId="KP-normlntun">
    <w:name w:val="KP-normální tučně"/>
    <w:basedOn w:val="Normln"/>
    <w:qFormat/>
    <w:rsid w:val="00F81340"/>
    <w:pPr>
      <w:spacing w:after="120"/>
    </w:pPr>
    <w:rPr>
      <w:rFonts w:cstheme="minorHAnsi"/>
      <w:b/>
      <w:szCs w:val="24"/>
      <w:lang w:eastAsia="en-US"/>
    </w:rPr>
  </w:style>
  <w:style w:type="paragraph" w:customStyle="1" w:styleId="kp-normlntun0">
    <w:name w:val="kp-normlntun"/>
    <w:basedOn w:val="Normln"/>
    <w:rsid w:val="005D4660"/>
    <w:pPr>
      <w:spacing w:after="120"/>
    </w:pPr>
    <w:rPr>
      <w:rFonts w:ascii="Calibri" w:eastAsiaTheme="minorHAnsi" w:hAnsi="Calibri" w:cs="Calibri"/>
      <w:b/>
      <w:bCs/>
      <w:szCs w:val="24"/>
    </w:rPr>
  </w:style>
  <w:style w:type="paragraph" w:customStyle="1" w:styleId="KP-normlntext">
    <w:name w:val="KP-normální text"/>
    <w:basedOn w:val="Normln"/>
    <w:link w:val="KP-normlntextChar"/>
    <w:qFormat/>
    <w:rsid w:val="00F713B0"/>
    <w:pPr>
      <w:spacing w:after="120"/>
    </w:pPr>
    <w:rPr>
      <w:rFonts w:cstheme="minorHAnsi"/>
      <w:szCs w:val="24"/>
      <w:lang w:eastAsia="en-US"/>
    </w:rPr>
  </w:style>
  <w:style w:type="character" w:customStyle="1" w:styleId="KP-normlntextChar">
    <w:name w:val="KP-normální text Char"/>
    <w:link w:val="KP-normlntext"/>
    <w:rsid w:val="00F713B0"/>
    <w:rPr>
      <w:rFonts w:asciiTheme="minorHAnsi" w:hAnsiTheme="minorHAnsi" w:cstheme="minorHAnsi"/>
      <w:sz w:val="24"/>
      <w:szCs w:val="24"/>
      <w:lang w:eastAsia="en-US"/>
    </w:rPr>
  </w:style>
  <w:style w:type="character" w:customStyle="1" w:styleId="CharStyle7">
    <w:name w:val="Char Style 7"/>
    <w:basedOn w:val="Standardnpsmoodstavce"/>
    <w:link w:val="Style6"/>
    <w:locked/>
    <w:rsid w:val="00590EF1"/>
    <w:rPr>
      <w:rFonts w:ascii="Arial" w:eastAsia="Arial" w:hAnsi="Arial" w:cs="Arial"/>
      <w:sz w:val="21"/>
      <w:szCs w:val="21"/>
      <w:shd w:val="clear" w:color="auto" w:fill="FFFFFF"/>
    </w:rPr>
  </w:style>
  <w:style w:type="paragraph" w:customStyle="1" w:styleId="Style6">
    <w:name w:val="Style 6"/>
    <w:basedOn w:val="Normln"/>
    <w:link w:val="CharStyle7"/>
    <w:rsid w:val="00590EF1"/>
    <w:pPr>
      <w:widowControl w:val="0"/>
      <w:shd w:val="clear" w:color="auto" w:fill="FFFFFF"/>
      <w:spacing w:after="320" w:line="292" w:lineRule="exact"/>
      <w:ind w:hanging="420"/>
    </w:pPr>
    <w:rPr>
      <w:rFonts w:ascii="Arial" w:eastAsia="Arial" w:hAnsi="Arial" w:cs="Arial"/>
      <w:sz w:val="21"/>
      <w:szCs w:val="21"/>
    </w:rPr>
  </w:style>
  <w:style w:type="character" w:customStyle="1" w:styleId="Bodytext2Bold">
    <w:name w:val="Body text|2 + Bold"/>
    <w:basedOn w:val="Standardnpsmoodstavce"/>
    <w:rsid w:val="00B847D9"/>
    <w:rPr>
      <w:rFonts w:ascii="Arial" w:hAnsi="Arial" w:cs="Arial" w:hint="default"/>
      <w:b/>
      <w:bCs/>
      <w:i w:val="0"/>
      <w:iCs w:val="0"/>
      <w:smallCaps w:val="0"/>
      <w:strike w:val="0"/>
      <w:dstrike w:val="0"/>
      <w:color w:val="000000"/>
      <w:position w:val="0"/>
      <w:u w:val="none"/>
      <w:effect w:val="none"/>
    </w:rPr>
  </w:style>
  <w:style w:type="paragraph" w:customStyle="1" w:styleId="KP-normlnbezodsazen">
    <w:name w:val="KP-normální bez odsazení"/>
    <w:basedOn w:val="Normln"/>
    <w:qFormat/>
    <w:rsid w:val="00E92D6F"/>
    <w:rPr>
      <w:rFonts w:cstheme="minorHAnsi"/>
      <w:szCs w:val="24"/>
      <w:lang w:eastAsia="en-US"/>
    </w:rPr>
  </w:style>
  <w:style w:type="character" w:styleId="Sledovanodkaz">
    <w:name w:val="FollowedHyperlink"/>
    <w:basedOn w:val="Standardnpsmoodstavce"/>
    <w:uiPriority w:val="99"/>
    <w:semiHidden/>
    <w:unhideWhenUsed/>
    <w:rsid w:val="00D76C42"/>
    <w:rPr>
      <w:color w:val="800080" w:themeColor="followedHyperlink"/>
      <w:u w:val="single"/>
    </w:rPr>
  </w:style>
  <w:style w:type="paragraph" w:customStyle="1" w:styleId="KPodrazka1">
    <w:name w:val="KP_odrazka1"/>
    <w:basedOn w:val="Odstavecseseznamem"/>
    <w:autoRedefine/>
    <w:uiPriority w:val="2"/>
    <w:qFormat/>
    <w:rsid w:val="004A4249"/>
    <w:pPr>
      <w:numPr>
        <w:numId w:val="14"/>
      </w:numPr>
      <w:spacing w:before="60"/>
    </w:pPr>
    <w:rPr>
      <w:rFonts w:ascii="Calibri" w:eastAsia="Calibri" w:hAnsi="Calibri" w:cs="Calibri"/>
      <w:szCs w:val="24"/>
    </w:rPr>
  </w:style>
  <w:style w:type="paragraph" w:customStyle="1" w:styleId="JK1">
    <w:name w:val="JK1"/>
    <w:basedOn w:val="Normln"/>
    <w:qFormat/>
    <w:rsid w:val="00EC6400"/>
    <w:pPr>
      <w:numPr>
        <w:numId w:val="15"/>
      </w:numPr>
      <w:tabs>
        <w:tab w:val="left" w:pos="567"/>
      </w:tabs>
      <w:spacing w:before="120"/>
      <w:ind w:left="357" w:firstLine="0"/>
    </w:pPr>
    <w:rPr>
      <w:rFonts w:ascii="Calibri" w:hAnsi="Calibri"/>
      <w:color w:val="000000"/>
      <w:szCs w:val="24"/>
    </w:rPr>
  </w:style>
  <w:style w:type="paragraph" w:customStyle="1" w:styleId="Podnadpis1">
    <w:name w:val="Podnadpis1"/>
    <w:qFormat/>
    <w:rsid w:val="00E80302"/>
    <w:pPr>
      <w:spacing w:before="72" w:after="72"/>
      <w:jc w:val="center"/>
    </w:pPr>
    <w:rPr>
      <w:rFonts w:ascii="Arial" w:eastAsia="Arial" w:hAnsi="Arial" w:cs="Arial"/>
      <w:b/>
      <w:color w:val="000000"/>
      <w:sz w:val="26"/>
    </w:rPr>
  </w:style>
  <w:style w:type="paragraph" w:customStyle="1" w:styleId="JK4">
    <w:name w:val="JK4"/>
    <w:basedOn w:val="Normln"/>
    <w:qFormat/>
    <w:rsid w:val="009335A1"/>
    <w:pPr>
      <w:keepNext/>
      <w:numPr>
        <w:numId w:val="20"/>
      </w:numPr>
      <w:spacing w:before="120" w:after="60"/>
    </w:pPr>
    <w:rPr>
      <w:rFonts w:ascii="Calibri" w:hAnsi="Calibri"/>
      <w:color w:val="000000"/>
      <w:szCs w:val="24"/>
    </w:rPr>
  </w:style>
  <w:style w:type="character" w:styleId="Nevyeenzmnka">
    <w:name w:val="Unresolved Mention"/>
    <w:basedOn w:val="Standardnpsmoodstavce"/>
    <w:uiPriority w:val="99"/>
    <w:rsid w:val="00DB5705"/>
    <w:rPr>
      <w:color w:val="605E5C"/>
      <w:shd w:val="clear" w:color="auto" w:fill="E1DFDD"/>
    </w:rPr>
  </w:style>
  <w:style w:type="character" w:customStyle="1" w:styleId="A1">
    <w:name w:val="A1"/>
    <w:uiPriority w:val="99"/>
    <w:rsid w:val="00853328"/>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6747">
      <w:bodyDiv w:val="1"/>
      <w:marLeft w:val="0"/>
      <w:marRight w:val="0"/>
      <w:marTop w:val="0"/>
      <w:marBottom w:val="0"/>
      <w:divBdr>
        <w:top w:val="none" w:sz="0" w:space="0" w:color="auto"/>
        <w:left w:val="none" w:sz="0" w:space="0" w:color="auto"/>
        <w:bottom w:val="none" w:sz="0" w:space="0" w:color="auto"/>
        <w:right w:val="none" w:sz="0" w:space="0" w:color="auto"/>
      </w:divBdr>
    </w:div>
    <w:div w:id="40329825">
      <w:bodyDiv w:val="1"/>
      <w:marLeft w:val="0"/>
      <w:marRight w:val="0"/>
      <w:marTop w:val="0"/>
      <w:marBottom w:val="0"/>
      <w:divBdr>
        <w:top w:val="none" w:sz="0" w:space="0" w:color="auto"/>
        <w:left w:val="none" w:sz="0" w:space="0" w:color="auto"/>
        <w:bottom w:val="none" w:sz="0" w:space="0" w:color="auto"/>
        <w:right w:val="none" w:sz="0" w:space="0" w:color="auto"/>
      </w:divBdr>
    </w:div>
    <w:div w:id="154609123">
      <w:bodyDiv w:val="1"/>
      <w:marLeft w:val="0"/>
      <w:marRight w:val="0"/>
      <w:marTop w:val="0"/>
      <w:marBottom w:val="0"/>
      <w:divBdr>
        <w:top w:val="none" w:sz="0" w:space="0" w:color="auto"/>
        <w:left w:val="none" w:sz="0" w:space="0" w:color="auto"/>
        <w:bottom w:val="none" w:sz="0" w:space="0" w:color="auto"/>
        <w:right w:val="none" w:sz="0" w:space="0" w:color="auto"/>
      </w:divBdr>
    </w:div>
    <w:div w:id="231821219">
      <w:bodyDiv w:val="1"/>
      <w:marLeft w:val="0"/>
      <w:marRight w:val="0"/>
      <w:marTop w:val="0"/>
      <w:marBottom w:val="0"/>
      <w:divBdr>
        <w:top w:val="none" w:sz="0" w:space="0" w:color="auto"/>
        <w:left w:val="none" w:sz="0" w:space="0" w:color="auto"/>
        <w:bottom w:val="none" w:sz="0" w:space="0" w:color="auto"/>
        <w:right w:val="none" w:sz="0" w:space="0" w:color="auto"/>
      </w:divBdr>
    </w:div>
    <w:div w:id="396562539">
      <w:bodyDiv w:val="1"/>
      <w:marLeft w:val="0"/>
      <w:marRight w:val="0"/>
      <w:marTop w:val="0"/>
      <w:marBottom w:val="0"/>
      <w:divBdr>
        <w:top w:val="none" w:sz="0" w:space="0" w:color="auto"/>
        <w:left w:val="none" w:sz="0" w:space="0" w:color="auto"/>
        <w:bottom w:val="none" w:sz="0" w:space="0" w:color="auto"/>
        <w:right w:val="none" w:sz="0" w:space="0" w:color="auto"/>
      </w:divBdr>
    </w:div>
    <w:div w:id="498739107">
      <w:bodyDiv w:val="1"/>
      <w:marLeft w:val="0"/>
      <w:marRight w:val="0"/>
      <w:marTop w:val="0"/>
      <w:marBottom w:val="0"/>
      <w:divBdr>
        <w:top w:val="none" w:sz="0" w:space="0" w:color="auto"/>
        <w:left w:val="none" w:sz="0" w:space="0" w:color="auto"/>
        <w:bottom w:val="none" w:sz="0" w:space="0" w:color="auto"/>
        <w:right w:val="none" w:sz="0" w:space="0" w:color="auto"/>
      </w:divBdr>
    </w:div>
    <w:div w:id="606737291">
      <w:bodyDiv w:val="1"/>
      <w:marLeft w:val="0"/>
      <w:marRight w:val="0"/>
      <w:marTop w:val="0"/>
      <w:marBottom w:val="0"/>
      <w:divBdr>
        <w:top w:val="none" w:sz="0" w:space="0" w:color="auto"/>
        <w:left w:val="none" w:sz="0" w:space="0" w:color="auto"/>
        <w:bottom w:val="none" w:sz="0" w:space="0" w:color="auto"/>
        <w:right w:val="none" w:sz="0" w:space="0" w:color="auto"/>
      </w:divBdr>
    </w:div>
    <w:div w:id="782845961">
      <w:bodyDiv w:val="1"/>
      <w:marLeft w:val="0"/>
      <w:marRight w:val="0"/>
      <w:marTop w:val="0"/>
      <w:marBottom w:val="0"/>
      <w:divBdr>
        <w:top w:val="none" w:sz="0" w:space="0" w:color="auto"/>
        <w:left w:val="none" w:sz="0" w:space="0" w:color="auto"/>
        <w:bottom w:val="none" w:sz="0" w:space="0" w:color="auto"/>
        <w:right w:val="none" w:sz="0" w:space="0" w:color="auto"/>
      </w:divBdr>
    </w:div>
    <w:div w:id="794907255">
      <w:bodyDiv w:val="1"/>
      <w:marLeft w:val="0"/>
      <w:marRight w:val="0"/>
      <w:marTop w:val="0"/>
      <w:marBottom w:val="0"/>
      <w:divBdr>
        <w:top w:val="none" w:sz="0" w:space="0" w:color="auto"/>
        <w:left w:val="none" w:sz="0" w:space="0" w:color="auto"/>
        <w:bottom w:val="none" w:sz="0" w:space="0" w:color="auto"/>
        <w:right w:val="none" w:sz="0" w:space="0" w:color="auto"/>
      </w:divBdr>
    </w:div>
    <w:div w:id="803700116">
      <w:bodyDiv w:val="1"/>
      <w:marLeft w:val="0"/>
      <w:marRight w:val="0"/>
      <w:marTop w:val="0"/>
      <w:marBottom w:val="0"/>
      <w:divBdr>
        <w:top w:val="none" w:sz="0" w:space="0" w:color="auto"/>
        <w:left w:val="none" w:sz="0" w:space="0" w:color="auto"/>
        <w:bottom w:val="none" w:sz="0" w:space="0" w:color="auto"/>
        <w:right w:val="none" w:sz="0" w:space="0" w:color="auto"/>
      </w:divBdr>
    </w:div>
    <w:div w:id="834686219">
      <w:bodyDiv w:val="1"/>
      <w:marLeft w:val="0"/>
      <w:marRight w:val="0"/>
      <w:marTop w:val="0"/>
      <w:marBottom w:val="0"/>
      <w:divBdr>
        <w:top w:val="none" w:sz="0" w:space="0" w:color="auto"/>
        <w:left w:val="none" w:sz="0" w:space="0" w:color="auto"/>
        <w:bottom w:val="none" w:sz="0" w:space="0" w:color="auto"/>
        <w:right w:val="none" w:sz="0" w:space="0" w:color="auto"/>
      </w:divBdr>
    </w:div>
    <w:div w:id="847015819">
      <w:bodyDiv w:val="1"/>
      <w:marLeft w:val="0"/>
      <w:marRight w:val="0"/>
      <w:marTop w:val="0"/>
      <w:marBottom w:val="0"/>
      <w:divBdr>
        <w:top w:val="none" w:sz="0" w:space="0" w:color="auto"/>
        <w:left w:val="none" w:sz="0" w:space="0" w:color="auto"/>
        <w:bottom w:val="none" w:sz="0" w:space="0" w:color="auto"/>
        <w:right w:val="none" w:sz="0" w:space="0" w:color="auto"/>
      </w:divBdr>
    </w:div>
    <w:div w:id="893852683">
      <w:bodyDiv w:val="1"/>
      <w:marLeft w:val="0"/>
      <w:marRight w:val="0"/>
      <w:marTop w:val="0"/>
      <w:marBottom w:val="0"/>
      <w:divBdr>
        <w:top w:val="none" w:sz="0" w:space="0" w:color="auto"/>
        <w:left w:val="none" w:sz="0" w:space="0" w:color="auto"/>
        <w:bottom w:val="none" w:sz="0" w:space="0" w:color="auto"/>
        <w:right w:val="none" w:sz="0" w:space="0" w:color="auto"/>
      </w:divBdr>
    </w:div>
    <w:div w:id="954941104">
      <w:bodyDiv w:val="1"/>
      <w:marLeft w:val="0"/>
      <w:marRight w:val="0"/>
      <w:marTop w:val="0"/>
      <w:marBottom w:val="0"/>
      <w:divBdr>
        <w:top w:val="none" w:sz="0" w:space="0" w:color="auto"/>
        <w:left w:val="none" w:sz="0" w:space="0" w:color="auto"/>
        <w:bottom w:val="none" w:sz="0" w:space="0" w:color="auto"/>
        <w:right w:val="none" w:sz="0" w:space="0" w:color="auto"/>
      </w:divBdr>
    </w:div>
    <w:div w:id="957225800">
      <w:bodyDiv w:val="1"/>
      <w:marLeft w:val="0"/>
      <w:marRight w:val="0"/>
      <w:marTop w:val="0"/>
      <w:marBottom w:val="0"/>
      <w:divBdr>
        <w:top w:val="none" w:sz="0" w:space="0" w:color="auto"/>
        <w:left w:val="none" w:sz="0" w:space="0" w:color="auto"/>
        <w:bottom w:val="none" w:sz="0" w:space="0" w:color="auto"/>
        <w:right w:val="none" w:sz="0" w:space="0" w:color="auto"/>
      </w:divBdr>
    </w:div>
    <w:div w:id="1036393224">
      <w:bodyDiv w:val="1"/>
      <w:marLeft w:val="0"/>
      <w:marRight w:val="0"/>
      <w:marTop w:val="0"/>
      <w:marBottom w:val="0"/>
      <w:divBdr>
        <w:top w:val="none" w:sz="0" w:space="0" w:color="auto"/>
        <w:left w:val="none" w:sz="0" w:space="0" w:color="auto"/>
        <w:bottom w:val="none" w:sz="0" w:space="0" w:color="auto"/>
        <w:right w:val="none" w:sz="0" w:space="0" w:color="auto"/>
      </w:divBdr>
    </w:div>
    <w:div w:id="1206454543">
      <w:bodyDiv w:val="1"/>
      <w:marLeft w:val="0"/>
      <w:marRight w:val="0"/>
      <w:marTop w:val="0"/>
      <w:marBottom w:val="0"/>
      <w:divBdr>
        <w:top w:val="none" w:sz="0" w:space="0" w:color="auto"/>
        <w:left w:val="none" w:sz="0" w:space="0" w:color="auto"/>
        <w:bottom w:val="none" w:sz="0" w:space="0" w:color="auto"/>
        <w:right w:val="none" w:sz="0" w:space="0" w:color="auto"/>
      </w:divBdr>
    </w:div>
    <w:div w:id="1209880995">
      <w:bodyDiv w:val="1"/>
      <w:marLeft w:val="0"/>
      <w:marRight w:val="0"/>
      <w:marTop w:val="0"/>
      <w:marBottom w:val="0"/>
      <w:divBdr>
        <w:top w:val="none" w:sz="0" w:space="0" w:color="auto"/>
        <w:left w:val="none" w:sz="0" w:space="0" w:color="auto"/>
        <w:bottom w:val="none" w:sz="0" w:space="0" w:color="auto"/>
        <w:right w:val="none" w:sz="0" w:space="0" w:color="auto"/>
      </w:divBdr>
    </w:div>
    <w:div w:id="1229923467">
      <w:bodyDiv w:val="1"/>
      <w:marLeft w:val="0"/>
      <w:marRight w:val="0"/>
      <w:marTop w:val="0"/>
      <w:marBottom w:val="0"/>
      <w:divBdr>
        <w:top w:val="none" w:sz="0" w:space="0" w:color="auto"/>
        <w:left w:val="none" w:sz="0" w:space="0" w:color="auto"/>
        <w:bottom w:val="none" w:sz="0" w:space="0" w:color="auto"/>
        <w:right w:val="none" w:sz="0" w:space="0" w:color="auto"/>
      </w:divBdr>
    </w:div>
    <w:div w:id="1377702490">
      <w:bodyDiv w:val="1"/>
      <w:marLeft w:val="0"/>
      <w:marRight w:val="0"/>
      <w:marTop w:val="0"/>
      <w:marBottom w:val="0"/>
      <w:divBdr>
        <w:top w:val="none" w:sz="0" w:space="0" w:color="auto"/>
        <w:left w:val="none" w:sz="0" w:space="0" w:color="auto"/>
        <w:bottom w:val="none" w:sz="0" w:space="0" w:color="auto"/>
        <w:right w:val="none" w:sz="0" w:space="0" w:color="auto"/>
      </w:divBdr>
    </w:div>
    <w:div w:id="1378703626">
      <w:bodyDiv w:val="1"/>
      <w:marLeft w:val="0"/>
      <w:marRight w:val="0"/>
      <w:marTop w:val="0"/>
      <w:marBottom w:val="0"/>
      <w:divBdr>
        <w:top w:val="none" w:sz="0" w:space="0" w:color="auto"/>
        <w:left w:val="none" w:sz="0" w:space="0" w:color="auto"/>
        <w:bottom w:val="none" w:sz="0" w:space="0" w:color="auto"/>
        <w:right w:val="none" w:sz="0" w:space="0" w:color="auto"/>
      </w:divBdr>
    </w:div>
    <w:div w:id="1473012542">
      <w:bodyDiv w:val="1"/>
      <w:marLeft w:val="0"/>
      <w:marRight w:val="0"/>
      <w:marTop w:val="0"/>
      <w:marBottom w:val="0"/>
      <w:divBdr>
        <w:top w:val="none" w:sz="0" w:space="0" w:color="auto"/>
        <w:left w:val="none" w:sz="0" w:space="0" w:color="auto"/>
        <w:bottom w:val="none" w:sz="0" w:space="0" w:color="auto"/>
        <w:right w:val="none" w:sz="0" w:space="0" w:color="auto"/>
      </w:divBdr>
    </w:div>
    <w:div w:id="1509099230">
      <w:bodyDiv w:val="1"/>
      <w:marLeft w:val="0"/>
      <w:marRight w:val="0"/>
      <w:marTop w:val="0"/>
      <w:marBottom w:val="0"/>
      <w:divBdr>
        <w:top w:val="none" w:sz="0" w:space="0" w:color="auto"/>
        <w:left w:val="none" w:sz="0" w:space="0" w:color="auto"/>
        <w:bottom w:val="none" w:sz="0" w:space="0" w:color="auto"/>
        <w:right w:val="none" w:sz="0" w:space="0" w:color="auto"/>
      </w:divBdr>
    </w:div>
    <w:div w:id="1510217942">
      <w:bodyDiv w:val="1"/>
      <w:marLeft w:val="0"/>
      <w:marRight w:val="0"/>
      <w:marTop w:val="0"/>
      <w:marBottom w:val="0"/>
      <w:divBdr>
        <w:top w:val="none" w:sz="0" w:space="0" w:color="auto"/>
        <w:left w:val="none" w:sz="0" w:space="0" w:color="auto"/>
        <w:bottom w:val="none" w:sz="0" w:space="0" w:color="auto"/>
        <w:right w:val="none" w:sz="0" w:space="0" w:color="auto"/>
      </w:divBdr>
    </w:div>
    <w:div w:id="1536579712">
      <w:bodyDiv w:val="1"/>
      <w:marLeft w:val="0"/>
      <w:marRight w:val="0"/>
      <w:marTop w:val="0"/>
      <w:marBottom w:val="0"/>
      <w:divBdr>
        <w:top w:val="none" w:sz="0" w:space="0" w:color="auto"/>
        <w:left w:val="none" w:sz="0" w:space="0" w:color="auto"/>
        <w:bottom w:val="none" w:sz="0" w:space="0" w:color="auto"/>
        <w:right w:val="none" w:sz="0" w:space="0" w:color="auto"/>
      </w:divBdr>
    </w:div>
    <w:div w:id="1543054385">
      <w:bodyDiv w:val="1"/>
      <w:marLeft w:val="0"/>
      <w:marRight w:val="0"/>
      <w:marTop w:val="0"/>
      <w:marBottom w:val="0"/>
      <w:divBdr>
        <w:top w:val="none" w:sz="0" w:space="0" w:color="auto"/>
        <w:left w:val="none" w:sz="0" w:space="0" w:color="auto"/>
        <w:bottom w:val="none" w:sz="0" w:space="0" w:color="auto"/>
        <w:right w:val="none" w:sz="0" w:space="0" w:color="auto"/>
      </w:divBdr>
    </w:div>
    <w:div w:id="1630889693">
      <w:bodyDiv w:val="1"/>
      <w:marLeft w:val="0"/>
      <w:marRight w:val="0"/>
      <w:marTop w:val="0"/>
      <w:marBottom w:val="0"/>
      <w:divBdr>
        <w:top w:val="none" w:sz="0" w:space="0" w:color="auto"/>
        <w:left w:val="none" w:sz="0" w:space="0" w:color="auto"/>
        <w:bottom w:val="none" w:sz="0" w:space="0" w:color="auto"/>
        <w:right w:val="none" w:sz="0" w:space="0" w:color="auto"/>
      </w:divBdr>
    </w:div>
    <w:div w:id="1713381479">
      <w:bodyDiv w:val="1"/>
      <w:marLeft w:val="0"/>
      <w:marRight w:val="0"/>
      <w:marTop w:val="0"/>
      <w:marBottom w:val="0"/>
      <w:divBdr>
        <w:top w:val="none" w:sz="0" w:space="0" w:color="auto"/>
        <w:left w:val="none" w:sz="0" w:space="0" w:color="auto"/>
        <w:bottom w:val="none" w:sz="0" w:space="0" w:color="auto"/>
        <w:right w:val="none" w:sz="0" w:space="0" w:color="auto"/>
      </w:divBdr>
    </w:div>
    <w:div w:id="1715079211">
      <w:bodyDiv w:val="1"/>
      <w:marLeft w:val="0"/>
      <w:marRight w:val="0"/>
      <w:marTop w:val="0"/>
      <w:marBottom w:val="0"/>
      <w:divBdr>
        <w:top w:val="none" w:sz="0" w:space="0" w:color="auto"/>
        <w:left w:val="none" w:sz="0" w:space="0" w:color="auto"/>
        <w:bottom w:val="none" w:sz="0" w:space="0" w:color="auto"/>
        <w:right w:val="none" w:sz="0" w:space="0" w:color="auto"/>
      </w:divBdr>
    </w:div>
    <w:div w:id="1721051110">
      <w:bodyDiv w:val="1"/>
      <w:marLeft w:val="0"/>
      <w:marRight w:val="0"/>
      <w:marTop w:val="0"/>
      <w:marBottom w:val="0"/>
      <w:divBdr>
        <w:top w:val="none" w:sz="0" w:space="0" w:color="auto"/>
        <w:left w:val="none" w:sz="0" w:space="0" w:color="auto"/>
        <w:bottom w:val="none" w:sz="0" w:space="0" w:color="auto"/>
        <w:right w:val="none" w:sz="0" w:space="0" w:color="auto"/>
      </w:divBdr>
    </w:div>
    <w:div w:id="1734966462">
      <w:bodyDiv w:val="1"/>
      <w:marLeft w:val="0"/>
      <w:marRight w:val="0"/>
      <w:marTop w:val="0"/>
      <w:marBottom w:val="0"/>
      <w:divBdr>
        <w:top w:val="none" w:sz="0" w:space="0" w:color="auto"/>
        <w:left w:val="none" w:sz="0" w:space="0" w:color="auto"/>
        <w:bottom w:val="none" w:sz="0" w:space="0" w:color="auto"/>
        <w:right w:val="none" w:sz="0" w:space="0" w:color="auto"/>
      </w:divBdr>
    </w:div>
    <w:div w:id="1768189187">
      <w:bodyDiv w:val="1"/>
      <w:marLeft w:val="0"/>
      <w:marRight w:val="0"/>
      <w:marTop w:val="0"/>
      <w:marBottom w:val="0"/>
      <w:divBdr>
        <w:top w:val="none" w:sz="0" w:space="0" w:color="auto"/>
        <w:left w:val="none" w:sz="0" w:space="0" w:color="auto"/>
        <w:bottom w:val="none" w:sz="0" w:space="0" w:color="auto"/>
        <w:right w:val="none" w:sz="0" w:space="0" w:color="auto"/>
      </w:divBdr>
    </w:div>
    <w:div w:id="1833912852">
      <w:bodyDiv w:val="1"/>
      <w:marLeft w:val="0"/>
      <w:marRight w:val="0"/>
      <w:marTop w:val="0"/>
      <w:marBottom w:val="0"/>
      <w:divBdr>
        <w:top w:val="none" w:sz="0" w:space="0" w:color="auto"/>
        <w:left w:val="none" w:sz="0" w:space="0" w:color="auto"/>
        <w:bottom w:val="none" w:sz="0" w:space="0" w:color="auto"/>
        <w:right w:val="none" w:sz="0" w:space="0" w:color="auto"/>
      </w:divBdr>
    </w:div>
    <w:div w:id="1844777357">
      <w:bodyDiv w:val="1"/>
      <w:marLeft w:val="0"/>
      <w:marRight w:val="0"/>
      <w:marTop w:val="0"/>
      <w:marBottom w:val="0"/>
      <w:divBdr>
        <w:top w:val="none" w:sz="0" w:space="0" w:color="auto"/>
        <w:left w:val="none" w:sz="0" w:space="0" w:color="auto"/>
        <w:bottom w:val="none" w:sz="0" w:space="0" w:color="auto"/>
        <w:right w:val="none" w:sz="0" w:space="0" w:color="auto"/>
      </w:divBdr>
      <w:divsChild>
        <w:div w:id="1456558017">
          <w:marLeft w:val="0"/>
          <w:marRight w:val="0"/>
          <w:marTop w:val="0"/>
          <w:marBottom w:val="0"/>
          <w:divBdr>
            <w:top w:val="none" w:sz="0" w:space="0" w:color="auto"/>
            <w:left w:val="none" w:sz="0" w:space="0" w:color="auto"/>
            <w:bottom w:val="none" w:sz="0" w:space="0" w:color="auto"/>
            <w:right w:val="none" w:sz="0" w:space="0" w:color="auto"/>
          </w:divBdr>
          <w:divsChild>
            <w:div w:id="138041933">
              <w:marLeft w:val="0"/>
              <w:marRight w:val="0"/>
              <w:marTop w:val="0"/>
              <w:marBottom w:val="450"/>
              <w:divBdr>
                <w:top w:val="none" w:sz="0" w:space="0" w:color="auto"/>
                <w:left w:val="none" w:sz="0" w:space="0" w:color="auto"/>
                <w:bottom w:val="none" w:sz="0" w:space="0" w:color="auto"/>
                <w:right w:val="none" w:sz="0" w:space="0" w:color="auto"/>
              </w:divBdr>
              <w:divsChild>
                <w:div w:id="1877934901">
                  <w:marLeft w:val="0"/>
                  <w:marRight w:val="0"/>
                  <w:marTop w:val="0"/>
                  <w:marBottom w:val="0"/>
                  <w:divBdr>
                    <w:top w:val="none" w:sz="0" w:space="0" w:color="auto"/>
                    <w:left w:val="none" w:sz="0" w:space="0" w:color="auto"/>
                    <w:bottom w:val="none" w:sz="0" w:space="0" w:color="auto"/>
                    <w:right w:val="none" w:sz="0" w:space="0" w:color="auto"/>
                  </w:divBdr>
                  <w:divsChild>
                    <w:div w:id="937255349">
                      <w:marLeft w:val="0"/>
                      <w:marRight w:val="0"/>
                      <w:marTop w:val="0"/>
                      <w:marBottom w:val="0"/>
                      <w:divBdr>
                        <w:top w:val="none" w:sz="0" w:space="0" w:color="auto"/>
                        <w:left w:val="none" w:sz="0" w:space="0" w:color="auto"/>
                        <w:bottom w:val="none" w:sz="0" w:space="0" w:color="auto"/>
                        <w:right w:val="none" w:sz="0" w:space="0" w:color="auto"/>
                      </w:divBdr>
                      <w:divsChild>
                        <w:div w:id="17533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440632">
      <w:bodyDiv w:val="1"/>
      <w:marLeft w:val="0"/>
      <w:marRight w:val="0"/>
      <w:marTop w:val="0"/>
      <w:marBottom w:val="0"/>
      <w:divBdr>
        <w:top w:val="none" w:sz="0" w:space="0" w:color="auto"/>
        <w:left w:val="none" w:sz="0" w:space="0" w:color="auto"/>
        <w:bottom w:val="none" w:sz="0" w:space="0" w:color="auto"/>
        <w:right w:val="none" w:sz="0" w:space="0" w:color="auto"/>
      </w:divBdr>
    </w:div>
    <w:div w:id="19090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vscr.cz/registrovane-subjekty-svs/produkcni-podniky-akvakultur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vscr.cz/registrovane-subjekty-svs/produkcni-podniky-akvakultury/" TargetMode="External"/><Relationship Id="rId2" Type="http://schemas.openxmlformats.org/officeDocument/2006/relationships/hyperlink" Target="https://eagri.cz/public/web/mze/dotace/operacni-program-rybarstvi-na-obdobi-1/priority-unie/priorita-unie-2/x2-1-inovace/technicke-zpravy-projektu-z-1-vyzvy-op.html" TargetMode="External"/><Relationship Id="rId1" Type="http://schemas.openxmlformats.org/officeDocument/2006/relationships/hyperlink" Target="https://eagri.cz/public/web/mze/lesy/publikace-a-dokumenty/situacni-a-vyhledove-zpravy-ryby/situacni-a-vyhledova-zprava-ryby-2021.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MAJVELDER\KA%2022_15%20OPR%202014-2020\Kopie%20-%20spot&#345;eba%20ryb%20&#381;&#193;DOST%20%20&#269;.%202,%20bod%209%20up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ku/sites/odbor_IV/ka22_15/Sdilene%20dokumenty/07.%20MZE/11.%20KONTROLN&#205;%20PROTOKOL%20MZE/2140130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ocal_KOKRDA\INetCache\Content.Outlook\RVFO75TR\Kopie%20-%20graf%20KZ.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List1!$C$6</c:f>
              <c:strCache>
                <c:ptCount val="1"/>
                <c:pt idx="0">
                  <c:v>Spotřeba sladkovodních ryb původem z tuzemské produkce</c:v>
                </c:pt>
              </c:strCache>
            </c:strRef>
          </c:tx>
          <c:spPr>
            <a:solidFill>
              <a:schemeClr val="accent1"/>
            </a:solidFill>
            <a:ln>
              <a:solidFill>
                <a:srgbClr val="E5F1FF"/>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List1!$D$5:$I$5</c:f>
              <c:numCache>
                <c:formatCode>General</c:formatCode>
                <c:ptCount val="6"/>
                <c:pt idx="0">
                  <c:v>2016</c:v>
                </c:pt>
                <c:pt idx="1">
                  <c:v>2017</c:v>
                </c:pt>
                <c:pt idx="2">
                  <c:v>2018</c:v>
                </c:pt>
                <c:pt idx="3">
                  <c:v>2019</c:v>
                </c:pt>
                <c:pt idx="4">
                  <c:v>2020</c:v>
                </c:pt>
                <c:pt idx="5">
                  <c:v>2021</c:v>
                </c:pt>
              </c:numCache>
            </c:numRef>
          </c:cat>
          <c:val>
            <c:numRef>
              <c:f>List1!$D$6:$I$6</c:f>
              <c:numCache>
                <c:formatCode>General</c:formatCode>
                <c:ptCount val="6"/>
                <c:pt idx="0">
                  <c:v>0.96699999999999997</c:v>
                </c:pt>
                <c:pt idx="1">
                  <c:v>0.95599999999999996</c:v>
                </c:pt>
                <c:pt idx="2">
                  <c:v>0.94699999999999995</c:v>
                </c:pt>
                <c:pt idx="3">
                  <c:v>0.97199999999999998</c:v>
                </c:pt>
                <c:pt idx="4">
                  <c:v>0.89900000000000002</c:v>
                </c:pt>
                <c:pt idx="5">
                  <c:v>0.91600000000000004</c:v>
                </c:pt>
              </c:numCache>
            </c:numRef>
          </c:val>
          <c:extLst>
            <c:ext xmlns:c16="http://schemas.microsoft.com/office/drawing/2014/chart" uri="{C3380CC4-5D6E-409C-BE32-E72D297353CC}">
              <c16:uniqueId val="{00000000-1D7A-40FD-814E-21F3BAC9E9A2}"/>
            </c:ext>
          </c:extLst>
        </c:ser>
        <c:ser>
          <c:idx val="1"/>
          <c:order val="1"/>
          <c:tx>
            <c:strRef>
              <c:f>List1!$C$7</c:f>
              <c:strCache>
                <c:ptCount val="1"/>
                <c:pt idx="0">
                  <c:v>Spotřeba sladkovodních ryb vyplývající z úlovků ryb na udici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List1!$D$5:$I$5</c:f>
              <c:numCache>
                <c:formatCode>General</c:formatCode>
                <c:ptCount val="6"/>
                <c:pt idx="0">
                  <c:v>2016</c:v>
                </c:pt>
                <c:pt idx="1">
                  <c:v>2017</c:v>
                </c:pt>
                <c:pt idx="2">
                  <c:v>2018</c:v>
                </c:pt>
                <c:pt idx="3">
                  <c:v>2019</c:v>
                </c:pt>
                <c:pt idx="4">
                  <c:v>2020</c:v>
                </c:pt>
                <c:pt idx="5">
                  <c:v>2021</c:v>
                </c:pt>
              </c:numCache>
            </c:numRef>
          </c:cat>
          <c:val>
            <c:numRef>
              <c:f>List1!$D$7:$I$7</c:f>
              <c:numCache>
                <c:formatCode>General</c:formatCode>
                <c:ptCount val="6"/>
                <c:pt idx="0">
                  <c:v>0.33200000000000002</c:v>
                </c:pt>
                <c:pt idx="1">
                  <c:v>0.33500000000000002</c:v>
                </c:pt>
                <c:pt idx="2">
                  <c:v>0.34200000000000003</c:v>
                </c:pt>
                <c:pt idx="3">
                  <c:v>0.34799999999999998</c:v>
                </c:pt>
                <c:pt idx="4">
                  <c:v>0.34799999999999998</c:v>
                </c:pt>
                <c:pt idx="5">
                  <c:v>0.315</c:v>
                </c:pt>
              </c:numCache>
            </c:numRef>
          </c:val>
          <c:extLst>
            <c:ext xmlns:c16="http://schemas.microsoft.com/office/drawing/2014/chart" uri="{C3380CC4-5D6E-409C-BE32-E72D297353CC}">
              <c16:uniqueId val="{00000001-1D7A-40FD-814E-21F3BAC9E9A2}"/>
            </c:ext>
          </c:extLst>
        </c:ser>
        <c:dLbls>
          <c:showLegendKey val="0"/>
          <c:showVal val="0"/>
          <c:showCatName val="0"/>
          <c:showSerName val="0"/>
          <c:showPercent val="0"/>
          <c:showBubbleSize val="0"/>
        </c:dLbls>
        <c:gapWidth val="219"/>
        <c:overlap val="-27"/>
        <c:axId val="563338607"/>
        <c:axId val="576276383"/>
      </c:barChart>
      <c:lineChart>
        <c:grouping val="standard"/>
        <c:varyColors val="0"/>
        <c:ser>
          <c:idx val="2"/>
          <c:order val="2"/>
          <c:tx>
            <c:strRef>
              <c:f>List1!$C$8</c:f>
              <c:strCache>
                <c:ptCount val="1"/>
                <c:pt idx="0">
                  <c:v> Celkem spotřeba sladkovodních ryb tuzemského původu</c:v>
                </c:pt>
              </c:strCache>
            </c:strRef>
          </c:tx>
          <c:spPr>
            <a:ln w="28575" cap="rnd">
              <a:solidFill>
                <a:srgbClr val="00B05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List1!$D$5:$I$5</c:f>
              <c:numCache>
                <c:formatCode>General</c:formatCode>
                <c:ptCount val="6"/>
                <c:pt idx="0">
                  <c:v>2016</c:v>
                </c:pt>
                <c:pt idx="1">
                  <c:v>2017</c:v>
                </c:pt>
                <c:pt idx="2">
                  <c:v>2018</c:v>
                </c:pt>
                <c:pt idx="3">
                  <c:v>2019</c:v>
                </c:pt>
                <c:pt idx="4">
                  <c:v>2020</c:v>
                </c:pt>
                <c:pt idx="5">
                  <c:v>2021</c:v>
                </c:pt>
              </c:numCache>
            </c:numRef>
          </c:cat>
          <c:val>
            <c:numRef>
              <c:f>List1!$D$8:$I$8</c:f>
              <c:numCache>
                <c:formatCode>General</c:formatCode>
                <c:ptCount val="6"/>
                <c:pt idx="0">
                  <c:v>1.2989999999999999</c:v>
                </c:pt>
                <c:pt idx="1">
                  <c:v>1.2909999999999999</c:v>
                </c:pt>
                <c:pt idx="2">
                  <c:v>1.2889999999999999</c:v>
                </c:pt>
                <c:pt idx="3">
                  <c:v>1.3199999999999998</c:v>
                </c:pt>
                <c:pt idx="4">
                  <c:v>1.2469999999999999</c:v>
                </c:pt>
                <c:pt idx="5">
                  <c:v>1.2310000000000001</c:v>
                </c:pt>
              </c:numCache>
            </c:numRef>
          </c:val>
          <c:smooth val="0"/>
          <c:extLst>
            <c:ext xmlns:c16="http://schemas.microsoft.com/office/drawing/2014/chart" uri="{C3380CC4-5D6E-409C-BE32-E72D297353CC}">
              <c16:uniqueId val="{00000002-1D7A-40FD-814E-21F3BAC9E9A2}"/>
            </c:ext>
          </c:extLst>
        </c:ser>
        <c:dLbls>
          <c:showLegendKey val="0"/>
          <c:showVal val="0"/>
          <c:showCatName val="0"/>
          <c:showSerName val="0"/>
          <c:showPercent val="0"/>
          <c:showBubbleSize val="0"/>
        </c:dLbls>
        <c:marker val="1"/>
        <c:smooth val="0"/>
        <c:axId val="563338607"/>
        <c:axId val="576276383"/>
      </c:lineChart>
      <c:catAx>
        <c:axId val="563338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6276383"/>
        <c:crosses val="autoZero"/>
        <c:auto val="1"/>
        <c:lblAlgn val="ctr"/>
        <c:lblOffset val="100"/>
        <c:noMultiLvlLbl val="0"/>
      </c:catAx>
      <c:valAx>
        <c:axId val="57627638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63338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4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List1!$B$51:$B$82</c:f>
              <c:numCache>
                <c:formatCode>General</c:formatCode>
                <c:ptCount val="32"/>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formatCode="0">
                  <c:v>2007</c:v>
                </c:pt>
                <c:pt idx="19" formatCode="0">
                  <c:v>2008</c:v>
                </c:pt>
                <c:pt idx="20" formatCode="0">
                  <c:v>2009</c:v>
                </c:pt>
                <c:pt idx="21" formatCode="0">
                  <c:v>2010</c:v>
                </c:pt>
                <c:pt idx="22">
                  <c:v>2011</c:v>
                </c:pt>
                <c:pt idx="23" formatCode="0">
                  <c:v>2012</c:v>
                </c:pt>
                <c:pt idx="24" formatCode="0">
                  <c:v>2013</c:v>
                </c:pt>
                <c:pt idx="25" formatCode="0">
                  <c:v>2014</c:v>
                </c:pt>
                <c:pt idx="26" formatCode="0">
                  <c:v>2015</c:v>
                </c:pt>
                <c:pt idx="27" formatCode="0">
                  <c:v>2016</c:v>
                </c:pt>
                <c:pt idx="28" formatCode="0">
                  <c:v>2017</c:v>
                </c:pt>
                <c:pt idx="29" formatCode="0">
                  <c:v>2018</c:v>
                </c:pt>
                <c:pt idx="30" formatCode="0">
                  <c:v>2019</c:v>
                </c:pt>
                <c:pt idx="31" formatCode="0">
                  <c:v>2020</c:v>
                </c:pt>
              </c:numCache>
            </c:numRef>
          </c:cat>
          <c:val>
            <c:numRef>
              <c:f>List1!$C$51:$C$82</c:f>
              <c:numCache>
                <c:formatCode>#\ ##0.0_ ;\-#\ ##0.0\ </c:formatCode>
                <c:ptCount val="32"/>
                <c:pt idx="0">
                  <c:v>6</c:v>
                </c:pt>
                <c:pt idx="1">
                  <c:v>5.4</c:v>
                </c:pt>
                <c:pt idx="2">
                  <c:v>3.8</c:v>
                </c:pt>
                <c:pt idx="3">
                  <c:v>4.5999999999999996</c:v>
                </c:pt>
                <c:pt idx="4">
                  <c:v>4.5</c:v>
                </c:pt>
                <c:pt idx="5">
                  <c:v>4.8</c:v>
                </c:pt>
                <c:pt idx="6">
                  <c:v>4.9000000000000004</c:v>
                </c:pt>
                <c:pt idx="7">
                  <c:v>5.2</c:v>
                </c:pt>
                <c:pt idx="8">
                  <c:v>5.5</c:v>
                </c:pt>
                <c:pt idx="9">
                  <c:v>5.3</c:v>
                </c:pt>
                <c:pt idx="10">
                  <c:v>5.2</c:v>
                </c:pt>
                <c:pt idx="11">
                  <c:v>5.4</c:v>
                </c:pt>
                <c:pt idx="12">
                  <c:v>5.4</c:v>
                </c:pt>
                <c:pt idx="13">
                  <c:v>5.3</c:v>
                </c:pt>
                <c:pt idx="14">
                  <c:v>5.3</c:v>
                </c:pt>
                <c:pt idx="15">
                  <c:v>5.5</c:v>
                </c:pt>
                <c:pt idx="16">
                  <c:v>5.8</c:v>
                </c:pt>
                <c:pt idx="17">
                  <c:v>5.6</c:v>
                </c:pt>
                <c:pt idx="18">
                  <c:v>5.8</c:v>
                </c:pt>
                <c:pt idx="19">
                  <c:v>5.9</c:v>
                </c:pt>
                <c:pt idx="20">
                  <c:v>6.2</c:v>
                </c:pt>
                <c:pt idx="21">
                  <c:v>5.6</c:v>
                </c:pt>
                <c:pt idx="22">
                  <c:v>5.4</c:v>
                </c:pt>
                <c:pt idx="23">
                  <c:v>5.7</c:v>
                </c:pt>
                <c:pt idx="24">
                  <c:v>5.31</c:v>
                </c:pt>
                <c:pt idx="25">
                  <c:v>5.39</c:v>
                </c:pt>
                <c:pt idx="26">
                  <c:v>5.5</c:v>
                </c:pt>
                <c:pt idx="27">
                  <c:v>5.09</c:v>
                </c:pt>
                <c:pt idx="28">
                  <c:v>5.41</c:v>
                </c:pt>
                <c:pt idx="29">
                  <c:v>5.56</c:v>
                </c:pt>
                <c:pt idx="30">
                  <c:v>6</c:v>
                </c:pt>
                <c:pt idx="31">
                  <c:v>5.74</c:v>
                </c:pt>
              </c:numCache>
            </c:numRef>
          </c:val>
          <c:extLst>
            <c:ext xmlns:c16="http://schemas.microsoft.com/office/drawing/2014/chart" uri="{C3380CC4-5D6E-409C-BE32-E72D297353CC}">
              <c16:uniqueId val="{00000000-383F-4938-A2D0-F9E9E32FA872}"/>
            </c:ext>
          </c:extLst>
        </c:ser>
        <c:dLbls>
          <c:showLegendKey val="0"/>
          <c:showVal val="0"/>
          <c:showCatName val="0"/>
          <c:showSerName val="0"/>
          <c:showPercent val="0"/>
          <c:showBubbleSize val="0"/>
        </c:dLbls>
        <c:gapWidth val="219"/>
        <c:overlap val="-27"/>
        <c:axId val="884902832"/>
        <c:axId val="880930896"/>
      </c:barChart>
      <c:catAx>
        <c:axId val="88490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0930896"/>
        <c:crosses val="autoZero"/>
        <c:auto val="1"/>
        <c:lblAlgn val="ctr"/>
        <c:lblOffset val="100"/>
        <c:noMultiLvlLbl val="0"/>
      </c:catAx>
      <c:valAx>
        <c:axId val="880930896"/>
        <c:scaling>
          <c:orientation val="minMax"/>
        </c:scaling>
        <c:delete val="1"/>
        <c:axPos val="l"/>
        <c:numFmt formatCode="#\ ##0.0_ ;\-#\ ##0.0\ " sourceLinked="1"/>
        <c:majorTickMark val="none"/>
        <c:minorTickMark val="none"/>
        <c:tickLblPos val="nextTo"/>
        <c:crossAx val="884902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027971420882203"/>
          <c:y val="0.10610637212015164"/>
          <c:w val="0.34810667685282448"/>
          <c:h val="0.730862860892388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2A-48C0-A7E7-C1B0C4B216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2A-48C0-A7E7-C1B0C4B216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2A-48C0-A7E7-C1B0C4B216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2A-48C0-A7E7-C1B0C4B216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2A-48C0-A7E7-C1B0C4B216CF}"/>
              </c:ext>
            </c:extLst>
          </c:dPt>
          <c:dLbls>
            <c:dLbl>
              <c:idx val="0"/>
              <c:layout>
                <c:manualLayout>
                  <c:x val="-2.1872227382823014E-2"/>
                  <c:y val="-1.8563721201516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2A-48C0-A7E7-C1B0C4B216CF}"/>
                </c:ext>
              </c:extLst>
            </c:dLbl>
            <c:dLbl>
              <c:idx val="1"/>
              <c:layout>
                <c:manualLayout>
                  <c:x val="9.6554358489091847E-3"/>
                  <c:y val="-5.66564596092155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2A-48C0-A7E7-C1B0C4B216C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List1!$N$6:$N$10</c:f>
              <c:strCache>
                <c:ptCount val="5"/>
                <c:pt idx="0">
                  <c:v>Nad 1 000 tun</c:v>
                </c:pt>
                <c:pt idx="1">
                  <c:v>500–999 tun</c:v>
                </c:pt>
                <c:pt idx="2">
                  <c:v>100–499 tun</c:v>
                </c:pt>
                <c:pt idx="3">
                  <c:v>5–99 tun</c:v>
                </c:pt>
                <c:pt idx="4">
                  <c:v>Do 5 tun</c:v>
                </c:pt>
              </c:strCache>
            </c:strRef>
          </c:cat>
          <c:val>
            <c:numRef>
              <c:f>List1!$O$6:$O$10</c:f>
              <c:numCache>
                <c:formatCode>General</c:formatCode>
                <c:ptCount val="5"/>
                <c:pt idx="0">
                  <c:v>6</c:v>
                </c:pt>
                <c:pt idx="1">
                  <c:v>6</c:v>
                </c:pt>
                <c:pt idx="2">
                  <c:v>24</c:v>
                </c:pt>
                <c:pt idx="3">
                  <c:v>152</c:v>
                </c:pt>
                <c:pt idx="4">
                  <c:v>292</c:v>
                </c:pt>
              </c:numCache>
            </c:numRef>
          </c:val>
          <c:extLst>
            <c:ext xmlns:c16="http://schemas.microsoft.com/office/drawing/2014/chart" uri="{C3380CC4-5D6E-409C-BE32-E72D297353CC}">
              <c16:uniqueId val="{0000000A-B12A-48C0-A7E7-C1B0C4B216C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459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List2!$N$5:$N$18</c:f>
              <c:strCache>
                <c:ptCount val="14"/>
                <c:pt idx="0">
                  <c:v>Moravskoslezský</c:v>
                </c:pt>
                <c:pt idx="1">
                  <c:v>Zlínský</c:v>
                </c:pt>
                <c:pt idx="2">
                  <c:v>Olomoucký</c:v>
                </c:pt>
                <c:pt idx="3">
                  <c:v>Jihomoravský</c:v>
                </c:pt>
                <c:pt idx="4">
                  <c:v>Vysočina</c:v>
                </c:pt>
                <c:pt idx="5">
                  <c:v>Pardubický</c:v>
                </c:pt>
                <c:pt idx="6">
                  <c:v>Královéhradecký</c:v>
                </c:pt>
                <c:pt idx="7">
                  <c:v>Liberecký</c:v>
                </c:pt>
                <c:pt idx="8">
                  <c:v>Ústecký</c:v>
                </c:pt>
                <c:pt idx="9">
                  <c:v>Karlovarský</c:v>
                </c:pt>
                <c:pt idx="10">
                  <c:v>Plzeňský</c:v>
                </c:pt>
                <c:pt idx="11">
                  <c:v>Jihočeský</c:v>
                </c:pt>
                <c:pt idx="12">
                  <c:v>Středočeský</c:v>
                </c:pt>
                <c:pt idx="13">
                  <c:v>Hlavní město Praha</c:v>
                </c:pt>
              </c:strCache>
            </c:strRef>
          </c:cat>
          <c:val>
            <c:numRef>
              <c:f>List2!$O$5:$O$18</c:f>
              <c:numCache>
                <c:formatCode>General</c:formatCode>
                <c:ptCount val="14"/>
                <c:pt idx="0">
                  <c:v>25</c:v>
                </c:pt>
                <c:pt idx="1">
                  <c:v>8</c:v>
                </c:pt>
                <c:pt idx="2">
                  <c:v>19</c:v>
                </c:pt>
                <c:pt idx="3">
                  <c:v>23</c:v>
                </c:pt>
                <c:pt idx="4">
                  <c:v>43</c:v>
                </c:pt>
                <c:pt idx="5">
                  <c:v>19</c:v>
                </c:pt>
                <c:pt idx="6">
                  <c:v>30</c:v>
                </c:pt>
                <c:pt idx="7">
                  <c:v>18</c:v>
                </c:pt>
                <c:pt idx="8">
                  <c:v>13</c:v>
                </c:pt>
                <c:pt idx="9">
                  <c:v>21</c:v>
                </c:pt>
                <c:pt idx="10">
                  <c:v>39</c:v>
                </c:pt>
                <c:pt idx="11">
                  <c:v>133</c:v>
                </c:pt>
                <c:pt idx="12">
                  <c:v>48</c:v>
                </c:pt>
                <c:pt idx="13">
                  <c:v>30</c:v>
                </c:pt>
              </c:numCache>
            </c:numRef>
          </c:val>
          <c:extLst>
            <c:ext xmlns:c16="http://schemas.microsoft.com/office/drawing/2014/chart" uri="{C3380CC4-5D6E-409C-BE32-E72D297353CC}">
              <c16:uniqueId val="{00000000-E1A1-4C2A-AB65-24EF73DEFAA9}"/>
            </c:ext>
          </c:extLst>
        </c:ser>
        <c:dLbls>
          <c:showLegendKey val="0"/>
          <c:showVal val="0"/>
          <c:showCatName val="0"/>
          <c:showSerName val="0"/>
          <c:showPercent val="0"/>
          <c:showBubbleSize val="0"/>
        </c:dLbls>
        <c:gapWidth val="182"/>
        <c:axId val="799838079"/>
        <c:axId val="764065167"/>
      </c:barChart>
      <c:catAx>
        <c:axId val="799838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4065167"/>
        <c:crosses val="autoZero"/>
        <c:auto val="1"/>
        <c:lblAlgn val="ctr"/>
        <c:lblOffset val="100"/>
        <c:noMultiLvlLbl val="0"/>
      </c:catAx>
      <c:valAx>
        <c:axId val="764065167"/>
        <c:scaling>
          <c:orientation val="minMax"/>
        </c:scaling>
        <c:delete val="1"/>
        <c:axPos val="b"/>
        <c:numFmt formatCode="General" sourceLinked="1"/>
        <c:majorTickMark val="none"/>
        <c:minorTickMark val="none"/>
        <c:tickLblPos val="nextTo"/>
        <c:crossAx val="7998380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FE0825AF5C3040A54B89DF8DC6A018" ma:contentTypeVersion="0" ma:contentTypeDescription="Vytvoří nový dokument" ma:contentTypeScope="" ma:versionID="e95aa14434f49c0b667cb526133de304">
  <xsd:schema xmlns:xsd="http://www.w3.org/2001/XMLSchema" xmlns:xs="http://www.w3.org/2001/XMLSchema" xmlns:p="http://schemas.microsoft.com/office/2006/metadata/properties" targetNamespace="http://schemas.microsoft.com/office/2006/metadata/properties" ma:root="true" ma:fieldsID="c2e859ab3f162ac39b5a50c9082783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2.xml><?xml version="1.0" encoding="utf-8"?>
<ds:datastoreItem xmlns:ds="http://schemas.openxmlformats.org/officeDocument/2006/customXml" ds:itemID="{4B1ECE01-3334-4E21-A6EB-4B36E275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C167C8-2C01-4ECC-9A5D-5D9CA6877A28}">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00E4F925-6C14-4A7B-8E36-1EF3F677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7921</Words>
  <Characters>45363</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Kontrolní závěr z kontrolní akce NKÚ č. 22/15 - Peněžní prostředky státu a Evropské unie určené na podporu rybářství v České republice z operačního programu Rybářství 2014–2020</vt:lpstr>
    </vt:vector>
  </TitlesOfParts>
  <Company>NKU</Company>
  <LinksUpToDate>false</LinksUpToDate>
  <CharactersWithSpaces>53178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22/15 - Peněžní prostředky státu a Evropské unie určené na podporu rybářství v České republice z operačního programu Rybářství 2014–2020</dc:title>
  <dc:subject>Kontrolní závěr z kontrolní akce NKÚ č. 22/15 - Peněžní prostředky státu a Evropské unie určené na podporu rybářství v České republice z operačního programu Rybářství 2014–2020</dc:subject>
  <dc:creator>Nejvyšší kontrolní úřad</dc:creator>
  <cp:keywords>kontrolní závěr; podpora rybářství; OP Rybářství</cp:keywords>
  <dc:description>22/15</dc:description>
  <cp:lastModifiedBy>KOKRDA Daniel</cp:lastModifiedBy>
  <cp:revision>4</cp:revision>
  <cp:lastPrinted>2023-03-28T11:03:00Z</cp:lastPrinted>
  <dcterms:created xsi:type="dcterms:W3CDTF">2023-06-09T06:43:00Z</dcterms:created>
  <dcterms:modified xsi:type="dcterms:W3CDTF">2023-06-09T06:45:00Z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156/21-NKU200/660/21</vt:lpwstr>
  </property>
  <property fmtid="{D5CDD505-2E9C-101B-9397-08002B2CF9AE}" pid="5" name="CJ_PostaDoruc_PisemnostOdpovedNa_Pisemnost">
    <vt:lpwstr>XXX-XXX-XXX</vt:lpwstr>
  </property>
  <property fmtid="{D5CDD505-2E9C-101B-9397-08002B2CF9AE}" pid="6" name="CJ_Spis_Pisemnost">
    <vt:lpwstr>200/8/21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0x01010052FE0825AF5C3040A54B89DF8DC6A018</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16.12.2021</vt:lpwstr>
  </property>
  <property fmtid="{D5CDD505-2E9C-101B-9397-08002B2CF9AE}" pid="13" name="DisplayName_CisloObalky_PostaOdes">
    <vt:lpwstr>ČÍSLO OBÁLKY</vt:lpwstr>
  </property>
  <property fmtid="{D5CDD505-2E9C-101B-9397-08002B2CF9AE}" pid="14" name="DisplayName_CJCol">
    <vt:lpwstr>&lt;TABLE&gt;&lt;TR&gt;&lt;TD&gt;Č.j.:&lt;/TD&gt;&lt;TD&gt;156/21-NKU200/660/21&lt;/TD&gt;&lt;/TR&gt;&lt;TR&gt;&lt;TD&gt;&lt;/TD&gt;&lt;TD&gt;&lt;/TD&gt;&lt;/TR&gt;&lt;/TABLE&gt;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Ivana Růžičková</vt:lpwstr>
  </property>
  <property fmtid="{D5CDD505-2E9C-101B-9397-08002B2CF9AE}" pid="18" name="DuvodZmeny_SlozkaStupenUtajeniCollection_Slozka_Pisemnost">
    <vt:lpwstr/>
  </property>
  <property fmtid="{D5CDD505-2E9C-101B-9397-08002B2CF9AE}" pid="19" name="EC_Pisemnost">
    <vt:lpwstr>21-15371/NKU</vt:lpwstr>
  </property>
  <property fmtid="{D5CDD505-2E9C-101B-9397-08002B2CF9AE}" pid="20" name="Key_BarCode_Pisemnost">
    <vt:lpwstr>*B000397668*</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21-15371/NKU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156/21</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21/08 - připomínkové řízení</vt:lpwstr>
  </property>
  <property fmtid="{D5CDD505-2E9C-101B-9397-08002B2CF9AE}" pid="42" name="Zkratka_SpisovyUzel_PoziceZodpo_Pisemnost">
    <vt:lpwstr>200</vt:lpwstr>
  </property>
</Properties>
</file>